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9C6D616" w14:textId="3E01A6C8" w:rsidR="00037917" w:rsidRDefault="00037917" w:rsidP="00311C65"/>
    <w:p w14:paraId="60682EBB" w14:textId="77777777" w:rsidR="005E7AD6" w:rsidRPr="00311C65" w:rsidRDefault="005E7AD6" w:rsidP="00311C65"/>
    <w:p w14:paraId="6966A55C" w14:textId="77777777" w:rsidR="007F2B41" w:rsidRPr="00116927" w:rsidRDefault="007F2B41" w:rsidP="007F2B41">
      <w:pPr>
        <w:pStyle w:val="RAEXdefault"/>
        <w:jc w:val="center"/>
        <w:rPr>
          <w:rFonts w:cs="Times New Roman"/>
          <w:b/>
          <w:sz w:val="44"/>
          <w:lang w:val="ru-RU"/>
        </w:rPr>
      </w:pPr>
    </w:p>
    <w:p w14:paraId="21E2BAC7" w14:textId="77777777" w:rsidR="007F2B41" w:rsidRPr="00116927" w:rsidRDefault="007F2B41" w:rsidP="007F2B41">
      <w:pPr>
        <w:pStyle w:val="RAEXdefault"/>
        <w:jc w:val="center"/>
        <w:rPr>
          <w:rFonts w:cs="Times New Roman"/>
          <w:b/>
          <w:sz w:val="44"/>
          <w:lang w:val="ru-RU"/>
        </w:rPr>
      </w:pPr>
    </w:p>
    <w:p w14:paraId="12241D8B" w14:textId="77777777" w:rsidR="007F2B41" w:rsidRPr="00116927" w:rsidRDefault="007F2B41" w:rsidP="007F2B41">
      <w:pPr>
        <w:pStyle w:val="RAEXdefault"/>
        <w:jc w:val="center"/>
        <w:rPr>
          <w:rFonts w:cs="Times New Roman"/>
          <w:b/>
          <w:sz w:val="44"/>
          <w:lang w:val="ru-RU"/>
        </w:rPr>
      </w:pPr>
    </w:p>
    <w:p w14:paraId="0E8E0849" w14:textId="77777777" w:rsidR="007F2B41" w:rsidRPr="00116927" w:rsidRDefault="007F2B41" w:rsidP="007F2B41">
      <w:pPr>
        <w:pStyle w:val="RAEXdefault"/>
        <w:jc w:val="center"/>
        <w:rPr>
          <w:rFonts w:cs="Times New Roman"/>
          <w:b/>
          <w:sz w:val="44"/>
          <w:lang w:val="ru-RU"/>
        </w:rPr>
      </w:pPr>
    </w:p>
    <w:p w14:paraId="79E08121" w14:textId="77777777" w:rsidR="007F2B41" w:rsidRPr="00116927" w:rsidRDefault="007F2B41" w:rsidP="007F2B41">
      <w:pPr>
        <w:pStyle w:val="RAEXdefault"/>
        <w:jc w:val="center"/>
        <w:rPr>
          <w:rFonts w:cs="Times New Roman"/>
          <w:b/>
          <w:sz w:val="44"/>
          <w:lang w:val="ru-RU"/>
        </w:rPr>
      </w:pPr>
    </w:p>
    <w:p w14:paraId="34C6BA10" w14:textId="77777777" w:rsidR="007F2B41" w:rsidRPr="00116927" w:rsidRDefault="007F2B41" w:rsidP="007F2B41">
      <w:pPr>
        <w:pStyle w:val="RAEXdefault"/>
        <w:jc w:val="center"/>
        <w:rPr>
          <w:rFonts w:cs="Times New Roman"/>
          <w:b/>
          <w:sz w:val="44"/>
          <w:lang w:val="ru-RU"/>
        </w:rPr>
      </w:pPr>
    </w:p>
    <w:p w14:paraId="46DCC104" w14:textId="77777777" w:rsidR="007F2B41" w:rsidRPr="00116927" w:rsidRDefault="007F2B41" w:rsidP="007F2B41">
      <w:pPr>
        <w:pStyle w:val="RAEXdefault"/>
        <w:jc w:val="center"/>
        <w:rPr>
          <w:rFonts w:cs="Times New Roman"/>
          <w:b/>
          <w:sz w:val="44"/>
          <w:lang w:val="ru-RU"/>
        </w:rPr>
      </w:pPr>
    </w:p>
    <w:p w14:paraId="1DE5A20D" w14:textId="77777777" w:rsidR="007F2B41" w:rsidRPr="00116927" w:rsidRDefault="007F2B41" w:rsidP="007F2B41">
      <w:pPr>
        <w:pStyle w:val="RAEXdefault"/>
        <w:jc w:val="center"/>
        <w:rPr>
          <w:rFonts w:cs="Times New Roman"/>
          <w:b/>
          <w:sz w:val="44"/>
          <w:lang w:val="ru-RU"/>
        </w:rPr>
      </w:pPr>
    </w:p>
    <w:p w14:paraId="0D86A045" w14:textId="592D826E" w:rsidR="007F2B41" w:rsidRPr="00A55C17" w:rsidRDefault="005C34DC" w:rsidP="007F2B41">
      <w:pPr>
        <w:pStyle w:val="RAEXdefault"/>
        <w:jc w:val="center"/>
        <w:rPr>
          <w:rFonts w:cs="Times New Roman"/>
          <w:sz w:val="36"/>
          <w:lang w:val="ru-RU"/>
        </w:rPr>
      </w:pPr>
      <w:r w:rsidRPr="00A55C17">
        <w:rPr>
          <w:rFonts w:cs="Times New Roman"/>
          <w:sz w:val="36"/>
          <w:lang w:val="ru-RU"/>
        </w:rPr>
        <w:t>М</w:t>
      </w:r>
      <w:r w:rsidR="007F2B41" w:rsidRPr="00A55C17">
        <w:rPr>
          <w:rFonts w:cs="Times New Roman"/>
          <w:sz w:val="36"/>
          <w:lang w:val="ru-RU"/>
        </w:rPr>
        <w:t>етодологи</w:t>
      </w:r>
      <w:r w:rsidRPr="00A55C17">
        <w:rPr>
          <w:rFonts w:cs="Times New Roman"/>
          <w:sz w:val="36"/>
          <w:lang w:val="ru-RU"/>
        </w:rPr>
        <w:t>я</w:t>
      </w:r>
      <w:r w:rsidR="007F2B41" w:rsidRPr="00A55C17">
        <w:rPr>
          <w:rFonts w:cs="Times New Roman"/>
          <w:sz w:val="36"/>
          <w:lang w:val="ru-RU"/>
        </w:rPr>
        <w:t xml:space="preserve"> присвоения рейтингов кредитоспособности проектным компаниям</w:t>
      </w:r>
    </w:p>
    <w:p w14:paraId="00BF3EDA" w14:textId="77777777" w:rsidR="007F2B41" w:rsidRPr="009C5608" w:rsidRDefault="007F2B41" w:rsidP="007F2B41">
      <w:pPr>
        <w:jc w:val="right"/>
        <w:rPr>
          <w:rFonts w:cs="Times New Roman"/>
          <w:i/>
        </w:rPr>
      </w:pPr>
    </w:p>
    <w:p w14:paraId="43DAE51F" w14:textId="77777777" w:rsidR="007F2B41" w:rsidRPr="009C5608" w:rsidRDefault="007F2B41" w:rsidP="007F2B41">
      <w:pPr>
        <w:jc w:val="right"/>
        <w:rPr>
          <w:rFonts w:cs="Times New Roman"/>
          <w:i/>
        </w:rPr>
      </w:pPr>
    </w:p>
    <w:p w14:paraId="3F94AB62" w14:textId="77777777" w:rsidR="007F2B41" w:rsidRPr="009C5608" w:rsidRDefault="007F2B41" w:rsidP="007F2B41">
      <w:pPr>
        <w:jc w:val="right"/>
        <w:rPr>
          <w:rFonts w:cs="Times New Roman"/>
          <w:i/>
        </w:rPr>
      </w:pPr>
    </w:p>
    <w:p w14:paraId="457F9ABB" w14:textId="77777777" w:rsidR="007F2B41" w:rsidRPr="009C5608" w:rsidRDefault="007F2B41" w:rsidP="007F2B41">
      <w:pPr>
        <w:jc w:val="right"/>
        <w:rPr>
          <w:rFonts w:cs="Times New Roman"/>
        </w:rPr>
      </w:pPr>
    </w:p>
    <w:p w14:paraId="4B5FC064" w14:textId="77777777" w:rsidR="007F2B41" w:rsidRPr="009C5608" w:rsidRDefault="007F2B41" w:rsidP="007F2B41">
      <w:pPr>
        <w:jc w:val="right"/>
        <w:rPr>
          <w:rFonts w:cs="Times New Roman"/>
        </w:rPr>
      </w:pPr>
    </w:p>
    <w:p w14:paraId="3364889B" w14:textId="77777777" w:rsidR="007F2B41" w:rsidRPr="009C5608" w:rsidRDefault="007F2B41" w:rsidP="007F2B41">
      <w:pPr>
        <w:jc w:val="right"/>
        <w:rPr>
          <w:rFonts w:cs="Times New Roman"/>
        </w:rPr>
      </w:pPr>
    </w:p>
    <w:p w14:paraId="32D978B4" w14:textId="77777777" w:rsidR="007F2B41" w:rsidRPr="009C5608" w:rsidRDefault="007F2B41" w:rsidP="007F2B41">
      <w:pPr>
        <w:jc w:val="right"/>
        <w:rPr>
          <w:rFonts w:cs="Times New Roman"/>
        </w:rPr>
      </w:pPr>
    </w:p>
    <w:p w14:paraId="5BF8556D" w14:textId="77777777" w:rsidR="007F2B41" w:rsidRPr="009C5608" w:rsidRDefault="007F2B41" w:rsidP="007F2B41">
      <w:pPr>
        <w:jc w:val="right"/>
        <w:rPr>
          <w:rFonts w:cs="Times New Roman"/>
        </w:rPr>
      </w:pPr>
    </w:p>
    <w:p w14:paraId="60F20DBD" w14:textId="77777777" w:rsidR="007F2B41" w:rsidRPr="009C5608" w:rsidRDefault="007F2B41" w:rsidP="007F2B41">
      <w:pPr>
        <w:jc w:val="right"/>
        <w:rPr>
          <w:rFonts w:cs="Times New Roman"/>
        </w:rPr>
      </w:pPr>
    </w:p>
    <w:p w14:paraId="4105EF04" w14:textId="77777777" w:rsidR="007F2B41" w:rsidRPr="009C5608" w:rsidRDefault="007F2B41" w:rsidP="007F2B41">
      <w:pPr>
        <w:jc w:val="right"/>
        <w:rPr>
          <w:rFonts w:cs="Times New Roman"/>
        </w:rPr>
      </w:pPr>
    </w:p>
    <w:p w14:paraId="1BAF40C0" w14:textId="77777777" w:rsidR="007F2B41" w:rsidRPr="009C5608" w:rsidRDefault="007F2B41" w:rsidP="007F2B41">
      <w:pPr>
        <w:jc w:val="right"/>
        <w:rPr>
          <w:rFonts w:cs="Times New Roman"/>
        </w:rPr>
      </w:pPr>
    </w:p>
    <w:p w14:paraId="2D53C67D" w14:textId="77777777" w:rsidR="007F2B41" w:rsidRPr="009C5608" w:rsidRDefault="007F2B41" w:rsidP="007F2B41">
      <w:pPr>
        <w:jc w:val="right"/>
        <w:rPr>
          <w:rFonts w:cs="Times New Roman"/>
        </w:rPr>
      </w:pPr>
    </w:p>
    <w:p w14:paraId="01F280DB" w14:textId="77777777" w:rsidR="007F2B41" w:rsidRPr="009C5608" w:rsidRDefault="007F2B41" w:rsidP="007F2B41">
      <w:pPr>
        <w:jc w:val="right"/>
        <w:rPr>
          <w:rFonts w:cs="Times New Roman"/>
        </w:rPr>
      </w:pPr>
    </w:p>
    <w:p w14:paraId="4F46040F" w14:textId="77777777" w:rsidR="007F2B41" w:rsidRPr="009C5608" w:rsidRDefault="007F2B41" w:rsidP="007F2B41">
      <w:pPr>
        <w:jc w:val="right"/>
        <w:rPr>
          <w:rFonts w:cs="Times New Roman"/>
        </w:rPr>
      </w:pPr>
    </w:p>
    <w:p w14:paraId="4C169DA0" w14:textId="77777777" w:rsidR="007F2B41" w:rsidRPr="009C5608" w:rsidRDefault="007F2B41" w:rsidP="007F2B41">
      <w:pPr>
        <w:jc w:val="right"/>
        <w:rPr>
          <w:rFonts w:cs="Times New Roman"/>
        </w:rPr>
      </w:pPr>
    </w:p>
    <w:p w14:paraId="1AA9DC5E" w14:textId="77777777" w:rsidR="007F2B41" w:rsidRPr="009C5608" w:rsidRDefault="007F2B41" w:rsidP="007F2B41">
      <w:pPr>
        <w:jc w:val="right"/>
        <w:rPr>
          <w:rFonts w:cs="Times New Roman"/>
        </w:rPr>
      </w:pPr>
    </w:p>
    <w:p w14:paraId="0177C271" w14:textId="77777777" w:rsidR="007F2B41" w:rsidRPr="009C5608" w:rsidRDefault="007F2B41" w:rsidP="007F2B41">
      <w:pPr>
        <w:jc w:val="right"/>
        <w:rPr>
          <w:rFonts w:cs="Times New Roman"/>
        </w:rPr>
      </w:pPr>
    </w:p>
    <w:p w14:paraId="6A6B16AE" w14:textId="77777777" w:rsidR="007F2B41" w:rsidRPr="009C5608" w:rsidRDefault="007F2B41" w:rsidP="007F2B41">
      <w:pPr>
        <w:jc w:val="right"/>
        <w:rPr>
          <w:rFonts w:cs="Times New Roman"/>
        </w:rPr>
      </w:pPr>
    </w:p>
    <w:p w14:paraId="295202CE" w14:textId="77777777" w:rsidR="007F2B41" w:rsidRPr="009C5608" w:rsidRDefault="007F2B41" w:rsidP="007F2B41">
      <w:pPr>
        <w:jc w:val="right"/>
        <w:rPr>
          <w:rFonts w:cs="Times New Roman"/>
        </w:rPr>
      </w:pPr>
    </w:p>
    <w:p w14:paraId="4A4265DD" w14:textId="77777777" w:rsidR="007F2B41" w:rsidRPr="009C5608" w:rsidRDefault="007F2B41" w:rsidP="007F2B41">
      <w:pPr>
        <w:jc w:val="right"/>
        <w:rPr>
          <w:rFonts w:cs="Times New Roman"/>
        </w:rPr>
      </w:pPr>
    </w:p>
    <w:p w14:paraId="704A9EA2" w14:textId="68C7225F" w:rsidR="007F2B41" w:rsidRDefault="007F2B41" w:rsidP="007F2B41">
      <w:pPr>
        <w:jc w:val="right"/>
        <w:rPr>
          <w:rFonts w:cs="Times New Roman"/>
        </w:rPr>
      </w:pPr>
    </w:p>
    <w:p w14:paraId="3A7E8721" w14:textId="2312D70E" w:rsidR="00DA5568" w:rsidRDefault="00DA5568" w:rsidP="007F2B41">
      <w:pPr>
        <w:jc w:val="right"/>
        <w:rPr>
          <w:rFonts w:cs="Times New Roman"/>
        </w:rPr>
      </w:pPr>
    </w:p>
    <w:p w14:paraId="24D0F44D" w14:textId="7F38FAFF" w:rsidR="00DA5568" w:rsidRDefault="00DA5568" w:rsidP="007F2B41">
      <w:pPr>
        <w:jc w:val="right"/>
        <w:rPr>
          <w:rFonts w:cs="Times New Roman"/>
        </w:rPr>
      </w:pPr>
    </w:p>
    <w:p w14:paraId="4801FE59" w14:textId="0F8783F6" w:rsidR="00DA5568" w:rsidRDefault="00DA5568" w:rsidP="007F2B41">
      <w:pPr>
        <w:jc w:val="right"/>
        <w:rPr>
          <w:rFonts w:cs="Times New Roman"/>
        </w:rPr>
      </w:pPr>
    </w:p>
    <w:p w14:paraId="5CDE2FDC" w14:textId="77777777" w:rsidR="00DA5568" w:rsidRPr="009C5608" w:rsidRDefault="00DA5568" w:rsidP="007F2B41">
      <w:pPr>
        <w:jc w:val="right"/>
        <w:rPr>
          <w:rFonts w:cs="Times New Roman"/>
        </w:rPr>
      </w:pPr>
    </w:p>
    <w:p w14:paraId="79B49466" w14:textId="77777777" w:rsidR="007F2B41" w:rsidRPr="009C5608" w:rsidRDefault="007F2B41" w:rsidP="007F2B41">
      <w:pPr>
        <w:jc w:val="right"/>
        <w:rPr>
          <w:rFonts w:cs="Times New Roman"/>
        </w:rPr>
      </w:pPr>
    </w:p>
    <w:p w14:paraId="1FAE0E75" w14:textId="77777777" w:rsidR="007F2B41" w:rsidRPr="009C5608" w:rsidRDefault="007F2B41" w:rsidP="007F2B41">
      <w:pPr>
        <w:jc w:val="right"/>
        <w:rPr>
          <w:rFonts w:cs="Times New Roman"/>
        </w:rPr>
      </w:pPr>
    </w:p>
    <w:p w14:paraId="736D6CA7" w14:textId="77777777" w:rsidR="007F2B41" w:rsidRPr="009C5608" w:rsidRDefault="007F2B41" w:rsidP="007F2B41">
      <w:pPr>
        <w:jc w:val="right"/>
        <w:rPr>
          <w:rFonts w:cs="Times New Roman"/>
        </w:rPr>
      </w:pPr>
    </w:p>
    <w:p w14:paraId="47EE2DD1" w14:textId="77777777" w:rsidR="007F2B41" w:rsidRPr="009C5608" w:rsidRDefault="007F2B41" w:rsidP="007F2B41">
      <w:pPr>
        <w:jc w:val="right"/>
        <w:rPr>
          <w:rFonts w:cs="Times New Roman"/>
        </w:rPr>
      </w:pPr>
      <w:r w:rsidRPr="009C5608">
        <w:rPr>
          <w:rFonts w:cs="Times New Roman"/>
        </w:rPr>
        <w:t>Утверждена на заседании</w:t>
      </w:r>
    </w:p>
    <w:p w14:paraId="17607B2D" w14:textId="042534A4" w:rsidR="007F2B41" w:rsidRPr="00545A2C" w:rsidRDefault="007F2B41" w:rsidP="007F2B41">
      <w:pPr>
        <w:jc w:val="right"/>
        <w:rPr>
          <w:rFonts w:cs="Times New Roman"/>
          <w:szCs w:val="36"/>
        </w:rPr>
      </w:pPr>
      <w:r w:rsidRPr="009C5608">
        <w:rPr>
          <w:rFonts w:cs="Times New Roman"/>
        </w:rPr>
        <w:t xml:space="preserve">Методологического комитета </w:t>
      </w:r>
      <w:r w:rsidRPr="00DA5568">
        <w:rPr>
          <w:rFonts w:cs="Times New Roman"/>
        </w:rPr>
        <w:t>№</w:t>
      </w:r>
      <w:r w:rsidR="00232306">
        <w:rPr>
          <w:rFonts w:cs="Times New Roman"/>
        </w:rPr>
        <w:t xml:space="preserve"> 381</w:t>
      </w:r>
      <w:r w:rsidRPr="00DA5568">
        <w:rPr>
          <w:rFonts w:cs="Times New Roman"/>
        </w:rPr>
        <w:t xml:space="preserve"> от</w:t>
      </w:r>
      <w:r w:rsidR="00D5459F">
        <w:rPr>
          <w:rFonts w:cs="Times New Roman"/>
        </w:rPr>
        <w:t xml:space="preserve"> </w:t>
      </w:r>
      <w:r w:rsidR="00232306">
        <w:rPr>
          <w:rFonts w:cs="Times New Roman"/>
        </w:rPr>
        <w:t>19</w:t>
      </w:r>
      <w:r w:rsidRPr="00DA5568">
        <w:rPr>
          <w:rFonts w:cs="Times New Roman"/>
          <w:szCs w:val="36"/>
        </w:rPr>
        <w:t>.</w:t>
      </w:r>
      <w:r w:rsidR="00D5459F">
        <w:rPr>
          <w:rFonts w:cs="Times New Roman"/>
          <w:szCs w:val="36"/>
        </w:rPr>
        <w:t>12</w:t>
      </w:r>
      <w:r w:rsidR="005445BE" w:rsidRPr="00DA5568">
        <w:rPr>
          <w:rFonts w:cs="Times New Roman"/>
          <w:szCs w:val="36"/>
        </w:rPr>
        <w:t>.</w:t>
      </w:r>
      <w:r w:rsidR="0074644E" w:rsidRPr="00DA5568">
        <w:rPr>
          <w:rFonts w:cs="Times New Roman"/>
          <w:szCs w:val="36"/>
        </w:rPr>
        <w:t>202</w:t>
      </w:r>
      <w:r w:rsidR="002F4B90" w:rsidRPr="00C9754F">
        <w:rPr>
          <w:rFonts w:cs="Times New Roman"/>
          <w:szCs w:val="36"/>
        </w:rPr>
        <w:t>2</w:t>
      </w:r>
    </w:p>
    <w:p w14:paraId="628DCD09" w14:textId="77777777" w:rsidR="00A55C17" w:rsidRDefault="00A55C17" w:rsidP="007F2B41">
      <w:pPr>
        <w:rPr>
          <w:rFonts w:cs="Times New Roman"/>
          <w:szCs w:val="24"/>
        </w:rPr>
      </w:pPr>
      <w:bookmarkStart w:id="0" w:name="_Toc471668508"/>
      <w:bookmarkStart w:id="1" w:name="_Toc471723674"/>
      <w:bookmarkStart w:id="2" w:name="_Toc471838658"/>
      <w:bookmarkStart w:id="3" w:name="_Toc459363738"/>
    </w:p>
    <w:p w14:paraId="1F93C454" w14:textId="6AA1F701" w:rsidR="007F2B41" w:rsidRPr="009C5608" w:rsidRDefault="007F2B41" w:rsidP="007F2B41">
      <w:pPr>
        <w:rPr>
          <w:rFonts w:cs="Times New Roman"/>
          <w:szCs w:val="24"/>
        </w:rPr>
      </w:pPr>
      <w:r w:rsidRPr="00C9754F">
        <w:rPr>
          <w:rFonts w:cs="Times New Roman"/>
          <w:szCs w:val="24"/>
        </w:rPr>
        <w:lastRenderedPageBreak/>
        <w:t>Оглавление</w:t>
      </w:r>
      <w:bookmarkEnd w:id="0"/>
      <w:bookmarkEnd w:id="1"/>
      <w:bookmarkEnd w:id="2"/>
    </w:p>
    <w:p w14:paraId="0C75E67D" w14:textId="28FBAE11" w:rsidR="005D6BE1" w:rsidRDefault="007F2B41">
      <w:pPr>
        <w:pStyle w:val="11"/>
        <w:tabs>
          <w:tab w:val="left" w:pos="480"/>
          <w:tab w:val="right" w:leader="dot" w:pos="9911"/>
        </w:tabs>
        <w:rPr>
          <w:rFonts w:asciiTheme="minorHAnsi" w:eastAsiaTheme="minorEastAsia" w:hAnsiTheme="minorHAnsi" w:cstheme="minorBidi"/>
          <w:noProof/>
          <w:sz w:val="22"/>
          <w:lang w:eastAsia="ru-RU"/>
        </w:rPr>
      </w:pPr>
      <w:r w:rsidRPr="009C5608">
        <w:rPr>
          <w:rFonts w:cs="Times New Roman"/>
          <w:szCs w:val="24"/>
        </w:rPr>
        <w:fldChar w:fldCharType="begin"/>
      </w:r>
      <w:r w:rsidRPr="009C5608">
        <w:rPr>
          <w:rFonts w:cs="Times New Roman"/>
          <w:szCs w:val="24"/>
        </w:rPr>
        <w:instrText xml:space="preserve"> TOC \o "1-3" \h \z \u </w:instrText>
      </w:r>
      <w:r w:rsidRPr="009C5608">
        <w:rPr>
          <w:rFonts w:cs="Times New Roman"/>
          <w:szCs w:val="24"/>
        </w:rPr>
        <w:fldChar w:fldCharType="separate"/>
      </w:r>
      <w:hyperlink w:anchor="_Toc25591471" w:history="1">
        <w:r w:rsidR="005D6BE1" w:rsidRPr="000639F7">
          <w:rPr>
            <w:rStyle w:val="af"/>
            <w:rFonts w:cs="Times New Roman"/>
            <w:noProof/>
          </w:rPr>
          <w:t>1.</w:t>
        </w:r>
        <w:r w:rsidR="005D6BE1">
          <w:rPr>
            <w:rFonts w:asciiTheme="minorHAnsi" w:eastAsiaTheme="minorEastAsia" w:hAnsiTheme="minorHAnsi" w:cstheme="minorBidi"/>
            <w:noProof/>
            <w:sz w:val="22"/>
            <w:lang w:eastAsia="ru-RU"/>
          </w:rPr>
          <w:tab/>
        </w:r>
        <w:r w:rsidR="005D6BE1" w:rsidRPr="000639F7">
          <w:rPr>
            <w:rStyle w:val="af"/>
            <w:rFonts w:cs="Times New Roman"/>
            <w:noProof/>
          </w:rPr>
          <w:t>Основные понятия</w:t>
        </w:r>
        <w:r w:rsidR="005D6BE1">
          <w:rPr>
            <w:noProof/>
            <w:webHidden/>
          </w:rPr>
          <w:tab/>
        </w:r>
        <w:r w:rsidR="005D6BE1">
          <w:rPr>
            <w:noProof/>
            <w:webHidden/>
          </w:rPr>
          <w:fldChar w:fldCharType="begin"/>
        </w:r>
        <w:r w:rsidR="005D6BE1">
          <w:rPr>
            <w:noProof/>
            <w:webHidden/>
          </w:rPr>
          <w:instrText xml:space="preserve"> PAGEREF _Toc25591471 \h </w:instrText>
        </w:r>
        <w:r w:rsidR="005D6BE1">
          <w:rPr>
            <w:noProof/>
            <w:webHidden/>
          </w:rPr>
        </w:r>
        <w:r w:rsidR="005D6BE1">
          <w:rPr>
            <w:noProof/>
            <w:webHidden/>
          </w:rPr>
          <w:fldChar w:fldCharType="separate"/>
        </w:r>
        <w:r w:rsidR="000E35E5">
          <w:rPr>
            <w:noProof/>
            <w:webHidden/>
          </w:rPr>
          <w:t>3</w:t>
        </w:r>
        <w:r w:rsidR="005D6BE1">
          <w:rPr>
            <w:noProof/>
            <w:webHidden/>
          </w:rPr>
          <w:fldChar w:fldCharType="end"/>
        </w:r>
      </w:hyperlink>
    </w:p>
    <w:p w14:paraId="221803DB" w14:textId="26FB883D" w:rsidR="005D6BE1" w:rsidRDefault="00232306">
      <w:pPr>
        <w:pStyle w:val="11"/>
        <w:tabs>
          <w:tab w:val="left" w:pos="660"/>
          <w:tab w:val="right" w:leader="dot" w:pos="9911"/>
        </w:tabs>
        <w:rPr>
          <w:rFonts w:asciiTheme="minorHAnsi" w:eastAsiaTheme="minorEastAsia" w:hAnsiTheme="minorHAnsi" w:cstheme="minorBidi"/>
          <w:noProof/>
          <w:sz w:val="22"/>
          <w:lang w:eastAsia="ru-RU"/>
        </w:rPr>
      </w:pPr>
      <w:hyperlink w:anchor="_Toc25591472" w:history="1">
        <w:r w:rsidR="005D6BE1" w:rsidRPr="000639F7">
          <w:rPr>
            <w:rStyle w:val="af"/>
            <w:rFonts w:cs="Times New Roman"/>
            <w:noProof/>
          </w:rPr>
          <w:t>1.1.</w:t>
        </w:r>
        <w:r w:rsidR="005D6BE1">
          <w:rPr>
            <w:rFonts w:asciiTheme="minorHAnsi" w:eastAsiaTheme="minorEastAsia" w:hAnsiTheme="minorHAnsi" w:cstheme="minorBidi"/>
            <w:noProof/>
            <w:sz w:val="22"/>
            <w:lang w:eastAsia="ru-RU"/>
          </w:rPr>
          <w:tab/>
        </w:r>
        <w:r w:rsidR="005D6BE1" w:rsidRPr="000639F7">
          <w:rPr>
            <w:rStyle w:val="af"/>
            <w:rFonts w:cs="Times New Roman"/>
            <w:noProof/>
          </w:rPr>
          <w:t>Область применения методологии</w:t>
        </w:r>
        <w:r w:rsidR="005D6BE1">
          <w:rPr>
            <w:noProof/>
            <w:webHidden/>
          </w:rPr>
          <w:tab/>
        </w:r>
        <w:r w:rsidR="005D6BE1">
          <w:rPr>
            <w:noProof/>
            <w:webHidden/>
          </w:rPr>
          <w:fldChar w:fldCharType="begin"/>
        </w:r>
        <w:r w:rsidR="005D6BE1">
          <w:rPr>
            <w:noProof/>
            <w:webHidden/>
          </w:rPr>
          <w:instrText xml:space="preserve"> PAGEREF _Toc25591472 \h </w:instrText>
        </w:r>
        <w:r w:rsidR="005D6BE1">
          <w:rPr>
            <w:noProof/>
            <w:webHidden/>
          </w:rPr>
        </w:r>
        <w:r w:rsidR="005D6BE1">
          <w:rPr>
            <w:noProof/>
            <w:webHidden/>
          </w:rPr>
          <w:fldChar w:fldCharType="separate"/>
        </w:r>
        <w:r w:rsidR="000E35E5">
          <w:rPr>
            <w:noProof/>
            <w:webHidden/>
          </w:rPr>
          <w:t>3</w:t>
        </w:r>
        <w:r w:rsidR="005D6BE1">
          <w:rPr>
            <w:noProof/>
            <w:webHidden/>
          </w:rPr>
          <w:fldChar w:fldCharType="end"/>
        </w:r>
      </w:hyperlink>
    </w:p>
    <w:p w14:paraId="0E58B61D" w14:textId="732C86FD" w:rsidR="005D6BE1" w:rsidRDefault="00232306">
      <w:pPr>
        <w:pStyle w:val="11"/>
        <w:tabs>
          <w:tab w:val="left" w:pos="660"/>
          <w:tab w:val="right" w:leader="dot" w:pos="9911"/>
        </w:tabs>
        <w:rPr>
          <w:rFonts w:asciiTheme="minorHAnsi" w:eastAsiaTheme="minorEastAsia" w:hAnsiTheme="minorHAnsi" w:cstheme="minorBidi"/>
          <w:noProof/>
          <w:sz w:val="22"/>
          <w:lang w:eastAsia="ru-RU"/>
        </w:rPr>
      </w:pPr>
      <w:hyperlink w:anchor="_Toc25591473" w:history="1">
        <w:r w:rsidR="005D6BE1" w:rsidRPr="000639F7">
          <w:rPr>
            <w:rStyle w:val="af"/>
            <w:rFonts w:cs="Times New Roman"/>
            <w:noProof/>
          </w:rPr>
          <w:t>1.2.</w:t>
        </w:r>
        <w:r w:rsidR="005D6BE1">
          <w:rPr>
            <w:rFonts w:asciiTheme="minorHAnsi" w:eastAsiaTheme="minorEastAsia" w:hAnsiTheme="minorHAnsi" w:cstheme="minorBidi"/>
            <w:noProof/>
            <w:sz w:val="22"/>
            <w:lang w:eastAsia="ru-RU"/>
          </w:rPr>
          <w:tab/>
        </w:r>
        <w:r w:rsidR="005D6BE1" w:rsidRPr="000639F7">
          <w:rPr>
            <w:rStyle w:val="af"/>
            <w:rFonts w:cs="Times New Roman"/>
            <w:noProof/>
          </w:rPr>
          <w:t>Национальная российская рейтинговая шкала</w:t>
        </w:r>
        <w:r w:rsidR="005D6BE1">
          <w:rPr>
            <w:noProof/>
            <w:webHidden/>
          </w:rPr>
          <w:tab/>
        </w:r>
        <w:r w:rsidR="005D6BE1">
          <w:rPr>
            <w:noProof/>
            <w:webHidden/>
          </w:rPr>
          <w:fldChar w:fldCharType="begin"/>
        </w:r>
        <w:r w:rsidR="005D6BE1">
          <w:rPr>
            <w:noProof/>
            <w:webHidden/>
          </w:rPr>
          <w:instrText xml:space="preserve"> PAGEREF _Toc25591473 \h </w:instrText>
        </w:r>
        <w:r w:rsidR="005D6BE1">
          <w:rPr>
            <w:noProof/>
            <w:webHidden/>
          </w:rPr>
        </w:r>
        <w:r w:rsidR="005D6BE1">
          <w:rPr>
            <w:noProof/>
            <w:webHidden/>
          </w:rPr>
          <w:fldChar w:fldCharType="separate"/>
        </w:r>
        <w:r w:rsidR="000E35E5">
          <w:rPr>
            <w:noProof/>
            <w:webHidden/>
          </w:rPr>
          <w:t>4</w:t>
        </w:r>
        <w:r w:rsidR="005D6BE1">
          <w:rPr>
            <w:noProof/>
            <w:webHidden/>
          </w:rPr>
          <w:fldChar w:fldCharType="end"/>
        </w:r>
      </w:hyperlink>
    </w:p>
    <w:p w14:paraId="7C4F29EF" w14:textId="751995FA" w:rsidR="005D6BE1" w:rsidRDefault="00232306">
      <w:pPr>
        <w:pStyle w:val="11"/>
        <w:tabs>
          <w:tab w:val="left" w:pos="660"/>
          <w:tab w:val="right" w:leader="dot" w:pos="9911"/>
        </w:tabs>
        <w:rPr>
          <w:rFonts w:asciiTheme="minorHAnsi" w:eastAsiaTheme="minorEastAsia" w:hAnsiTheme="minorHAnsi" w:cstheme="minorBidi"/>
          <w:noProof/>
          <w:sz w:val="22"/>
          <w:lang w:eastAsia="ru-RU"/>
        </w:rPr>
      </w:pPr>
      <w:hyperlink w:anchor="_Toc25591474" w:history="1">
        <w:r w:rsidR="005D6BE1" w:rsidRPr="000639F7">
          <w:rPr>
            <w:rStyle w:val="af"/>
            <w:rFonts w:cs="Times New Roman"/>
            <w:noProof/>
          </w:rPr>
          <w:t>1.3.</w:t>
        </w:r>
        <w:r w:rsidR="005D6BE1">
          <w:rPr>
            <w:rFonts w:asciiTheme="minorHAnsi" w:eastAsiaTheme="minorEastAsia" w:hAnsiTheme="minorHAnsi" w:cstheme="minorBidi"/>
            <w:noProof/>
            <w:sz w:val="22"/>
            <w:lang w:eastAsia="ru-RU"/>
          </w:rPr>
          <w:tab/>
        </w:r>
        <w:r w:rsidR="005D6BE1" w:rsidRPr="000639F7">
          <w:rPr>
            <w:rStyle w:val="af"/>
            <w:rFonts w:cs="Times New Roman"/>
            <w:noProof/>
          </w:rPr>
          <w:t>Определение дефолта</w:t>
        </w:r>
        <w:r w:rsidR="005D6BE1">
          <w:rPr>
            <w:noProof/>
            <w:webHidden/>
          </w:rPr>
          <w:tab/>
        </w:r>
        <w:r w:rsidR="005D6BE1">
          <w:rPr>
            <w:noProof/>
            <w:webHidden/>
          </w:rPr>
          <w:fldChar w:fldCharType="begin"/>
        </w:r>
        <w:r w:rsidR="005D6BE1">
          <w:rPr>
            <w:noProof/>
            <w:webHidden/>
          </w:rPr>
          <w:instrText xml:space="preserve"> PAGEREF _Toc25591474 \h </w:instrText>
        </w:r>
        <w:r w:rsidR="005D6BE1">
          <w:rPr>
            <w:noProof/>
            <w:webHidden/>
          </w:rPr>
        </w:r>
        <w:r w:rsidR="005D6BE1">
          <w:rPr>
            <w:noProof/>
            <w:webHidden/>
          </w:rPr>
          <w:fldChar w:fldCharType="separate"/>
        </w:r>
        <w:r w:rsidR="000E35E5">
          <w:rPr>
            <w:noProof/>
            <w:webHidden/>
          </w:rPr>
          <w:t>5</w:t>
        </w:r>
        <w:r w:rsidR="005D6BE1">
          <w:rPr>
            <w:noProof/>
            <w:webHidden/>
          </w:rPr>
          <w:fldChar w:fldCharType="end"/>
        </w:r>
      </w:hyperlink>
    </w:p>
    <w:p w14:paraId="0408A6E5" w14:textId="5905B9D8" w:rsidR="005D6BE1" w:rsidRDefault="00232306">
      <w:pPr>
        <w:pStyle w:val="11"/>
        <w:tabs>
          <w:tab w:val="left" w:pos="660"/>
          <w:tab w:val="right" w:leader="dot" w:pos="9911"/>
        </w:tabs>
        <w:rPr>
          <w:rFonts w:asciiTheme="minorHAnsi" w:eastAsiaTheme="minorEastAsia" w:hAnsiTheme="minorHAnsi" w:cstheme="minorBidi"/>
          <w:noProof/>
          <w:sz w:val="22"/>
          <w:lang w:eastAsia="ru-RU"/>
        </w:rPr>
      </w:pPr>
      <w:hyperlink w:anchor="_Toc25591475" w:history="1">
        <w:r w:rsidR="005D6BE1" w:rsidRPr="000639F7">
          <w:rPr>
            <w:rStyle w:val="af"/>
            <w:rFonts w:cs="Times New Roman"/>
            <w:noProof/>
          </w:rPr>
          <w:t>1.4.</w:t>
        </w:r>
        <w:r w:rsidR="005D6BE1">
          <w:rPr>
            <w:rFonts w:asciiTheme="minorHAnsi" w:eastAsiaTheme="minorEastAsia" w:hAnsiTheme="minorHAnsi" w:cstheme="minorBidi"/>
            <w:noProof/>
            <w:sz w:val="22"/>
            <w:lang w:eastAsia="ru-RU"/>
          </w:rPr>
          <w:tab/>
        </w:r>
        <w:r w:rsidR="005D6BE1" w:rsidRPr="000639F7">
          <w:rPr>
            <w:rStyle w:val="af"/>
            <w:rFonts w:cs="Times New Roman"/>
            <w:noProof/>
          </w:rPr>
          <w:t>Ключевые рейтинговые предположения, предпосылки и допущения</w:t>
        </w:r>
        <w:r w:rsidR="005D6BE1">
          <w:rPr>
            <w:noProof/>
            <w:webHidden/>
          </w:rPr>
          <w:tab/>
        </w:r>
        <w:r w:rsidR="005D6BE1">
          <w:rPr>
            <w:noProof/>
            <w:webHidden/>
          </w:rPr>
          <w:fldChar w:fldCharType="begin"/>
        </w:r>
        <w:r w:rsidR="005D6BE1">
          <w:rPr>
            <w:noProof/>
            <w:webHidden/>
          </w:rPr>
          <w:instrText xml:space="preserve"> PAGEREF _Toc25591475 \h </w:instrText>
        </w:r>
        <w:r w:rsidR="005D6BE1">
          <w:rPr>
            <w:noProof/>
            <w:webHidden/>
          </w:rPr>
        </w:r>
        <w:r w:rsidR="005D6BE1">
          <w:rPr>
            <w:noProof/>
            <w:webHidden/>
          </w:rPr>
          <w:fldChar w:fldCharType="separate"/>
        </w:r>
        <w:r w:rsidR="000E35E5">
          <w:rPr>
            <w:noProof/>
            <w:webHidden/>
          </w:rPr>
          <w:t>6</w:t>
        </w:r>
        <w:r w:rsidR="005D6BE1">
          <w:rPr>
            <w:noProof/>
            <w:webHidden/>
          </w:rPr>
          <w:fldChar w:fldCharType="end"/>
        </w:r>
      </w:hyperlink>
    </w:p>
    <w:p w14:paraId="5AF7566A" w14:textId="55194328" w:rsidR="005D6BE1" w:rsidRDefault="00232306">
      <w:pPr>
        <w:pStyle w:val="11"/>
        <w:tabs>
          <w:tab w:val="left" w:pos="660"/>
          <w:tab w:val="right" w:leader="dot" w:pos="9911"/>
        </w:tabs>
        <w:rPr>
          <w:rFonts w:asciiTheme="minorHAnsi" w:eastAsiaTheme="minorEastAsia" w:hAnsiTheme="minorHAnsi" w:cstheme="minorBidi"/>
          <w:noProof/>
          <w:sz w:val="22"/>
          <w:lang w:eastAsia="ru-RU"/>
        </w:rPr>
      </w:pPr>
      <w:hyperlink w:anchor="_Toc25591476" w:history="1">
        <w:r w:rsidR="005D6BE1" w:rsidRPr="000639F7">
          <w:rPr>
            <w:rStyle w:val="af"/>
            <w:rFonts w:cs="Times New Roman"/>
            <w:noProof/>
          </w:rPr>
          <w:t>1.5.</w:t>
        </w:r>
        <w:r w:rsidR="005D6BE1">
          <w:rPr>
            <w:rFonts w:asciiTheme="minorHAnsi" w:eastAsiaTheme="minorEastAsia" w:hAnsiTheme="minorHAnsi" w:cstheme="minorBidi"/>
            <w:noProof/>
            <w:sz w:val="22"/>
            <w:lang w:eastAsia="ru-RU"/>
          </w:rPr>
          <w:tab/>
        </w:r>
        <w:r w:rsidR="005D6BE1" w:rsidRPr="000639F7">
          <w:rPr>
            <w:rStyle w:val="af"/>
            <w:rFonts w:cs="Times New Roman"/>
            <w:noProof/>
          </w:rPr>
          <w:t>Общие положения</w:t>
        </w:r>
        <w:r w:rsidR="005D6BE1">
          <w:rPr>
            <w:noProof/>
            <w:webHidden/>
          </w:rPr>
          <w:tab/>
        </w:r>
        <w:r w:rsidR="005D6BE1">
          <w:rPr>
            <w:noProof/>
            <w:webHidden/>
          </w:rPr>
          <w:fldChar w:fldCharType="begin"/>
        </w:r>
        <w:r w:rsidR="005D6BE1">
          <w:rPr>
            <w:noProof/>
            <w:webHidden/>
          </w:rPr>
          <w:instrText xml:space="preserve"> PAGEREF _Toc25591476 \h </w:instrText>
        </w:r>
        <w:r w:rsidR="005D6BE1">
          <w:rPr>
            <w:noProof/>
            <w:webHidden/>
          </w:rPr>
        </w:r>
        <w:r w:rsidR="005D6BE1">
          <w:rPr>
            <w:noProof/>
            <w:webHidden/>
          </w:rPr>
          <w:fldChar w:fldCharType="separate"/>
        </w:r>
        <w:r w:rsidR="000E35E5">
          <w:rPr>
            <w:noProof/>
            <w:webHidden/>
          </w:rPr>
          <w:t>7</w:t>
        </w:r>
        <w:r w:rsidR="005D6BE1">
          <w:rPr>
            <w:noProof/>
            <w:webHidden/>
          </w:rPr>
          <w:fldChar w:fldCharType="end"/>
        </w:r>
      </w:hyperlink>
    </w:p>
    <w:p w14:paraId="5DBAF553" w14:textId="3EA9CDAB" w:rsidR="005D6BE1" w:rsidRDefault="00232306">
      <w:pPr>
        <w:pStyle w:val="11"/>
        <w:tabs>
          <w:tab w:val="left" w:pos="480"/>
          <w:tab w:val="right" w:leader="dot" w:pos="9911"/>
        </w:tabs>
        <w:rPr>
          <w:rFonts w:asciiTheme="minorHAnsi" w:eastAsiaTheme="minorEastAsia" w:hAnsiTheme="minorHAnsi" w:cstheme="minorBidi"/>
          <w:noProof/>
          <w:sz w:val="22"/>
          <w:lang w:eastAsia="ru-RU"/>
        </w:rPr>
      </w:pPr>
      <w:hyperlink w:anchor="_Toc25591477" w:history="1">
        <w:r w:rsidR="005D6BE1" w:rsidRPr="000639F7">
          <w:rPr>
            <w:rStyle w:val="af"/>
            <w:rFonts w:cs="Times New Roman"/>
            <w:noProof/>
          </w:rPr>
          <w:t>2.</w:t>
        </w:r>
        <w:r w:rsidR="005D6BE1">
          <w:rPr>
            <w:rFonts w:asciiTheme="minorHAnsi" w:eastAsiaTheme="minorEastAsia" w:hAnsiTheme="minorHAnsi" w:cstheme="minorBidi"/>
            <w:noProof/>
            <w:sz w:val="22"/>
            <w:lang w:eastAsia="ru-RU"/>
          </w:rPr>
          <w:tab/>
        </w:r>
        <w:r w:rsidR="005D6BE1" w:rsidRPr="000639F7">
          <w:rPr>
            <w:rStyle w:val="af"/>
            <w:rFonts w:cs="Times New Roman"/>
            <w:noProof/>
          </w:rPr>
          <w:t>Источники информации</w:t>
        </w:r>
        <w:r w:rsidR="005D6BE1">
          <w:rPr>
            <w:noProof/>
            <w:webHidden/>
          </w:rPr>
          <w:tab/>
        </w:r>
        <w:r w:rsidR="005D6BE1">
          <w:rPr>
            <w:noProof/>
            <w:webHidden/>
          </w:rPr>
          <w:fldChar w:fldCharType="begin"/>
        </w:r>
        <w:r w:rsidR="005D6BE1">
          <w:rPr>
            <w:noProof/>
            <w:webHidden/>
          </w:rPr>
          <w:instrText xml:space="preserve"> PAGEREF _Toc25591477 \h </w:instrText>
        </w:r>
        <w:r w:rsidR="005D6BE1">
          <w:rPr>
            <w:noProof/>
            <w:webHidden/>
          </w:rPr>
        </w:r>
        <w:r w:rsidR="005D6BE1">
          <w:rPr>
            <w:noProof/>
            <w:webHidden/>
          </w:rPr>
          <w:fldChar w:fldCharType="separate"/>
        </w:r>
        <w:r w:rsidR="000E35E5">
          <w:rPr>
            <w:noProof/>
            <w:webHidden/>
          </w:rPr>
          <w:t>9</w:t>
        </w:r>
        <w:r w:rsidR="005D6BE1">
          <w:rPr>
            <w:noProof/>
            <w:webHidden/>
          </w:rPr>
          <w:fldChar w:fldCharType="end"/>
        </w:r>
      </w:hyperlink>
    </w:p>
    <w:p w14:paraId="686262AB" w14:textId="16596E00" w:rsidR="005D6BE1" w:rsidRDefault="00232306">
      <w:pPr>
        <w:pStyle w:val="11"/>
        <w:tabs>
          <w:tab w:val="left" w:pos="480"/>
          <w:tab w:val="right" w:leader="dot" w:pos="9911"/>
        </w:tabs>
        <w:rPr>
          <w:rFonts w:asciiTheme="minorHAnsi" w:eastAsiaTheme="minorEastAsia" w:hAnsiTheme="minorHAnsi" w:cstheme="minorBidi"/>
          <w:noProof/>
          <w:sz w:val="22"/>
          <w:lang w:eastAsia="ru-RU"/>
        </w:rPr>
      </w:pPr>
      <w:hyperlink w:anchor="_Toc25591478" w:history="1">
        <w:r w:rsidR="005D6BE1" w:rsidRPr="000639F7">
          <w:rPr>
            <w:rStyle w:val="af"/>
            <w:rFonts w:cs="Times New Roman"/>
            <w:noProof/>
          </w:rPr>
          <w:t>3.</w:t>
        </w:r>
        <w:r w:rsidR="005D6BE1">
          <w:rPr>
            <w:rFonts w:asciiTheme="minorHAnsi" w:eastAsiaTheme="minorEastAsia" w:hAnsiTheme="minorHAnsi" w:cstheme="minorBidi"/>
            <w:noProof/>
            <w:sz w:val="22"/>
            <w:lang w:eastAsia="ru-RU"/>
          </w:rPr>
          <w:tab/>
        </w:r>
        <w:r w:rsidR="005D6BE1" w:rsidRPr="000639F7">
          <w:rPr>
            <w:rStyle w:val="af"/>
            <w:rFonts w:cs="Times New Roman"/>
            <w:noProof/>
          </w:rPr>
          <w:t>Структура анализа и метод расчета баллов</w:t>
        </w:r>
        <w:r w:rsidR="005D6BE1">
          <w:rPr>
            <w:noProof/>
            <w:webHidden/>
          </w:rPr>
          <w:tab/>
        </w:r>
        <w:r w:rsidR="005D6BE1">
          <w:rPr>
            <w:noProof/>
            <w:webHidden/>
          </w:rPr>
          <w:fldChar w:fldCharType="begin"/>
        </w:r>
        <w:r w:rsidR="005D6BE1">
          <w:rPr>
            <w:noProof/>
            <w:webHidden/>
          </w:rPr>
          <w:instrText xml:space="preserve"> PAGEREF _Toc25591478 \h </w:instrText>
        </w:r>
        <w:r w:rsidR="005D6BE1">
          <w:rPr>
            <w:noProof/>
            <w:webHidden/>
          </w:rPr>
        </w:r>
        <w:r w:rsidR="005D6BE1">
          <w:rPr>
            <w:noProof/>
            <w:webHidden/>
          </w:rPr>
          <w:fldChar w:fldCharType="separate"/>
        </w:r>
        <w:r w:rsidR="000E35E5">
          <w:rPr>
            <w:noProof/>
            <w:webHidden/>
          </w:rPr>
          <w:t>12</w:t>
        </w:r>
        <w:r w:rsidR="005D6BE1">
          <w:rPr>
            <w:noProof/>
            <w:webHidden/>
          </w:rPr>
          <w:fldChar w:fldCharType="end"/>
        </w:r>
      </w:hyperlink>
    </w:p>
    <w:p w14:paraId="21701B15" w14:textId="4ED54A88" w:rsidR="005D6BE1" w:rsidRDefault="00232306">
      <w:pPr>
        <w:pStyle w:val="11"/>
        <w:tabs>
          <w:tab w:val="left" w:pos="480"/>
          <w:tab w:val="right" w:leader="dot" w:pos="9911"/>
        </w:tabs>
        <w:rPr>
          <w:rFonts w:asciiTheme="minorHAnsi" w:eastAsiaTheme="minorEastAsia" w:hAnsiTheme="minorHAnsi" w:cstheme="minorBidi"/>
          <w:noProof/>
          <w:sz w:val="22"/>
          <w:lang w:eastAsia="ru-RU"/>
        </w:rPr>
      </w:pPr>
      <w:hyperlink w:anchor="_Toc25591479" w:history="1">
        <w:r w:rsidR="005D6BE1" w:rsidRPr="000639F7">
          <w:rPr>
            <w:rStyle w:val="af"/>
            <w:rFonts w:cs="Times New Roman"/>
            <w:noProof/>
          </w:rPr>
          <w:t>4.</w:t>
        </w:r>
        <w:r w:rsidR="005D6BE1">
          <w:rPr>
            <w:rFonts w:asciiTheme="minorHAnsi" w:eastAsiaTheme="minorEastAsia" w:hAnsiTheme="minorHAnsi" w:cstheme="minorBidi"/>
            <w:noProof/>
            <w:sz w:val="22"/>
            <w:lang w:eastAsia="ru-RU"/>
          </w:rPr>
          <w:tab/>
        </w:r>
        <w:r w:rsidR="005D6BE1" w:rsidRPr="000639F7">
          <w:rPr>
            <w:rStyle w:val="af"/>
            <w:rFonts w:cs="Times New Roman"/>
            <w:noProof/>
          </w:rPr>
          <w:t>Логическая схема анализа кредитоспособности проектных компаний</w:t>
        </w:r>
        <w:r w:rsidR="005D6BE1">
          <w:rPr>
            <w:noProof/>
            <w:webHidden/>
          </w:rPr>
          <w:tab/>
        </w:r>
        <w:r w:rsidR="005D6BE1">
          <w:rPr>
            <w:noProof/>
            <w:webHidden/>
          </w:rPr>
          <w:fldChar w:fldCharType="begin"/>
        </w:r>
        <w:r w:rsidR="005D6BE1">
          <w:rPr>
            <w:noProof/>
            <w:webHidden/>
          </w:rPr>
          <w:instrText xml:space="preserve"> PAGEREF _Toc25591479 \h </w:instrText>
        </w:r>
        <w:r w:rsidR="005D6BE1">
          <w:rPr>
            <w:noProof/>
            <w:webHidden/>
          </w:rPr>
        </w:r>
        <w:r w:rsidR="005D6BE1">
          <w:rPr>
            <w:noProof/>
            <w:webHidden/>
          </w:rPr>
          <w:fldChar w:fldCharType="separate"/>
        </w:r>
        <w:r w:rsidR="000E35E5">
          <w:rPr>
            <w:noProof/>
            <w:webHidden/>
          </w:rPr>
          <w:t>15</w:t>
        </w:r>
        <w:r w:rsidR="005D6BE1">
          <w:rPr>
            <w:noProof/>
            <w:webHidden/>
          </w:rPr>
          <w:fldChar w:fldCharType="end"/>
        </w:r>
      </w:hyperlink>
    </w:p>
    <w:p w14:paraId="64CBA9C0" w14:textId="0BC998FE" w:rsidR="005D6BE1" w:rsidRDefault="00232306">
      <w:pPr>
        <w:pStyle w:val="11"/>
        <w:tabs>
          <w:tab w:val="left" w:pos="480"/>
          <w:tab w:val="right" w:leader="dot" w:pos="9911"/>
        </w:tabs>
        <w:rPr>
          <w:rFonts w:asciiTheme="minorHAnsi" w:eastAsiaTheme="minorEastAsia" w:hAnsiTheme="minorHAnsi" w:cstheme="minorBidi"/>
          <w:noProof/>
          <w:sz w:val="22"/>
          <w:lang w:eastAsia="ru-RU"/>
        </w:rPr>
      </w:pPr>
      <w:hyperlink w:anchor="_Toc25591480" w:history="1">
        <w:r w:rsidR="005D6BE1" w:rsidRPr="000639F7">
          <w:rPr>
            <w:rStyle w:val="af"/>
            <w:rFonts w:cs="Times New Roman"/>
            <w:noProof/>
          </w:rPr>
          <w:t>5.</w:t>
        </w:r>
        <w:r w:rsidR="005D6BE1">
          <w:rPr>
            <w:rFonts w:asciiTheme="minorHAnsi" w:eastAsiaTheme="minorEastAsia" w:hAnsiTheme="minorHAnsi" w:cstheme="minorBidi"/>
            <w:noProof/>
            <w:sz w:val="22"/>
            <w:lang w:eastAsia="ru-RU"/>
          </w:rPr>
          <w:tab/>
        </w:r>
        <w:r w:rsidR="005D6BE1" w:rsidRPr="000639F7">
          <w:rPr>
            <w:rStyle w:val="af"/>
            <w:rFonts w:cs="Times New Roman"/>
            <w:noProof/>
          </w:rPr>
          <w:t>Условные рейтинговые классы</w:t>
        </w:r>
        <w:r w:rsidR="005D6BE1">
          <w:rPr>
            <w:noProof/>
            <w:webHidden/>
          </w:rPr>
          <w:tab/>
        </w:r>
        <w:r w:rsidR="005D6BE1">
          <w:rPr>
            <w:noProof/>
            <w:webHidden/>
          </w:rPr>
          <w:fldChar w:fldCharType="begin"/>
        </w:r>
        <w:r w:rsidR="005D6BE1">
          <w:rPr>
            <w:noProof/>
            <w:webHidden/>
          </w:rPr>
          <w:instrText xml:space="preserve"> PAGEREF _Toc25591480 \h </w:instrText>
        </w:r>
        <w:r w:rsidR="005D6BE1">
          <w:rPr>
            <w:noProof/>
            <w:webHidden/>
          </w:rPr>
        </w:r>
        <w:r w:rsidR="005D6BE1">
          <w:rPr>
            <w:noProof/>
            <w:webHidden/>
          </w:rPr>
          <w:fldChar w:fldCharType="separate"/>
        </w:r>
        <w:r w:rsidR="000E35E5">
          <w:rPr>
            <w:noProof/>
            <w:webHidden/>
          </w:rPr>
          <w:t>15</w:t>
        </w:r>
        <w:r w:rsidR="005D6BE1">
          <w:rPr>
            <w:noProof/>
            <w:webHidden/>
          </w:rPr>
          <w:fldChar w:fldCharType="end"/>
        </w:r>
      </w:hyperlink>
    </w:p>
    <w:p w14:paraId="743C22A2" w14:textId="2027B0C2" w:rsidR="005D6BE1" w:rsidRDefault="00232306">
      <w:pPr>
        <w:pStyle w:val="11"/>
        <w:tabs>
          <w:tab w:val="left" w:pos="480"/>
          <w:tab w:val="right" w:leader="dot" w:pos="9911"/>
        </w:tabs>
        <w:rPr>
          <w:rFonts w:asciiTheme="minorHAnsi" w:eastAsiaTheme="minorEastAsia" w:hAnsiTheme="minorHAnsi" w:cstheme="minorBidi"/>
          <w:noProof/>
          <w:sz w:val="22"/>
          <w:lang w:eastAsia="ru-RU"/>
        </w:rPr>
      </w:pPr>
      <w:hyperlink w:anchor="_Toc25591481" w:history="1">
        <w:r w:rsidR="005D6BE1" w:rsidRPr="000639F7">
          <w:rPr>
            <w:rStyle w:val="af"/>
            <w:rFonts w:cs="Times New Roman"/>
            <w:noProof/>
          </w:rPr>
          <w:t>6.</w:t>
        </w:r>
        <w:r w:rsidR="005D6BE1">
          <w:rPr>
            <w:rFonts w:asciiTheme="minorHAnsi" w:eastAsiaTheme="minorEastAsia" w:hAnsiTheme="minorHAnsi" w:cstheme="minorBidi"/>
            <w:noProof/>
            <w:sz w:val="22"/>
            <w:lang w:eastAsia="ru-RU"/>
          </w:rPr>
          <w:tab/>
        </w:r>
        <w:r w:rsidR="005D6BE1" w:rsidRPr="000639F7">
          <w:rPr>
            <w:rStyle w:val="af"/>
            <w:rFonts w:cs="Times New Roman"/>
            <w:noProof/>
          </w:rPr>
          <w:t>Ключевые количественные и качественные факторы</w:t>
        </w:r>
        <w:r w:rsidR="005D6BE1">
          <w:rPr>
            <w:noProof/>
            <w:webHidden/>
          </w:rPr>
          <w:tab/>
        </w:r>
        <w:r w:rsidR="005D6BE1">
          <w:rPr>
            <w:noProof/>
            <w:webHidden/>
          </w:rPr>
          <w:fldChar w:fldCharType="begin"/>
        </w:r>
        <w:r w:rsidR="005D6BE1">
          <w:rPr>
            <w:noProof/>
            <w:webHidden/>
          </w:rPr>
          <w:instrText xml:space="preserve"> PAGEREF _Toc25591481 \h </w:instrText>
        </w:r>
        <w:r w:rsidR="005D6BE1">
          <w:rPr>
            <w:noProof/>
            <w:webHidden/>
          </w:rPr>
        </w:r>
        <w:r w:rsidR="005D6BE1">
          <w:rPr>
            <w:noProof/>
            <w:webHidden/>
          </w:rPr>
          <w:fldChar w:fldCharType="separate"/>
        </w:r>
        <w:r w:rsidR="000E35E5">
          <w:rPr>
            <w:noProof/>
            <w:webHidden/>
          </w:rPr>
          <w:t>17</w:t>
        </w:r>
        <w:r w:rsidR="005D6BE1">
          <w:rPr>
            <w:noProof/>
            <w:webHidden/>
          </w:rPr>
          <w:fldChar w:fldCharType="end"/>
        </w:r>
      </w:hyperlink>
    </w:p>
    <w:p w14:paraId="420992AB" w14:textId="19B04B0C" w:rsidR="005D6BE1" w:rsidRDefault="00232306">
      <w:pPr>
        <w:pStyle w:val="21"/>
        <w:tabs>
          <w:tab w:val="left" w:pos="660"/>
          <w:tab w:val="right" w:leader="dot" w:pos="9911"/>
        </w:tabs>
        <w:rPr>
          <w:rFonts w:asciiTheme="minorHAnsi" w:eastAsiaTheme="minorEastAsia" w:hAnsiTheme="minorHAnsi" w:cstheme="minorBidi"/>
          <w:noProof/>
          <w:sz w:val="22"/>
          <w:lang w:eastAsia="ru-RU"/>
        </w:rPr>
      </w:pPr>
      <w:hyperlink w:anchor="_Toc25591482" w:history="1">
        <w:r w:rsidR="005D6BE1" w:rsidRPr="000639F7">
          <w:rPr>
            <w:rStyle w:val="af"/>
            <w:rFonts w:cs="Times New Roman"/>
            <w:noProof/>
          </w:rPr>
          <w:t>1.</w:t>
        </w:r>
        <w:r w:rsidR="005D6BE1">
          <w:rPr>
            <w:rFonts w:asciiTheme="minorHAnsi" w:eastAsiaTheme="minorEastAsia" w:hAnsiTheme="minorHAnsi" w:cstheme="minorBidi"/>
            <w:noProof/>
            <w:sz w:val="22"/>
            <w:lang w:eastAsia="ru-RU"/>
          </w:rPr>
          <w:tab/>
        </w:r>
        <w:r w:rsidR="005D6BE1" w:rsidRPr="000639F7">
          <w:rPr>
            <w:rStyle w:val="af"/>
            <w:rFonts w:cs="Times New Roman"/>
            <w:noProof/>
          </w:rPr>
          <w:t>Бизнес-риски</w:t>
        </w:r>
        <w:r w:rsidR="005D6BE1">
          <w:rPr>
            <w:noProof/>
            <w:webHidden/>
          </w:rPr>
          <w:tab/>
        </w:r>
        <w:r w:rsidR="005D6BE1">
          <w:rPr>
            <w:noProof/>
            <w:webHidden/>
          </w:rPr>
          <w:fldChar w:fldCharType="begin"/>
        </w:r>
        <w:r w:rsidR="005D6BE1">
          <w:rPr>
            <w:noProof/>
            <w:webHidden/>
          </w:rPr>
          <w:instrText xml:space="preserve"> PAGEREF _Toc25591482 \h </w:instrText>
        </w:r>
        <w:r w:rsidR="005D6BE1">
          <w:rPr>
            <w:noProof/>
            <w:webHidden/>
          </w:rPr>
        </w:r>
        <w:r w:rsidR="005D6BE1">
          <w:rPr>
            <w:noProof/>
            <w:webHidden/>
          </w:rPr>
          <w:fldChar w:fldCharType="separate"/>
        </w:r>
        <w:r w:rsidR="000E35E5">
          <w:rPr>
            <w:noProof/>
            <w:webHidden/>
          </w:rPr>
          <w:t>17</w:t>
        </w:r>
        <w:r w:rsidR="005D6BE1">
          <w:rPr>
            <w:noProof/>
            <w:webHidden/>
          </w:rPr>
          <w:fldChar w:fldCharType="end"/>
        </w:r>
      </w:hyperlink>
    </w:p>
    <w:p w14:paraId="044C80AB" w14:textId="30249FBE" w:rsidR="005D6BE1" w:rsidRDefault="00232306">
      <w:pPr>
        <w:pStyle w:val="31"/>
        <w:tabs>
          <w:tab w:val="left" w:pos="1100"/>
          <w:tab w:val="right" w:leader="dot" w:pos="9911"/>
        </w:tabs>
        <w:rPr>
          <w:rFonts w:asciiTheme="minorHAnsi" w:eastAsiaTheme="minorEastAsia" w:hAnsiTheme="minorHAnsi" w:cstheme="minorBidi"/>
          <w:noProof/>
          <w:sz w:val="22"/>
          <w:lang w:eastAsia="ru-RU"/>
        </w:rPr>
      </w:pPr>
      <w:hyperlink w:anchor="_Toc25591483" w:history="1">
        <w:r w:rsidR="005D6BE1" w:rsidRPr="000639F7">
          <w:rPr>
            <w:rStyle w:val="af"/>
            <w:noProof/>
            <w:lang w:eastAsia="ru-RU"/>
          </w:rPr>
          <w:t>1.1.</w:t>
        </w:r>
        <w:r w:rsidR="005D6BE1">
          <w:rPr>
            <w:rFonts w:asciiTheme="minorHAnsi" w:eastAsiaTheme="minorEastAsia" w:hAnsiTheme="minorHAnsi" w:cstheme="minorBidi"/>
            <w:noProof/>
            <w:sz w:val="22"/>
            <w:lang w:eastAsia="ru-RU"/>
          </w:rPr>
          <w:tab/>
        </w:r>
        <w:r w:rsidR="005D6BE1" w:rsidRPr="000639F7">
          <w:rPr>
            <w:rStyle w:val="af"/>
            <w:noProof/>
            <w:lang w:eastAsia="ru-RU"/>
          </w:rPr>
          <w:t>Ожидаемый спрос</w:t>
        </w:r>
        <w:r w:rsidR="005D6BE1">
          <w:rPr>
            <w:noProof/>
            <w:webHidden/>
          </w:rPr>
          <w:tab/>
        </w:r>
        <w:r w:rsidR="005D6BE1">
          <w:rPr>
            <w:noProof/>
            <w:webHidden/>
          </w:rPr>
          <w:fldChar w:fldCharType="begin"/>
        </w:r>
        <w:r w:rsidR="005D6BE1">
          <w:rPr>
            <w:noProof/>
            <w:webHidden/>
          </w:rPr>
          <w:instrText xml:space="preserve"> PAGEREF _Toc25591483 \h </w:instrText>
        </w:r>
        <w:r w:rsidR="005D6BE1">
          <w:rPr>
            <w:noProof/>
            <w:webHidden/>
          </w:rPr>
        </w:r>
        <w:r w:rsidR="005D6BE1">
          <w:rPr>
            <w:noProof/>
            <w:webHidden/>
          </w:rPr>
          <w:fldChar w:fldCharType="separate"/>
        </w:r>
        <w:r w:rsidR="000E35E5">
          <w:rPr>
            <w:noProof/>
            <w:webHidden/>
          </w:rPr>
          <w:t>17</w:t>
        </w:r>
        <w:r w:rsidR="005D6BE1">
          <w:rPr>
            <w:noProof/>
            <w:webHidden/>
          </w:rPr>
          <w:fldChar w:fldCharType="end"/>
        </w:r>
      </w:hyperlink>
    </w:p>
    <w:p w14:paraId="05F0CBBC" w14:textId="24E1FD8E" w:rsidR="005D6BE1" w:rsidRDefault="00232306">
      <w:pPr>
        <w:pStyle w:val="31"/>
        <w:tabs>
          <w:tab w:val="left" w:pos="1100"/>
          <w:tab w:val="right" w:leader="dot" w:pos="9911"/>
        </w:tabs>
        <w:rPr>
          <w:rFonts w:asciiTheme="minorHAnsi" w:eastAsiaTheme="minorEastAsia" w:hAnsiTheme="minorHAnsi" w:cstheme="minorBidi"/>
          <w:noProof/>
          <w:sz w:val="22"/>
          <w:lang w:eastAsia="ru-RU"/>
        </w:rPr>
      </w:pPr>
      <w:hyperlink w:anchor="_Toc25591484" w:history="1">
        <w:r w:rsidR="005D6BE1" w:rsidRPr="000639F7">
          <w:rPr>
            <w:rStyle w:val="af"/>
            <w:noProof/>
            <w:lang w:eastAsia="ru-RU"/>
          </w:rPr>
          <w:t>1.2.</w:t>
        </w:r>
        <w:r w:rsidR="005D6BE1">
          <w:rPr>
            <w:rFonts w:asciiTheme="minorHAnsi" w:eastAsiaTheme="minorEastAsia" w:hAnsiTheme="minorHAnsi" w:cstheme="minorBidi"/>
            <w:noProof/>
            <w:sz w:val="22"/>
            <w:lang w:eastAsia="ru-RU"/>
          </w:rPr>
          <w:tab/>
        </w:r>
        <w:r w:rsidR="005D6BE1" w:rsidRPr="000639F7">
          <w:rPr>
            <w:rStyle w:val="af"/>
            <w:noProof/>
            <w:lang w:eastAsia="ru-RU"/>
          </w:rPr>
          <w:t>Надежность подрядчиков / субподрядчиков</w:t>
        </w:r>
        <w:r w:rsidR="005D6BE1">
          <w:rPr>
            <w:noProof/>
            <w:webHidden/>
          </w:rPr>
          <w:tab/>
        </w:r>
        <w:r w:rsidR="005D6BE1">
          <w:rPr>
            <w:noProof/>
            <w:webHidden/>
          </w:rPr>
          <w:fldChar w:fldCharType="begin"/>
        </w:r>
        <w:r w:rsidR="005D6BE1">
          <w:rPr>
            <w:noProof/>
            <w:webHidden/>
          </w:rPr>
          <w:instrText xml:space="preserve"> PAGEREF _Toc25591484 \h </w:instrText>
        </w:r>
        <w:r w:rsidR="005D6BE1">
          <w:rPr>
            <w:noProof/>
            <w:webHidden/>
          </w:rPr>
        </w:r>
        <w:r w:rsidR="005D6BE1">
          <w:rPr>
            <w:noProof/>
            <w:webHidden/>
          </w:rPr>
          <w:fldChar w:fldCharType="separate"/>
        </w:r>
        <w:r w:rsidR="000E35E5">
          <w:rPr>
            <w:noProof/>
            <w:webHidden/>
          </w:rPr>
          <w:t>19</w:t>
        </w:r>
        <w:r w:rsidR="005D6BE1">
          <w:rPr>
            <w:noProof/>
            <w:webHidden/>
          </w:rPr>
          <w:fldChar w:fldCharType="end"/>
        </w:r>
      </w:hyperlink>
    </w:p>
    <w:p w14:paraId="01C493D6" w14:textId="40990244" w:rsidR="005D6BE1" w:rsidRDefault="00232306">
      <w:pPr>
        <w:pStyle w:val="31"/>
        <w:tabs>
          <w:tab w:val="left" w:pos="1100"/>
          <w:tab w:val="right" w:leader="dot" w:pos="9911"/>
        </w:tabs>
        <w:rPr>
          <w:rFonts w:asciiTheme="minorHAnsi" w:eastAsiaTheme="minorEastAsia" w:hAnsiTheme="minorHAnsi" w:cstheme="minorBidi"/>
          <w:noProof/>
          <w:sz w:val="22"/>
          <w:lang w:eastAsia="ru-RU"/>
        </w:rPr>
      </w:pPr>
      <w:hyperlink w:anchor="_Toc25591485" w:history="1">
        <w:r w:rsidR="005D6BE1" w:rsidRPr="000639F7">
          <w:rPr>
            <w:rStyle w:val="af"/>
            <w:noProof/>
            <w:lang w:eastAsia="ru-RU"/>
          </w:rPr>
          <w:t>1.3.</w:t>
        </w:r>
        <w:r w:rsidR="005D6BE1">
          <w:rPr>
            <w:rFonts w:asciiTheme="minorHAnsi" w:eastAsiaTheme="minorEastAsia" w:hAnsiTheme="minorHAnsi" w:cstheme="minorBidi"/>
            <w:noProof/>
            <w:sz w:val="22"/>
            <w:lang w:eastAsia="ru-RU"/>
          </w:rPr>
          <w:tab/>
        </w:r>
        <w:r w:rsidR="005D6BE1" w:rsidRPr="000639F7">
          <w:rPr>
            <w:rStyle w:val="af"/>
            <w:noProof/>
            <w:lang w:eastAsia="ru-RU"/>
          </w:rPr>
          <w:t>Риски проектирования и технологии</w:t>
        </w:r>
        <w:r w:rsidR="005D6BE1">
          <w:rPr>
            <w:noProof/>
            <w:webHidden/>
          </w:rPr>
          <w:tab/>
        </w:r>
        <w:r w:rsidR="005D6BE1">
          <w:rPr>
            <w:noProof/>
            <w:webHidden/>
          </w:rPr>
          <w:fldChar w:fldCharType="begin"/>
        </w:r>
        <w:r w:rsidR="005D6BE1">
          <w:rPr>
            <w:noProof/>
            <w:webHidden/>
          </w:rPr>
          <w:instrText xml:space="preserve"> PAGEREF _Toc25591485 \h </w:instrText>
        </w:r>
        <w:r w:rsidR="005D6BE1">
          <w:rPr>
            <w:noProof/>
            <w:webHidden/>
          </w:rPr>
        </w:r>
        <w:r w:rsidR="005D6BE1">
          <w:rPr>
            <w:noProof/>
            <w:webHidden/>
          </w:rPr>
          <w:fldChar w:fldCharType="separate"/>
        </w:r>
        <w:r w:rsidR="000E35E5">
          <w:rPr>
            <w:noProof/>
            <w:webHidden/>
          </w:rPr>
          <w:t>21</w:t>
        </w:r>
        <w:r w:rsidR="005D6BE1">
          <w:rPr>
            <w:noProof/>
            <w:webHidden/>
          </w:rPr>
          <w:fldChar w:fldCharType="end"/>
        </w:r>
      </w:hyperlink>
    </w:p>
    <w:p w14:paraId="6D68367B" w14:textId="28A52808" w:rsidR="005D6BE1" w:rsidRDefault="00232306">
      <w:pPr>
        <w:pStyle w:val="31"/>
        <w:tabs>
          <w:tab w:val="left" w:pos="1100"/>
          <w:tab w:val="right" w:leader="dot" w:pos="9911"/>
        </w:tabs>
        <w:rPr>
          <w:rFonts w:asciiTheme="minorHAnsi" w:eastAsiaTheme="minorEastAsia" w:hAnsiTheme="minorHAnsi" w:cstheme="minorBidi"/>
          <w:noProof/>
          <w:sz w:val="22"/>
          <w:lang w:eastAsia="ru-RU"/>
        </w:rPr>
      </w:pPr>
      <w:hyperlink w:anchor="_Toc25591486" w:history="1">
        <w:r w:rsidR="005D6BE1" w:rsidRPr="000639F7">
          <w:rPr>
            <w:rStyle w:val="af"/>
            <w:noProof/>
            <w:lang w:eastAsia="ru-RU"/>
          </w:rPr>
          <w:t>1.4.</w:t>
        </w:r>
        <w:r w:rsidR="005D6BE1">
          <w:rPr>
            <w:rFonts w:asciiTheme="minorHAnsi" w:eastAsiaTheme="minorEastAsia" w:hAnsiTheme="minorHAnsi" w:cstheme="minorBidi"/>
            <w:noProof/>
            <w:sz w:val="22"/>
            <w:lang w:eastAsia="ru-RU"/>
          </w:rPr>
          <w:tab/>
        </w:r>
        <w:r w:rsidR="005D6BE1" w:rsidRPr="000639F7">
          <w:rPr>
            <w:rStyle w:val="af"/>
            <w:noProof/>
            <w:lang w:eastAsia="ru-RU"/>
          </w:rPr>
          <w:t>Опыт реализации аналогичных проектов</w:t>
        </w:r>
        <w:r w:rsidR="005D6BE1">
          <w:rPr>
            <w:noProof/>
            <w:webHidden/>
          </w:rPr>
          <w:tab/>
        </w:r>
        <w:r w:rsidR="005D6BE1">
          <w:rPr>
            <w:noProof/>
            <w:webHidden/>
          </w:rPr>
          <w:fldChar w:fldCharType="begin"/>
        </w:r>
        <w:r w:rsidR="005D6BE1">
          <w:rPr>
            <w:noProof/>
            <w:webHidden/>
          </w:rPr>
          <w:instrText xml:space="preserve"> PAGEREF _Toc25591486 \h </w:instrText>
        </w:r>
        <w:r w:rsidR="005D6BE1">
          <w:rPr>
            <w:noProof/>
            <w:webHidden/>
          </w:rPr>
        </w:r>
        <w:r w:rsidR="005D6BE1">
          <w:rPr>
            <w:noProof/>
            <w:webHidden/>
          </w:rPr>
          <w:fldChar w:fldCharType="separate"/>
        </w:r>
        <w:r w:rsidR="000E35E5">
          <w:rPr>
            <w:noProof/>
            <w:webHidden/>
          </w:rPr>
          <w:t>23</w:t>
        </w:r>
        <w:r w:rsidR="005D6BE1">
          <w:rPr>
            <w:noProof/>
            <w:webHidden/>
          </w:rPr>
          <w:fldChar w:fldCharType="end"/>
        </w:r>
      </w:hyperlink>
    </w:p>
    <w:p w14:paraId="51FF004D" w14:textId="3C33CBDF" w:rsidR="005D6BE1" w:rsidRDefault="00232306">
      <w:pPr>
        <w:pStyle w:val="31"/>
        <w:tabs>
          <w:tab w:val="left" w:pos="1100"/>
          <w:tab w:val="right" w:leader="dot" w:pos="9911"/>
        </w:tabs>
        <w:rPr>
          <w:rFonts w:asciiTheme="minorHAnsi" w:eastAsiaTheme="minorEastAsia" w:hAnsiTheme="minorHAnsi" w:cstheme="minorBidi"/>
          <w:noProof/>
          <w:sz w:val="22"/>
          <w:lang w:eastAsia="ru-RU"/>
        </w:rPr>
      </w:pPr>
      <w:hyperlink w:anchor="_Toc25591487" w:history="1">
        <w:r w:rsidR="005D6BE1" w:rsidRPr="000639F7">
          <w:rPr>
            <w:rStyle w:val="af"/>
            <w:noProof/>
            <w:lang w:eastAsia="ru-RU"/>
          </w:rPr>
          <w:t>1.5.</w:t>
        </w:r>
        <w:r w:rsidR="005D6BE1">
          <w:rPr>
            <w:rFonts w:asciiTheme="minorHAnsi" w:eastAsiaTheme="minorEastAsia" w:hAnsiTheme="minorHAnsi" w:cstheme="minorBidi"/>
            <w:noProof/>
            <w:sz w:val="22"/>
            <w:lang w:eastAsia="ru-RU"/>
          </w:rPr>
          <w:tab/>
        </w:r>
        <w:r w:rsidR="005D6BE1" w:rsidRPr="000639F7">
          <w:rPr>
            <w:rStyle w:val="af"/>
            <w:noProof/>
            <w:lang w:eastAsia="ru-RU"/>
          </w:rPr>
          <w:t>Внешняя экспертиза проекта</w:t>
        </w:r>
        <w:r w:rsidR="005D6BE1">
          <w:rPr>
            <w:noProof/>
            <w:webHidden/>
          </w:rPr>
          <w:tab/>
        </w:r>
        <w:r w:rsidR="005D6BE1">
          <w:rPr>
            <w:noProof/>
            <w:webHidden/>
          </w:rPr>
          <w:fldChar w:fldCharType="begin"/>
        </w:r>
        <w:r w:rsidR="005D6BE1">
          <w:rPr>
            <w:noProof/>
            <w:webHidden/>
          </w:rPr>
          <w:instrText xml:space="preserve"> PAGEREF _Toc25591487 \h </w:instrText>
        </w:r>
        <w:r w:rsidR="005D6BE1">
          <w:rPr>
            <w:noProof/>
            <w:webHidden/>
          </w:rPr>
        </w:r>
        <w:r w:rsidR="005D6BE1">
          <w:rPr>
            <w:noProof/>
            <w:webHidden/>
          </w:rPr>
          <w:fldChar w:fldCharType="separate"/>
        </w:r>
        <w:r w:rsidR="000E35E5">
          <w:rPr>
            <w:noProof/>
            <w:webHidden/>
          </w:rPr>
          <w:t>24</w:t>
        </w:r>
        <w:r w:rsidR="005D6BE1">
          <w:rPr>
            <w:noProof/>
            <w:webHidden/>
          </w:rPr>
          <w:fldChar w:fldCharType="end"/>
        </w:r>
      </w:hyperlink>
    </w:p>
    <w:p w14:paraId="3EBB5EDE" w14:textId="6B5DA224" w:rsidR="005D6BE1" w:rsidRDefault="00232306">
      <w:pPr>
        <w:pStyle w:val="31"/>
        <w:tabs>
          <w:tab w:val="left" w:pos="1100"/>
          <w:tab w:val="right" w:leader="dot" w:pos="9911"/>
        </w:tabs>
        <w:rPr>
          <w:rFonts w:asciiTheme="minorHAnsi" w:eastAsiaTheme="minorEastAsia" w:hAnsiTheme="minorHAnsi" w:cstheme="minorBidi"/>
          <w:noProof/>
          <w:sz w:val="22"/>
          <w:lang w:eastAsia="ru-RU"/>
        </w:rPr>
      </w:pPr>
      <w:hyperlink w:anchor="_Toc25591488" w:history="1">
        <w:r w:rsidR="005D6BE1" w:rsidRPr="000639F7">
          <w:rPr>
            <w:rStyle w:val="af"/>
            <w:noProof/>
            <w:lang w:eastAsia="ru-RU"/>
          </w:rPr>
          <w:t>1.6.</w:t>
        </w:r>
        <w:r w:rsidR="005D6BE1">
          <w:rPr>
            <w:rFonts w:asciiTheme="minorHAnsi" w:eastAsiaTheme="minorEastAsia" w:hAnsiTheme="minorHAnsi" w:cstheme="minorBidi"/>
            <w:noProof/>
            <w:sz w:val="22"/>
            <w:lang w:eastAsia="ru-RU"/>
          </w:rPr>
          <w:tab/>
        </w:r>
        <w:r w:rsidR="005D6BE1" w:rsidRPr="000639F7">
          <w:rPr>
            <w:rStyle w:val="af"/>
            <w:noProof/>
            <w:lang w:eastAsia="ru-RU"/>
          </w:rPr>
          <w:t>Стратегическое обеспечение</w:t>
        </w:r>
        <w:r w:rsidR="005D6BE1">
          <w:rPr>
            <w:noProof/>
            <w:webHidden/>
          </w:rPr>
          <w:tab/>
        </w:r>
        <w:r w:rsidR="005D6BE1">
          <w:rPr>
            <w:noProof/>
            <w:webHidden/>
          </w:rPr>
          <w:fldChar w:fldCharType="begin"/>
        </w:r>
        <w:r w:rsidR="005D6BE1">
          <w:rPr>
            <w:noProof/>
            <w:webHidden/>
          </w:rPr>
          <w:instrText xml:space="preserve"> PAGEREF _Toc25591488 \h </w:instrText>
        </w:r>
        <w:r w:rsidR="005D6BE1">
          <w:rPr>
            <w:noProof/>
            <w:webHidden/>
          </w:rPr>
        </w:r>
        <w:r w:rsidR="005D6BE1">
          <w:rPr>
            <w:noProof/>
            <w:webHidden/>
          </w:rPr>
          <w:fldChar w:fldCharType="separate"/>
        </w:r>
        <w:r w:rsidR="000E35E5">
          <w:rPr>
            <w:noProof/>
            <w:webHidden/>
          </w:rPr>
          <w:t>25</w:t>
        </w:r>
        <w:r w:rsidR="005D6BE1">
          <w:rPr>
            <w:noProof/>
            <w:webHidden/>
          </w:rPr>
          <w:fldChar w:fldCharType="end"/>
        </w:r>
      </w:hyperlink>
    </w:p>
    <w:p w14:paraId="35333CC5" w14:textId="32F880C8" w:rsidR="005D6BE1" w:rsidRDefault="00232306">
      <w:pPr>
        <w:pStyle w:val="31"/>
        <w:tabs>
          <w:tab w:val="left" w:pos="1100"/>
          <w:tab w:val="right" w:leader="dot" w:pos="9911"/>
        </w:tabs>
        <w:rPr>
          <w:rFonts w:asciiTheme="minorHAnsi" w:eastAsiaTheme="minorEastAsia" w:hAnsiTheme="minorHAnsi" w:cstheme="minorBidi"/>
          <w:noProof/>
          <w:sz w:val="22"/>
          <w:lang w:eastAsia="ru-RU"/>
        </w:rPr>
      </w:pPr>
      <w:hyperlink w:anchor="_Toc25591489" w:history="1">
        <w:r w:rsidR="005D6BE1" w:rsidRPr="000639F7">
          <w:rPr>
            <w:rStyle w:val="af"/>
            <w:noProof/>
            <w:lang w:eastAsia="ru-RU"/>
          </w:rPr>
          <w:t>1.7.</w:t>
        </w:r>
        <w:r w:rsidR="005D6BE1">
          <w:rPr>
            <w:rFonts w:asciiTheme="minorHAnsi" w:eastAsiaTheme="minorEastAsia" w:hAnsiTheme="minorHAnsi" w:cstheme="minorBidi"/>
            <w:noProof/>
            <w:sz w:val="22"/>
            <w:lang w:eastAsia="ru-RU"/>
          </w:rPr>
          <w:tab/>
        </w:r>
        <w:r w:rsidR="005D6BE1" w:rsidRPr="000639F7">
          <w:rPr>
            <w:rStyle w:val="af"/>
            <w:noProof/>
            <w:lang w:eastAsia="ru-RU"/>
          </w:rPr>
          <w:t>Структура собственности</w:t>
        </w:r>
        <w:r w:rsidR="005D6BE1">
          <w:rPr>
            <w:noProof/>
            <w:webHidden/>
          </w:rPr>
          <w:tab/>
        </w:r>
        <w:r w:rsidR="005D6BE1">
          <w:rPr>
            <w:noProof/>
            <w:webHidden/>
          </w:rPr>
          <w:fldChar w:fldCharType="begin"/>
        </w:r>
        <w:r w:rsidR="005D6BE1">
          <w:rPr>
            <w:noProof/>
            <w:webHidden/>
          </w:rPr>
          <w:instrText xml:space="preserve"> PAGEREF _Toc25591489 \h </w:instrText>
        </w:r>
        <w:r w:rsidR="005D6BE1">
          <w:rPr>
            <w:noProof/>
            <w:webHidden/>
          </w:rPr>
        </w:r>
        <w:r w:rsidR="005D6BE1">
          <w:rPr>
            <w:noProof/>
            <w:webHidden/>
          </w:rPr>
          <w:fldChar w:fldCharType="separate"/>
        </w:r>
        <w:r w:rsidR="000E35E5">
          <w:rPr>
            <w:noProof/>
            <w:webHidden/>
          </w:rPr>
          <w:t>26</w:t>
        </w:r>
        <w:r w:rsidR="005D6BE1">
          <w:rPr>
            <w:noProof/>
            <w:webHidden/>
          </w:rPr>
          <w:fldChar w:fldCharType="end"/>
        </w:r>
      </w:hyperlink>
    </w:p>
    <w:p w14:paraId="09AF2E68" w14:textId="089A055E" w:rsidR="005D6BE1" w:rsidRDefault="00232306">
      <w:pPr>
        <w:pStyle w:val="31"/>
        <w:tabs>
          <w:tab w:val="left" w:pos="1100"/>
          <w:tab w:val="right" w:leader="dot" w:pos="9911"/>
        </w:tabs>
        <w:rPr>
          <w:rFonts w:asciiTheme="minorHAnsi" w:eastAsiaTheme="minorEastAsia" w:hAnsiTheme="minorHAnsi" w:cstheme="minorBidi"/>
          <w:noProof/>
          <w:sz w:val="22"/>
          <w:lang w:eastAsia="ru-RU"/>
        </w:rPr>
      </w:pPr>
      <w:hyperlink w:anchor="_Toc25591490" w:history="1">
        <w:r w:rsidR="005D6BE1" w:rsidRPr="000639F7">
          <w:rPr>
            <w:rStyle w:val="af"/>
            <w:noProof/>
            <w:lang w:eastAsia="ru-RU"/>
          </w:rPr>
          <w:t>1.8.</w:t>
        </w:r>
        <w:r w:rsidR="005D6BE1">
          <w:rPr>
            <w:rFonts w:asciiTheme="minorHAnsi" w:eastAsiaTheme="minorEastAsia" w:hAnsiTheme="minorHAnsi" w:cstheme="minorBidi"/>
            <w:noProof/>
            <w:sz w:val="22"/>
            <w:lang w:eastAsia="ru-RU"/>
          </w:rPr>
          <w:tab/>
        </w:r>
        <w:r w:rsidR="005D6BE1" w:rsidRPr="000639F7">
          <w:rPr>
            <w:rStyle w:val="af"/>
            <w:noProof/>
            <w:lang w:eastAsia="ru-RU"/>
          </w:rPr>
          <w:t>Качество корпоративного управления</w:t>
        </w:r>
        <w:r w:rsidR="005D6BE1">
          <w:rPr>
            <w:noProof/>
            <w:webHidden/>
          </w:rPr>
          <w:tab/>
        </w:r>
        <w:r w:rsidR="005D6BE1">
          <w:rPr>
            <w:noProof/>
            <w:webHidden/>
          </w:rPr>
          <w:fldChar w:fldCharType="begin"/>
        </w:r>
        <w:r w:rsidR="005D6BE1">
          <w:rPr>
            <w:noProof/>
            <w:webHidden/>
          </w:rPr>
          <w:instrText xml:space="preserve"> PAGEREF _Toc25591490 \h </w:instrText>
        </w:r>
        <w:r w:rsidR="005D6BE1">
          <w:rPr>
            <w:noProof/>
            <w:webHidden/>
          </w:rPr>
        </w:r>
        <w:r w:rsidR="005D6BE1">
          <w:rPr>
            <w:noProof/>
            <w:webHidden/>
          </w:rPr>
          <w:fldChar w:fldCharType="separate"/>
        </w:r>
        <w:r w:rsidR="000E35E5">
          <w:rPr>
            <w:noProof/>
            <w:webHidden/>
          </w:rPr>
          <w:t>27</w:t>
        </w:r>
        <w:r w:rsidR="005D6BE1">
          <w:rPr>
            <w:noProof/>
            <w:webHidden/>
          </w:rPr>
          <w:fldChar w:fldCharType="end"/>
        </w:r>
      </w:hyperlink>
    </w:p>
    <w:p w14:paraId="20940148" w14:textId="132732C8" w:rsidR="005D6BE1" w:rsidRDefault="00232306">
      <w:pPr>
        <w:pStyle w:val="31"/>
        <w:tabs>
          <w:tab w:val="left" w:pos="1100"/>
          <w:tab w:val="right" w:leader="dot" w:pos="9911"/>
        </w:tabs>
        <w:rPr>
          <w:rFonts w:asciiTheme="minorHAnsi" w:eastAsiaTheme="minorEastAsia" w:hAnsiTheme="minorHAnsi" w:cstheme="minorBidi"/>
          <w:noProof/>
          <w:sz w:val="22"/>
          <w:lang w:eastAsia="ru-RU"/>
        </w:rPr>
      </w:pPr>
      <w:hyperlink w:anchor="_Toc25591491" w:history="1">
        <w:r w:rsidR="005D6BE1" w:rsidRPr="000639F7">
          <w:rPr>
            <w:rStyle w:val="af"/>
            <w:noProof/>
            <w:lang w:eastAsia="ru-RU"/>
          </w:rPr>
          <w:t>1.9.</w:t>
        </w:r>
        <w:r w:rsidR="005D6BE1">
          <w:rPr>
            <w:rFonts w:asciiTheme="minorHAnsi" w:eastAsiaTheme="minorEastAsia" w:hAnsiTheme="minorHAnsi" w:cstheme="minorBidi"/>
            <w:noProof/>
            <w:sz w:val="22"/>
            <w:lang w:eastAsia="ru-RU"/>
          </w:rPr>
          <w:tab/>
        </w:r>
        <w:r w:rsidR="005D6BE1" w:rsidRPr="000639F7">
          <w:rPr>
            <w:rStyle w:val="af"/>
            <w:noProof/>
            <w:lang w:eastAsia="ru-RU"/>
          </w:rPr>
          <w:t>Страхование</w:t>
        </w:r>
        <w:r w:rsidR="005D6BE1">
          <w:rPr>
            <w:noProof/>
            <w:webHidden/>
          </w:rPr>
          <w:tab/>
        </w:r>
        <w:r w:rsidR="005D6BE1">
          <w:rPr>
            <w:noProof/>
            <w:webHidden/>
          </w:rPr>
          <w:fldChar w:fldCharType="begin"/>
        </w:r>
        <w:r w:rsidR="005D6BE1">
          <w:rPr>
            <w:noProof/>
            <w:webHidden/>
          </w:rPr>
          <w:instrText xml:space="preserve"> PAGEREF _Toc25591491 \h </w:instrText>
        </w:r>
        <w:r w:rsidR="005D6BE1">
          <w:rPr>
            <w:noProof/>
            <w:webHidden/>
          </w:rPr>
        </w:r>
        <w:r w:rsidR="005D6BE1">
          <w:rPr>
            <w:noProof/>
            <w:webHidden/>
          </w:rPr>
          <w:fldChar w:fldCharType="separate"/>
        </w:r>
        <w:r w:rsidR="000E35E5">
          <w:rPr>
            <w:noProof/>
            <w:webHidden/>
          </w:rPr>
          <w:t>31</w:t>
        </w:r>
        <w:r w:rsidR="005D6BE1">
          <w:rPr>
            <w:noProof/>
            <w:webHidden/>
          </w:rPr>
          <w:fldChar w:fldCharType="end"/>
        </w:r>
      </w:hyperlink>
    </w:p>
    <w:p w14:paraId="6901F528" w14:textId="4A8809ED" w:rsidR="005D6BE1" w:rsidRDefault="00232306">
      <w:pPr>
        <w:pStyle w:val="21"/>
        <w:tabs>
          <w:tab w:val="left" w:pos="660"/>
          <w:tab w:val="right" w:leader="dot" w:pos="9911"/>
        </w:tabs>
        <w:rPr>
          <w:rFonts w:asciiTheme="minorHAnsi" w:eastAsiaTheme="minorEastAsia" w:hAnsiTheme="minorHAnsi" w:cstheme="minorBidi"/>
          <w:noProof/>
          <w:sz w:val="22"/>
          <w:lang w:eastAsia="ru-RU"/>
        </w:rPr>
      </w:pPr>
      <w:hyperlink w:anchor="_Toc25591492" w:history="1">
        <w:r w:rsidR="005D6BE1" w:rsidRPr="000639F7">
          <w:rPr>
            <w:rStyle w:val="af"/>
            <w:rFonts w:cs="Times New Roman"/>
            <w:noProof/>
          </w:rPr>
          <w:t>2.</w:t>
        </w:r>
        <w:r w:rsidR="005D6BE1">
          <w:rPr>
            <w:rFonts w:asciiTheme="minorHAnsi" w:eastAsiaTheme="minorEastAsia" w:hAnsiTheme="minorHAnsi" w:cstheme="minorBidi"/>
            <w:noProof/>
            <w:sz w:val="22"/>
            <w:lang w:eastAsia="ru-RU"/>
          </w:rPr>
          <w:tab/>
        </w:r>
        <w:r w:rsidR="005D6BE1" w:rsidRPr="000639F7">
          <w:rPr>
            <w:rStyle w:val="af"/>
            <w:rFonts w:cs="Times New Roman"/>
            <w:noProof/>
          </w:rPr>
          <w:t>Финансовые риски</w:t>
        </w:r>
        <w:r w:rsidR="005D6BE1">
          <w:rPr>
            <w:noProof/>
            <w:webHidden/>
          </w:rPr>
          <w:tab/>
        </w:r>
        <w:r w:rsidR="005D6BE1">
          <w:rPr>
            <w:noProof/>
            <w:webHidden/>
          </w:rPr>
          <w:fldChar w:fldCharType="begin"/>
        </w:r>
        <w:r w:rsidR="005D6BE1">
          <w:rPr>
            <w:noProof/>
            <w:webHidden/>
          </w:rPr>
          <w:instrText xml:space="preserve"> PAGEREF _Toc25591492 \h </w:instrText>
        </w:r>
        <w:r w:rsidR="005D6BE1">
          <w:rPr>
            <w:noProof/>
            <w:webHidden/>
          </w:rPr>
        </w:r>
        <w:r w:rsidR="005D6BE1">
          <w:rPr>
            <w:noProof/>
            <w:webHidden/>
          </w:rPr>
          <w:fldChar w:fldCharType="separate"/>
        </w:r>
        <w:r w:rsidR="000E35E5">
          <w:rPr>
            <w:noProof/>
            <w:webHidden/>
          </w:rPr>
          <w:t>32</w:t>
        </w:r>
        <w:r w:rsidR="005D6BE1">
          <w:rPr>
            <w:noProof/>
            <w:webHidden/>
          </w:rPr>
          <w:fldChar w:fldCharType="end"/>
        </w:r>
      </w:hyperlink>
    </w:p>
    <w:p w14:paraId="0B26DCBF" w14:textId="37B2A20E" w:rsidR="005D6BE1" w:rsidRDefault="00232306">
      <w:pPr>
        <w:pStyle w:val="31"/>
        <w:tabs>
          <w:tab w:val="left" w:pos="1100"/>
          <w:tab w:val="right" w:leader="dot" w:pos="9911"/>
        </w:tabs>
        <w:rPr>
          <w:rFonts w:asciiTheme="minorHAnsi" w:eastAsiaTheme="minorEastAsia" w:hAnsiTheme="minorHAnsi" w:cstheme="minorBidi"/>
          <w:noProof/>
          <w:sz w:val="22"/>
          <w:lang w:eastAsia="ru-RU"/>
        </w:rPr>
      </w:pPr>
      <w:hyperlink w:anchor="_Toc25591493" w:history="1">
        <w:r w:rsidR="005D6BE1" w:rsidRPr="000639F7">
          <w:rPr>
            <w:rStyle w:val="af"/>
            <w:noProof/>
            <w:lang w:eastAsia="ru-RU"/>
          </w:rPr>
          <w:t>2.1.</w:t>
        </w:r>
        <w:r w:rsidR="005D6BE1">
          <w:rPr>
            <w:rFonts w:asciiTheme="minorHAnsi" w:eastAsiaTheme="minorEastAsia" w:hAnsiTheme="minorHAnsi" w:cstheme="minorBidi"/>
            <w:noProof/>
            <w:sz w:val="22"/>
            <w:lang w:eastAsia="ru-RU"/>
          </w:rPr>
          <w:tab/>
        </w:r>
        <w:r w:rsidR="005D6BE1" w:rsidRPr="000639F7">
          <w:rPr>
            <w:rStyle w:val="af"/>
            <w:noProof/>
            <w:lang w:eastAsia="ru-RU"/>
          </w:rPr>
          <w:t>Прогнозная ликвидность</w:t>
        </w:r>
        <w:r w:rsidR="005D6BE1">
          <w:rPr>
            <w:noProof/>
            <w:webHidden/>
          </w:rPr>
          <w:tab/>
        </w:r>
        <w:r w:rsidR="005D6BE1">
          <w:rPr>
            <w:noProof/>
            <w:webHidden/>
          </w:rPr>
          <w:fldChar w:fldCharType="begin"/>
        </w:r>
        <w:r w:rsidR="005D6BE1">
          <w:rPr>
            <w:noProof/>
            <w:webHidden/>
          </w:rPr>
          <w:instrText xml:space="preserve"> PAGEREF _Toc25591493 \h </w:instrText>
        </w:r>
        <w:r w:rsidR="005D6BE1">
          <w:rPr>
            <w:noProof/>
            <w:webHidden/>
          </w:rPr>
        </w:r>
        <w:r w:rsidR="005D6BE1">
          <w:rPr>
            <w:noProof/>
            <w:webHidden/>
          </w:rPr>
          <w:fldChar w:fldCharType="separate"/>
        </w:r>
        <w:r w:rsidR="000E35E5">
          <w:rPr>
            <w:noProof/>
            <w:webHidden/>
          </w:rPr>
          <w:t>32</w:t>
        </w:r>
        <w:r w:rsidR="005D6BE1">
          <w:rPr>
            <w:noProof/>
            <w:webHidden/>
          </w:rPr>
          <w:fldChar w:fldCharType="end"/>
        </w:r>
      </w:hyperlink>
    </w:p>
    <w:p w14:paraId="6CEF3D5D" w14:textId="7FC1B0A6" w:rsidR="005D6BE1" w:rsidRDefault="00232306">
      <w:pPr>
        <w:pStyle w:val="31"/>
        <w:tabs>
          <w:tab w:val="left" w:pos="1100"/>
          <w:tab w:val="right" w:leader="dot" w:pos="9911"/>
        </w:tabs>
        <w:rPr>
          <w:rFonts w:asciiTheme="minorHAnsi" w:eastAsiaTheme="minorEastAsia" w:hAnsiTheme="minorHAnsi" w:cstheme="minorBidi"/>
          <w:noProof/>
          <w:sz w:val="22"/>
          <w:lang w:eastAsia="ru-RU"/>
        </w:rPr>
      </w:pPr>
      <w:hyperlink w:anchor="_Toc25591494" w:history="1">
        <w:r w:rsidR="005D6BE1" w:rsidRPr="000639F7">
          <w:rPr>
            <w:rStyle w:val="af"/>
            <w:noProof/>
            <w:lang w:eastAsia="ru-RU"/>
          </w:rPr>
          <w:t>2.2.</w:t>
        </w:r>
        <w:r w:rsidR="005D6BE1">
          <w:rPr>
            <w:rFonts w:asciiTheme="minorHAnsi" w:eastAsiaTheme="minorEastAsia" w:hAnsiTheme="minorHAnsi" w:cstheme="minorBidi"/>
            <w:noProof/>
            <w:sz w:val="22"/>
            <w:lang w:eastAsia="ru-RU"/>
          </w:rPr>
          <w:tab/>
        </w:r>
        <w:r w:rsidR="005D6BE1" w:rsidRPr="000639F7">
          <w:rPr>
            <w:rStyle w:val="af"/>
            <w:noProof/>
            <w:lang w:eastAsia="ru-RU"/>
          </w:rPr>
          <w:t>Финансовая состоятельность проекта</w:t>
        </w:r>
        <w:r w:rsidR="005D6BE1">
          <w:rPr>
            <w:noProof/>
            <w:webHidden/>
          </w:rPr>
          <w:tab/>
        </w:r>
        <w:r w:rsidR="005D6BE1">
          <w:rPr>
            <w:noProof/>
            <w:webHidden/>
          </w:rPr>
          <w:fldChar w:fldCharType="begin"/>
        </w:r>
        <w:r w:rsidR="005D6BE1">
          <w:rPr>
            <w:noProof/>
            <w:webHidden/>
          </w:rPr>
          <w:instrText xml:space="preserve"> PAGEREF _Toc25591494 \h </w:instrText>
        </w:r>
        <w:r w:rsidR="005D6BE1">
          <w:rPr>
            <w:noProof/>
            <w:webHidden/>
          </w:rPr>
        </w:r>
        <w:r w:rsidR="005D6BE1">
          <w:rPr>
            <w:noProof/>
            <w:webHidden/>
          </w:rPr>
          <w:fldChar w:fldCharType="separate"/>
        </w:r>
        <w:r w:rsidR="000E35E5">
          <w:rPr>
            <w:noProof/>
            <w:webHidden/>
          </w:rPr>
          <w:t>35</w:t>
        </w:r>
        <w:r w:rsidR="005D6BE1">
          <w:rPr>
            <w:noProof/>
            <w:webHidden/>
          </w:rPr>
          <w:fldChar w:fldCharType="end"/>
        </w:r>
      </w:hyperlink>
    </w:p>
    <w:p w14:paraId="3111F88B" w14:textId="1074E74A" w:rsidR="005D6BE1" w:rsidRDefault="00232306">
      <w:pPr>
        <w:pStyle w:val="31"/>
        <w:tabs>
          <w:tab w:val="left" w:pos="1100"/>
          <w:tab w:val="right" w:leader="dot" w:pos="9911"/>
        </w:tabs>
        <w:rPr>
          <w:rFonts w:asciiTheme="minorHAnsi" w:eastAsiaTheme="minorEastAsia" w:hAnsiTheme="minorHAnsi" w:cstheme="minorBidi"/>
          <w:noProof/>
          <w:sz w:val="22"/>
          <w:lang w:eastAsia="ru-RU"/>
        </w:rPr>
      </w:pPr>
      <w:hyperlink w:anchor="_Toc25591495" w:history="1">
        <w:r w:rsidR="005D6BE1" w:rsidRPr="000639F7">
          <w:rPr>
            <w:rStyle w:val="af"/>
            <w:noProof/>
            <w:lang w:eastAsia="ru-RU"/>
          </w:rPr>
          <w:t>2.3.</w:t>
        </w:r>
        <w:r w:rsidR="005D6BE1">
          <w:rPr>
            <w:rFonts w:asciiTheme="minorHAnsi" w:eastAsiaTheme="minorEastAsia" w:hAnsiTheme="minorHAnsi" w:cstheme="minorBidi"/>
            <w:noProof/>
            <w:sz w:val="22"/>
            <w:lang w:eastAsia="ru-RU"/>
          </w:rPr>
          <w:tab/>
        </w:r>
        <w:r w:rsidR="005D6BE1" w:rsidRPr="000639F7">
          <w:rPr>
            <w:rStyle w:val="af"/>
            <w:noProof/>
            <w:lang w:eastAsia="ru-RU"/>
          </w:rPr>
          <w:t>Анализ структуры источников финансирования на весь срок проекта</w:t>
        </w:r>
        <w:r w:rsidR="005D6BE1">
          <w:rPr>
            <w:noProof/>
            <w:webHidden/>
          </w:rPr>
          <w:tab/>
        </w:r>
        <w:r w:rsidR="005D6BE1">
          <w:rPr>
            <w:noProof/>
            <w:webHidden/>
          </w:rPr>
          <w:fldChar w:fldCharType="begin"/>
        </w:r>
        <w:r w:rsidR="005D6BE1">
          <w:rPr>
            <w:noProof/>
            <w:webHidden/>
          </w:rPr>
          <w:instrText xml:space="preserve"> PAGEREF _Toc25591495 \h </w:instrText>
        </w:r>
        <w:r w:rsidR="005D6BE1">
          <w:rPr>
            <w:noProof/>
            <w:webHidden/>
          </w:rPr>
        </w:r>
        <w:r w:rsidR="005D6BE1">
          <w:rPr>
            <w:noProof/>
            <w:webHidden/>
          </w:rPr>
          <w:fldChar w:fldCharType="separate"/>
        </w:r>
        <w:r w:rsidR="000E35E5">
          <w:rPr>
            <w:noProof/>
            <w:webHidden/>
          </w:rPr>
          <w:t>36</w:t>
        </w:r>
        <w:r w:rsidR="005D6BE1">
          <w:rPr>
            <w:noProof/>
            <w:webHidden/>
          </w:rPr>
          <w:fldChar w:fldCharType="end"/>
        </w:r>
      </w:hyperlink>
    </w:p>
    <w:p w14:paraId="1978CBBC" w14:textId="2FCAF591" w:rsidR="005D6BE1" w:rsidRDefault="00232306">
      <w:pPr>
        <w:pStyle w:val="31"/>
        <w:tabs>
          <w:tab w:val="left" w:pos="1100"/>
          <w:tab w:val="right" w:leader="dot" w:pos="9911"/>
        </w:tabs>
        <w:rPr>
          <w:rFonts w:asciiTheme="minorHAnsi" w:eastAsiaTheme="minorEastAsia" w:hAnsiTheme="minorHAnsi" w:cstheme="minorBidi"/>
          <w:noProof/>
          <w:sz w:val="22"/>
          <w:lang w:eastAsia="ru-RU"/>
        </w:rPr>
      </w:pPr>
      <w:hyperlink w:anchor="_Toc25591496" w:history="1">
        <w:r w:rsidR="005D6BE1" w:rsidRPr="000639F7">
          <w:rPr>
            <w:rStyle w:val="af"/>
            <w:noProof/>
            <w:lang w:eastAsia="ru-RU"/>
          </w:rPr>
          <w:t>2.4.</w:t>
        </w:r>
        <w:r w:rsidR="005D6BE1">
          <w:rPr>
            <w:rFonts w:asciiTheme="minorHAnsi" w:eastAsiaTheme="minorEastAsia" w:hAnsiTheme="minorHAnsi" w:cstheme="minorBidi"/>
            <w:noProof/>
            <w:sz w:val="22"/>
            <w:lang w:eastAsia="ru-RU"/>
          </w:rPr>
          <w:tab/>
        </w:r>
        <w:r w:rsidR="005D6BE1" w:rsidRPr="000639F7">
          <w:rPr>
            <w:rStyle w:val="af"/>
            <w:noProof/>
            <w:lang w:eastAsia="ru-RU"/>
          </w:rPr>
          <w:t>Подверженность рыночным рискам</w:t>
        </w:r>
        <w:r w:rsidR="005D6BE1">
          <w:rPr>
            <w:noProof/>
            <w:webHidden/>
          </w:rPr>
          <w:tab/>
        </w:r>
        <w:r w:rsidR="005D6BE1">
          <w:rPr>
            <w:noProof/>
            <w:webHidden/>
          </w:rPr>
          <w:fldChar w:fldCharType="begin"/>
        </w:r>
        <w:r w:rsidR="005D6BE1">
          <w:rPr>
            <w:noProof/>
            <w:webHidden/>
          </w:rPr>
          <w:instrText xml:space="preserve"> PAGEREF _Toc25591496 \h </w:instrText>
        </w:r>
        <w:r w:rsidR="005D6BE1">
          <w:rPr>
            <w:noProof/>
            <w:webHidden/>
          </w:rPr>
        </w:r>
        <w:r w:rsidR="005D6BE1">
          <w:rPr>
            <w:noProof/>
            <w:webHidden/>
          </w:rPr>
          <w:fldChar w:fldCharType="separate"/>
        </w:r>
        <w:r w:rsidR="000E35E5">
          <w:rPr>
            <w:noProof/>
            <w:webHidden/>
          </w:rPr>
          <w:t>37</w:t>
        </w:r>
        <w:r w:rsidR="005D6BE1">
          <w:rPr>
            <w:noProof/>
            <w:webHidden/>
          </w:rPr>
          <w:fldChar w:fldCharType="end"/>
        </w:r>
      </w:hyperlink>
    </w:p>
    <w:p w14:paraId="4A2C999A" w14:textId="5A4C74AE" w:rsidR="005D6BE1" w:rsidRDefault="00232306">
      <w:pPr>
        <w:pStyle w:val="21"/>
        <w:tabs>
          <w:tab w:val="left" w:pos="660"/>
          <w:tab w:val="right" w:leader="dot" w:pos="9911"/>
        </w:tabs>
        <w:rPr>
          <w:rFonts w:asciiTheme="minorHAnsi" w:eastAsiaTheme="minorEastAsia" w:hAnsiTheme="minorHAnsi" w:cstheme="minorBidi"/>
          <w:noProof/>
          <w:sz w:val="22"/>
          <w:lang w:eastAsia="ru-RU"/>
        </w:rPr>
      </w:pPr>
      <w:hyperlink w:anchor="_Toc25591497" w:history="1">
        <w:r w:rsidR="005D6BE1" w:rsidRPr="000639F7">
          <w:rPr>
            <w:rStyle w:val="af"/>
            <w:rFonts w:cs="Times New Roman"/>
            <w:noProof/>
          </w:rPr>
          <w:t>3.</w:t>
        </w:r>
        <w:r w:rsidR="005D6BE1">
          <w:rPr>
            <w:rFonts w:asciiTheme="minorHAnsi" w:eastAsiaTheme="minorEastAsia" w:hAnsiTheme="minorHAnsi" w:cstheme="minorBidi"/>
            <w:noProof/>
            <w:sz w:val="22"/>
            <w:lang w:eastAsia="ru-RU"/>
          </w:rPr>
          <w:tab/>
        </w:r>
        <w:r w:rsidR="005D6BE1" w:rsidRPr="000639F7">
          <w:rPr>
            <w:rStyle w:val="af"/>
            <w:rFonts w:cs="Times New Roman"/>
            <w:noProof/>
          </w:rPr>
          <w:t>Внутренние стресс-факторы</w:t>
        </w:r>
        <w:r w:rsidR="005D6BE1">
          <w:rPr>
            <w:noProof/>
            <w:webHidden/>
          </w:rPr>
          <w:tab/>
        </w:r>
        <w:r w:rsidR="005D6BE1">
          <w:rPr>
            <w:noProof/>
            <w:webHidden/>
          </w:rPr>
          <w:fldChar w:fldCharType="begin"/>
        </w:r>
        <w:r w:rsidR="005D6BE1">
          <w:rPr>
            <w:noProof/>
            <w:webHidden/>
          </w:rPr>
          <w:instrText xml:space="preserve"> PAGEREF _Toc25591497 \h </w:instrText>
        </w:r>
        <w:r w:rsidR="005D6BE1">
          <w:rPr>
            <w:noProof/>
            <w:webHidden/>
          </w:rPr>
        </w:r>
        <w:r w:rsidR="005D6BE1">
          <w:rPr>
            <w:noProof/>
            <w:webHidden/>
          </w:rPr>
          <w:fldChar w:fldCharType="separate"/>
        </w:r>
        <w:r w:rsidR="000E35E5">
          <w:rPr>
            <w:noProof/>
            <w:webHidden/>
          </w:rPr>
          <w:t>39</w:t>
        </w:r>
        <w:r w:rsidR="005D6BE1">
          <w:rPr>
            <w:noProof/>
            <w:webHidden/>
          </w:rPr>
          <w:fldChar w:fldCharType="end"/>
        </w:r>
      </w:hyperlink>
    </w:p>
    <w:p w14:paraId="2C0D8C87" w14:textId="4B5347E5" w:rsidR="005D6BE1" w:rsidRDefault="00232306">
      <w:pPr>
        <w:pStyle w:val="21"/>
        <w:tabs>
          <w:tab w:val="left" w:pos="660"/>
          <w:tab w:val="right" w:leader="dot" w:pos="9911"/>
        </w:tabs>
        <w:rPr>
          <w:rFonts w:asciiTheme="minorHAnsi" w:eastAsiaTheme="minorEastAsia" w:hAnsiTheme="minorHAnsi" w:cstheme="minorBidi"/>
          <w:noProof/>
          <w:sz w:val="22"/>
          <w:lang w:eastAsia="ru-RU"/>
        </w:rPr>
      </w:pPr>
      <w:hyperlink w:anchor="_Toc25591498" w:history="1">
        <w:r w:rsidR="005D6BE1" w:rsidRPr="000639F7">
          <w:rPr>
            <w:rStyle w:val="af"/>
            <w:rFonts w:cs="Times New Roman"/>
            <w:noProof/>
          </w:rPr>
          <w:t>4.</w:t>
        </w:r>
        <w:r w:rsidR="005D6BE1">
          <w:rPr>
            <w:rFonts w:asciiTheme="minorHAnsi" w:eastAsiaTheme="minorEastAsia" w:hAnsiTheme="minorHAnsi" w:cstheme="minorBidi"/>
            <w:noProof/>
            <w:sz w:val="22"/>
            <w:lang w:eastAsia="ru-RU"/>
          </w:rPr>
          <w:tab/>
        </w:r>
        <w:r w:rsidR="005D6BE1" w:rsidRPr="000639F7">
          <w:rPr>
            <w:rStyle w:val="af"/>
            <w:rFonts w:cs="Times New Roman"/>
            <w:noProof/>
          </w:rPr>
          <w:t>Внутренние факторы поддержки</w:t>
        </w:r>
        <w:r w:rsidR="005D6BE1">
          <w:rPr>
            <w:noProof/>
            <w:webHidden/>
          </w:rPr>
          <w:tab/>
        </w:r>
        <w:r w:rsidR="005D6BE1">
          <w:rPr>
            <w:noProof/>
            <w:webHidden/>
          </w:rPr>
          <w:fldChar w:fldCharType="begin"/>
        </w:r>
        <w:r w:rsidR="005D6BE1">
          <w:rPr>
            <w:noProof/>
            <w:webHidden/>
          </w:rPr>
          <w:instrText xml:space="preserve"> PAGEREF _Toc25591498 \h </w:instrText>
        </w:r>
        <w:r w:rsidR="005D6BE1">
          <w:rPr>
            <w:noProof/>
            <w:webHidden/>
          </w:rPr>
        </w:r>
        <w:r w:rsidR="005D6BE1">
          <w:rPr>
            <w:noProof/>
            <w:webHidden/>
          </w:rPr>
          <w:fldChar w:fldCharType="separate"/>
        </w:r>
        <w:r w:rsidR="000E35E5">
          <w:rPr>
            <w:noProof/>
            <w:webHidden/>
          </w:rPr>
          <w:t>43</w:t>
        </w:r>
        <w:r w:rsidR="005D6BE1">
          <w:rPr>
            <w:noProof/>
            <w:webHidden/>
          </w:rPr>
          <w:fldChar w:fldCharType="end"/>
        </w:r>
      </w:hyperlink>
    </w:p>
    <w:p w14:paraId="1ED4D9E2" w14:textId="77963E2E" w:rsidR="005D6BE1" w:rsidRDefault="00232306">
      <w:pPr>
        <w:pStyle w:val="21"/>
        <w:tabs>
          <w:tab w:val="left" w:pos="660"/>
          <w:tab w:val="right" w:leader="dot" w:pos="9911"/>
        </w:tabs>
        <w:rPr>
          <w:rFonts w:asciiTheme="minorHAnsi" w:eastAsiaTheme="minorEastAsia" w:hAnsiTheme="minorHAnsi" w:cstheme="minorBidi"/>
          <w:noProof/>
          <w:sz w:val="22"/>
          <w:lang w:eastAsia="ru-RU"/>
        </w:rPr>
      </w:pPr>
      <w:hyperlink w:anchor="_Toc25591499" w:history="1">
        <w:r w:rsidR="005D6BE1" w:rsidRPr="000639F7">
          <w:rPr>
            <w:rStyle w:val="af"/>
            <w:rFonts w:cs="Times New Roman"/>
            <w:noProof/>
          </w:rPr>
          <w:t>5.</w:t>
        </w:r>
        <w:r w:rsidR="005D6BE1">
          <w:rPr>
            <w:rFonts w:asciiTheme="minorHAnsi" w:eastAsiaTheme="minorEastAsia" w:hAnsiTheme="minorHAnsi" w:cstheme="minorBidi"/>
            <w:noProof/>
            <w:sz w:val="22"/>
            <w:lang w:eastAsia="ru-RU"/>
          </w:rPr>
          <w:tab/>
        </w:r>
        <w:r w:rsidR="005D6BE1" w:rsidRPr="000639F7">
          <w:rPr>
            <w:rStyle w:val="af"/>
            <w:rFonts w:cs="Times New Roman"/>
            <w:noProof/>
          </w:rPr>
          <w:t>Внешние стресс-факторы</w:t>
        </w:r>
        <w:r w:rsidR="005D6BE1">
          <w:rPr>
            <w:noProof/>
            <w:webHidden/>
          </w:rPr>
          <w:tab/>
        </w:r>
        <w:r w:rsidR="005D6BE1">
          <w:rPr>
            <w:noProof/>
            <w:webHidden/>
          </w:rPr>
          <w:fldChar w:fldCharType="begin"/>
        </w:r>
        <w:r w:rsidR="005D6BE1">
          <w:rPr>
            <w:noProof/>
            <w:webHidden/>
          </w:rPr>
          <w:instrText xml:space="preserve"> PAGEREF _Toc25591499 \h </w:instrText>
        </w:r>
        <w:r w:rsidR="005D6BE1">
          <w:rPr>
            <w:noProof/>
            <w:webHidden/>
          </w:rPr>
        </w:r>
        <w:r w:rsidR="005D6BE1">
          <w:rPr>
            <w:noProof/>
            <w:webHidden/>
          </w:rPr>
          <w:fldChar w:fldCharType="separate"/>
        </w:r>
        <w:r w:rsidR="000E35E5">
          <w:rPr>
            <w:noProof/>
            <w:webHidden/>
          </w:rPr>
          <w:t>43</w:t>
        </w:r>
        <w:r w:rsidR="005D6BE1">
          <w:rPr>
            <w:noProof/>
            <w:webHidden/>
          </w:rPr>
          <w:fldChar w:fldCharType="end"/>
        </w:r>
      </w:hyperlink>
    </w:p>
    <w:p w14:paraId="66B76779" w14:textId="4CC0BC7D" w:rsidR="005D6BE1" w:rsidRDefault="00232306">
      <w:pPr>
        <w:pStyle w:val="21"/>
        <w:tabs>
          <w:tab w:val="left" w:pos="660"/>
          <w:tab w:val="right" w:leader="dot" w:pos="9911"/>
        </w:tabs>
        <w:rPr>
          <w:rFonts w:asciiTheme="minorHAnsi" w:eastAsiaTheme="minorEastAsia" w:hAnsiTheme="minorHAnsi" w:cstheme="minorBidi"/>
          <w:noProof/>
          <w:sz w:val="22"/>
          <w:lang w:eastAsia="ru-RU"/>
        </w:rPr>
      </w:pPr>
      <w:hyperlink w:anchor="_Toc25591500" w:history="1">
        <w:r w:rsidR="005D6BE1" w:rsidRPr="000639F7">
          <w:rPr>
            <w:rStyle w:val="af"/>
            <w:rFonts w:cs="Times New Roman"/>
            <w:noProof/>
          </w:rPr>
          <w:t>6.</w:t>
        </w:r>
        <w:r w:rsidR="005D6BE1">
          <w:rPr>
            <w:rFonts w:asciiTheme="minorHAnsi" w:eastAsiaTheme="minorEastAsia" w:hAnsiTheme="minorHAnsi" w:cstheme="minorBidi"/>
            <w:noProof/>
            <w:sz w:val="22"/>
            <w:lang w:eastAsia="ru-RU"/>
          </w:rPr>
          <w:tab/>
        </w:r>
        <w:r w:rsidR="005D6BE1" w:rsidRPr="000639F7">
          <w:rPr>
            <w:rStyle w:val="af"/>
            <w:rFonts w:cs="Times New Roman"/>
            <w:noProof/>
          </w:rPr>
          <w:t>Внешние факторы поддержки</w:t>
        </w:r>
        <w:r w:rsidR="005D6BE1">
          <w:rPr>
            <w:noProof/>
            <w:webHidden/>
          </w:rPr>
          <w:tab/>
        </w:r>
        <w:r w:rsidR="005D6BE1">
          <w:rPr>
            <w:noProof/>
            <w:webHidden/>
          </w:rPr>
          <w:fldChar w:fldCharType="begin"/>
        </w:r>
        <w:r w:rsidR="005D6BE1">
          <w:rPr>
            <w:noProof/>
            <w:webHidden/>
          </w:rPr>
          <w:instrText xml:space="preserve"> PAGEREF _Toc25591500 \h </w:instrText>
        </w:r>
        <w:r w:rsidR="005D6BE1">
          <w:rPr>
            <w:noProof/>
            <w:webHidden/>
          </w:rPr>
        </w:r>
        <w:r w:rsidR="005D6BE1">
          <w:rPr>
            <w:noProof/>
            <w:webHidden/>
          </w:rPr>
          <w:fldChar w:fldCharType="separate"/>
        </w:r>
        <w:r w:rsidR="000E35E5">
          <w:rPr>
            <w:noProof/>
            <w:webHidden/>
          </w:rPr>
          <w:t>45</w:t>
        </w:r>
        <w:r w:rsidR="005D6BE1">
          <w:rPr>
            <w:noProof/>
            <w:webHidden/>
          </w:rPr>
          <w:fldChar w:fldCharType="end"/>
        </w:r>
      </w:hyperlink>
    </w:p>
    <w:p w14:paraId="25098BE3" w14:textId="0667F741" w:rsidR="005D6BE1" w:rsidRDefault="00232306">
      <w:pPr>
        <w:pStyle w:val="21"/>
        <w:tabs>
          <w:tab w:val="left" w:pos="660"/>
          <w:tab w:val="right" w:leader="dot" w:pos="9911"/>
        </w:tabs>
        <w:rPr>
          <w:rFonts w:asciiTheme="minorHAnsi" w:eastAsiaTheme="minorEastAsia" w:hAnsiTheme="minorHAnsi" w:cstheme="minorBidi"/>
          <w:noProof/>
          <w:sz w:val="22"/>
          <w:lang w:eastAsia="ru-RU"/>
        </w:rPr>
      </w:pPr>
      <w:hyperlink w:anchor="_Toc25591501" w:history="1">
        <w:r w:rsidR="005D6BE1" w:rsidRPr="000639F7">
          <w:rPr>
            <w:rStyle w:val="af"/>
            <w:rFonts w:cs="Times New Roman"/>
            <w:noProof/>
          </w:rPr>
          <w:t>7.</w:t>
        </w:r>
        <w:r w:rsidR="005D6BE1">
          <w:rPr>
            <w:rFonts w:asciiTheme="minorHAnsi" w:eastAsiaTheme="minorEastAsia" w:hAnsiTheme="minorHAnsi" w:cstheme="minorBidi"/>
            <w:noProof/>
            <w:sz w:val="22"/>
            <w:lang w:eastAsia="ru-RU"/>
          </w:rPr>
          <w:tab/>
        </w:r>
        <w:r w:rsidR="005D6BE1" w:rsidRPr="000639F7">
          <w:rPr>
            <w:rStyle w:val="af"/>
            <w:rFonts w:cs="Times New Roman"/>
            <w:noProof/>
          </w:rPr>
          <w:t>Ограничение уровня рейтинга</w:t>
        </w:r>
        <w:r w:rsidR="005D6BE1">
          <w:rPr>
            <w:noProof/>
            <w:webHidden/>
          </w:rPr>
          <w:tab/>
        </w:r>
        <w:r w:rsidR="005D6BE1">
          <w:rPr>
            <w:noProof/>
            <w:webHidden/>
          </w:rPr>
          <w:fldChar w:fldCharType="begin"/>
        </w:r>
        <w:r w:rsidR="005D6BE1">
          <w:rPr>
            <w:noProof/>
            <w:webHidden/>
          </w:rPr>
          <w:instrText xml:space="preserve"> PAGEREF _Toc25591501 \h </w:instrText>
        </w:r>
        <w:r w:rsidR="005D6BE1">
          <w:rPr>
            <w:noProof/>
            <w:webHidden/>
          </w:rPr>
        </w:r>
        <w:r w:rsidR="005D6BE1">
          <w:rPr>
            <w:noProof/>
            <w:webHidden/>
          </w:rPr>
          <w:fldChar w:fldCharType="separate"/>
        </w:r>
        <w:r w:rsidR="000E35E5">
          <w:rPr>
            <w:noProof/>
            <w:webHidden/>
          </w:rPr>
          <w:t>49</w:t>
        </w:r>
        <w:r w:rsidR="005D6BE1">
          <w:rPr>
            <w:noProof/>
            <w:webHidden/>
          </w:rPr>
          <w:fldChar w:fldCharType="end"/>
        </w:r>
      </w:hyperlink>
    </w:p>
    <w:p w14:paraId="7A4851C3" w14:textId="51BEFE65" w:rsidR="005D6BE1" w:rsidRDefault="00232306">
      <w:pPr>
        <w:pStyle w:val="11"/>
        <w:tabs>
          <w:tab w:val="left" w:pos="480"/>
          <w:tab w:val="right" w:leader="dot" w:pos="9911"/>
        </w:tabs>
        <w:rPr>
          <w:rFonts w:asciiTheme="minorHAnsi" w:eastAsiaTheme="minorEastAsia" w:hAnsiTheme="minorHAnsi" w:cstheme="minorBidi"/>
          <w:noProof/>
          <w:sz w:val="22"/>
          <w:lang w:eastAsia="ru-RU"/>
        </w:rPr>
      </w:pPr>
      <w:hyperlink w:anchor="_Toc25591502" w:history="1">
        <w:r w:rsidR="005D6BE1" w:rsidRPr="000639F7">
          <w:rPr>
            <w:rStyle w:val="af"/>
            <w:rFonts w:cs="Times New Roman"/>
            <w:noProof/>
          </w:rPr>
          <w:t>7.</w:t>
        </w:r>
        <w:r w:rsidR="005D6BE1">
          <w:rPr>
            <w:rFonts w:asciiTheme="minorHAnsi" w:eastAsiaTheme="minorEastAsia" w:hAnsiTheme="minorHAnsi" w:cstheme="minorBidi"/>
            <w:noProof/>
            <w:sz w:val="22"/>
            <w:lang w:eastAsia="ru-RU"/>
          </w:rPr>
          <w:tab/>
        </w:r>
        <w:r w:rsidR="005D6BE1" w:rsidRPr="000639F7">
          <w:rPr>
            <w:rStyle w:val="af"/>
            <w:rFonts w:cs="Times New Roman"/>
            <w:noProof/>
          </w:rPr>
          <w:t>Определение прогноза по рейтингу</w:t>
        </w:r>
        <w:r w:rsidR="005D6BE1">
          <w:rPr>
            <w:noProof/>
            <w:webHidden/>
          </w:rPr>
          <w:tab/>
        </w:r>
        <w:r w:rsidR="005D6BE1">
          <w:rPr>
            <w:noProof/>
            <w:webHidden/>
          </w:rPr>
          <w:fldChar w:fldCharType="begin"/>
        </w:r>
        <w:r w:rsidR="005D6BE1">
          <w:rPr>
            <w:noProof/>
            <w:webHidden/>
          </w:rPr>
          <w:instrText xml:space="preserve"> PAGEREF _Toc25591502 \h </w:instrText>
        </w:r>
        <w:r w:rsidR="005D6BE1">
          <w:rPr>
            <w:noProof/>
            <w:webHidden/>
          </w:rPr>
        </w:r>
        <w:r w:rsidR="005D6BE1">
          <w:rPr>
            <w:noProof/>
            <w:webHidden/>
          </w:rPr>
          <w:fldChar w:fldCharType="separate"/>
        </w:r>
        <w:r w:rsidR="000E35E5">
          <w:rPr>
            <w:noProof/>
            <w:webHidden/>
          </w:rPr>
          <w:t>50</w:t>
        </w:r>
        <w:r w:rsidR="005D6BE1">
          <w:rPr>
            <w:noProof/>
            <w:webHidden/>
          </w:rPr>
          <w:fldChar w:fldCharType="end"/>
        </w:r>
      </w:hyperlink>
    </w:p>
    <w:p w14:paraId="43759EED" w14:textId="4F1EDEF6" w:rsidR="005D6BE1" w:rsidRDefault="00232306">
      <w:pPr>
        <w:pStyle w:val="11"/>
        <w:tabs>
          <w:tab w:val="left" w:pos="480"/>
          <w:tab w:val="right" w:leader="dot" w:pos="9911"/>
        </w:tabs>
        <w:rPr>
          <w:rFonts w:asciiTheme="minorHAnsi" w:eastAsiaTheme="minorEastAsia" w:hAnsiTheme="minorHAnsi" w:cstheme="minorBidi"/>
          <w:noProof/>
          <w:sz w:val="22"/>
          <w:lang w:eastAsia="ru-RU"/>
        </w:rPr>
      </w:pPr>
      <w:hyperlink w:anchor="_Toc25591503" w:history="1">
        <w:r w:rsidR="005D6BE1" w:rsidRPr="000639F7">
          <w:rPr>
            <w:rStyle w:val="af"/>
            <w:rFonts w:cs="Times New Roman"/>
            <w:noProof/>
          </w:rPr>
          <w:t>8.</w:t>
        </w:r>
        <w:r w:rsidR="005D6BE1">
          <w:rPr>
            <w:rFonts w:asciiTheme="minorHAnsi" w:eastAsiaTheme="minorEastAsia" w:hAnsiTheme="minorHAnsi" w:cstheme="minorBidi"/>
            <w:noProof/>
            <w:sz w:val="22"/>
            <w:lang w:eastAsia="ru-RU"/>
          </w:rPr>
          <w:tab/>
        </w:r>
        <w:r w:rsidR="005D6BE1" w:rsidRPr="000639F7">
          <w:rPr>
            <w:rStyle w:val="af"/>
            <w:rFonts w:cs="Times New Roman"/>
            <w:noProof/>
          </w:rPr>
          <w:t>Веса значимости факторов</w:t>
        </w:r>
        <w:r w:rsidR="005D6BE1">
          <w:rPr>
            <w:noProof/>
            <w:webHidden/>
          </w:rPr>
          <w:tab/>
        </w:r>
        <w:r w:rsidR="005D6BE1">
          <w:rPr>
            <w:noProof/>
            <w:webHidden/>
          </w:rPr>
          <w:fldChar w:fldCharType="begin"/>
        </w:r>
        <w:r w:rsidR="005D6BE1">
          <w:rPr>
            <w:noProof/>
            <w:webHidden/>
          </w:rPr>
          <w:instrText xml:space="preserve"> PAGEREF _Toc25591503 \h </w:instrText>
        </w:r>
        <w:r w:rsidR="005D6BE1">
          <w:rPr>
            <w:noProof/>
            <w:webHidden/>
          </w:rPr>
        </w:r>
        <w:r w:rsidR="005D6BE1">
          <w:rPr>
            <w:noProof/>
            <w:webHidden/>
          </w:rPr>
          <w:fldChar w:fldCharType="separate"/>
        </w:r>
        <w:r w:rsidR="000E35E5">
          <w:rPr>
            <w:noProof/>
            <w:webHidden/>
          </w:rPr>
          <w:t>51</w:t>
        </w:r>
        <w:r w:rsidR="005D6BE1">
          <w:rPr>
            <w:noProof/>
            <w:webHidden/>
          </w:rPr>
          <w:fldChar w:fldCharType="end"/>
        </w:r>
      </w:hyperlink>
    </w:p>
    <w:p w14:paraId="0999BB14" w14:textId="1490A77B" w:rsidR="007F2B41" w:rsidRPr="009C5608" w:rsidRDefault="007F2B41" w:rsidP="007F2B41">
      <w:pPr>
        <w:rPr>
          <w:rFonts w:cs="Times New Roman"/>
          <w:szCs w:val="24"/>
        </w:rPr>
      </w:pPr>
      <w:r w:rsidRPr="009C5608">
        <w:rPr>
          <w:rFonts w:cs="Times New Roman"/>
          <w:b/>
          <w:bCs/>
          <w:szCs w:val="24"/>
        </w:rPr>
        <w:fldChar w:fldCharType="end"/>
      </w:r>
    </w:p>
    <w:p w14:paraId="69AA9D52" w14:textId="77777777" w:rsidR="007F2B41" w:rsidRPr="009C5608" w:rsidRDefault="007F2B41" w:rsidP="007F2B41">
      <w:pPr>
        <w:pStyle w:val="1"/>
        <w:spacing w:before="0" w:after="0"/>
        <w:ind w:left="709"/>
        <w:jc w:val="both"/>
        <w:rPr>
          <w:rFonts w:ascii="Times New Roman" w:hAnsi="Times New Roman" w:cs="Times New Roman"/>
          <w:sz w:val="24"/>
          <w:szCs w:val="24"/>
        </w:rPr>
      </w:pPr>
      <w:r w:rsidRPr="009C5608">
        <w:rPr>
          <w:rFonts w:ascii="Times New Roman" w:hAnsi="Times New Roman" w:cs="Times New Roman"/>
          <w:sz w:val="24"/>
          <w:szCs w:val="24"/>
        </w:rPr>
        <w:br w:type="page"/>
      </w:r>
      <w:bookmarkEnd w:id="3"/>
    </w:p>
    <w:p w14:paraId="51622F53" w14:textId="77777777" w:rsidR="007F2B41" w:rsidRPr="009C5608" w:rsidRDefault="007F2B41" w:rsidP="007F2B41">
      <w:pPr>
        <w:pStyle w:val="1"/>
        <w:numPr>
          <w:ilvl w:val="0"/>
          <w:numId w:val="28"/>
        </w:numPr>
        <w:spacing w:before="0" w:after="0"/>
        <w:ind w:left="426" w:hanging="426"/>
        <w:rPr>
          <w:rFonts w:ascii="Times New Roman" w:hAnsi="Times New Roman" w:cs="Times New Roman"/>
          <w:kern w:val="0"/>
          <w:sz w:val="28"/>
          <w:szCs w:val="28"/>
        </w:rPr>
      </w:pPr>
      <w:bookmarkStart w:id="4" w:name="_Toc25591471"/>
      <w:r w:rsidRPr="009C5608">
        <w:rPr>
          <w:rFonts w:ascii="Times New Roman" w:hAnsi="Times New Roman" w:cs="Times New Roman"/>
          <w:kern w:val="0"/>
          <w:sz w:val="28"/>
          <w:szCs w:val="28"/>
        </w:rPr>
        <w:lastRenderedPageBreak/>
        <w:t>Основные понятия</w:t>
      </w:r>
      <w:bookmarkEnd w:id="4"/>
    </w:p>
    <w:p w14:paraId="3EBE6981" w14:textId="77777777" w:rsidR="007F2B41" w:rsidRPr="009C5608" w:rsidRDefault="007F2B41" w:rsidP="007F2B41">
      <w:pPr>
        <w:rPr>
          <w:rFonts w:cs="Times New Roman"/>
          <w:lang w:eastAsia="ru-RU"/>
        </w:rPr>
      </w:pPr>
    </w:p>
    <w:p w14:paraId="29E25859" w14:textId="77777777" w:rsidR="007F2B41" w:rsidRPr="009C5608" w:rsidRDefault="007F2B41" w:rsidP="007F2B41">
      <w:pPr>
        <w:pStyle w:val="1"/>
        <w:numPr>
          <w:ilvl w:val="1"/>
          <w:numId w:val="28"/>
        </w:numPr>
        <w:spacing w:before="0" w:after="0"/>
        <w:ind w:left="567" w:hanging="567"/>
        <w:rPr>
          <w:rFonts w:ascii="Times New Roman" w:hAnsi="Times New Roman" w:cs="Times New Roman"/>
          <w:kern w:val="0"/>
          <w:sz w:val="28"/>
          <w:szCs w:val="28"/>
        </w:rPr>
      </w:pPr>
      <w:bookmarkStart w:id="5" w:name="_Toc25591472"/>
      <w:r w:rsidRPr="009C5608">
        <w:rPr>
          <w:rFonts w:ascii="Times New Roman" w:hAnsi="Times New Roman" w:cs="Times New Roman"/>
          <w:kern w:val="0"/>
          <w:sz w:val="28"/>
          <w:szCs w:val="28"/>
        </w:rPr>
        <w:t>Область применения методологии</w:t>
      </w:r>
      <w:bookmarkEnd w:id="5"/>
    </w:p>
    <w:p w14:paraId="6B642A0B" w14:textId="77777777" w:rsidR="007F2B41" w:rsidRPr="009C5608" w:rsidRDefault="007F2B41" w:rsidP="007F2B41">
      <w:pPr>
        <w:rPr>
          <w:rFonts w:cs="Times New Roman"/>
          <w:lang w:eastAsia="ru-RU"/>
        </w:rPr>
      </w:pPr>
    </w:p>
    <w:p w14:paraId="7CADCE6B" w14:textId="77777777" w:rsidR="007F2B41" w:rsidRPr="009C5608" w:rsidRDefault="007F2B41" w:rsidP="007F2B41">
      <w:pPr>
        <w:jc w:val="both"/>
        <w:rPr>
          <w:rFonts w:cs="Times New Roman"/>
          <w:szCs w:val="24"/>
        </w:rPr>
      </w:pPr>
      <w:r w:rsidRPr="009C5608">
        <w:rPr>
          <w:rFonts w:cs="Times New Roman"/>
          <w:szCs w:val="24"/>
        </w:rPr>
        <w:t xml:space="preserve">В соответствии с настоящей методологией кредитное рейтинговое агентство АО «Эксперт РА» (далее Агентство или «Эксперт РА») присваивает рейтинги кредитоспособности (далее – «кредитный рейтинг» или «рейтинг») проектным компаниям (далее «компания» или «объект рейтинга»). Данная методология применима для компаний, основной деятельностью которых является реализация одного или ряда проектов (капиталоемкие проекты, связанные с жилищным или инфраструктурным строительством, добычей полезных ископаемых и т. д.). </w:t>
      </w:r>
    </w:p>
    <w:p w14:paraId="32D4EAC3" w14:textId="09E7033D" w:rsidR="007F2B41" w:rsidRDefault="007F2B41" w:rsidP="007F2B41">
      <w:pPr>
        <w:jc w:val="both"/>
        <w:rPr>
          <w:rFonts w:cs="Times New Roman"/>
          <w:szCs w:val="24"/>
        </w:rPr>
      </w:pPr>
      <w:r w:rsidRPr="009C5608">
        <w:rPr>
          <w:rFonts w:cs="Times New Roman"/>
          <w:szCs w:val="24"/>
        </w:rPr>
        <w:t>В случае если проект подразумевает длительную эксплуатацию / операционную деятельность после завершения инвестиционной стадии проекта и всех процедур приемки регулирующими органами и заказчиком, с момента завершения этого этапа компания анализируется по методологии присвоения рейтингов кредитоспособности нефинансовым компаниям. В противном случае компания оценивается по настоящей методологии до полной реализации проекта.</w:t>
      </w:r>
      <w:r w:rsidR="004C6D49">
        <w:rPr>
          <w:rFonts w:cs="Times New Roman"/>
          <w:szCs w:val="24"/>
        </w:rPr>
        <w:t xml:space="preserve"> В случае отказа компании от реализации проекта </w:t>
      </w:r>
      <w:r w:rsidR="00963705">
        <w:rPr>
          <w:rFonts w:cs="Times New Roman"/>
          <w:szCs w:val="24"/>
        </w:rPr>
        <w:t xml:space="preserve">кредитный рейтинг по настоящей методологии </w:t>
      </w:r>
      <w:r w:rsidR="00C969D8">
        <w:rPr>
          <w:rFonts w:cs="Times New Roman"/>
          <w:szCs w:val="24"/>
        </w:rPr>
        <w:t>отзывается / Агентство отказывается от его присвоения по настоящей методологии</w:t>
      </w:r>
      <w:r w:rsidR="00963705">
        <w:rPr>
          <w:rFonts w:cs="Times New Roman"/>
          <w:szCs w:val="24"/>
        </w:rPr>
        <w:t>, рейтинговая оценка произв</w:t>
      </w:r>
      <w:r w:rsidR="00C969D8">
        <w:rPr>
          <w:rFonts w:cs="Times New Roman"/>
          <w:szCs w:val="24"/>
        </w:rPr>
        <w:t>одится</w:t>
      </w:r>
      <w:r w:rsidR="00963705">
        <w:rPr>
          <w:rFonts w:cs="Times New Roman"/>
          <w:szCs w:val="24"/>
        </w:rPr>
        <w:t xml:space="preserve"> по методологии присвоения рейтингов кредитоспособности нефинансовым компаниям.</w:t>
      </w:r>
    </w:p>
    <w:p w14:paraId="6511DE3D" w14:textId="70E0E1AB" w:rsidR="00C921B4" w:rsidRPr="009C5608" w:rsidRDefault="00C921B4" w:rsidP="007F2B41">
      <w:pPr>
        <w:jc w:val="both"/>
        <w:rPr>
          <w:rFonts w:cs="Times New Roman"/>
          <w:szCs w:val="24"/>
        </w:rPr>
      </w:pPr>
      <w:r>
        <w:rPr>
          <w:rFonts w:cs="Times New Roman"/>
          <w:szCs w:val="24"/>
        </w:rPr>
        <w:t xml:space="preserve">Исключение составляют концессионные компании и компании в сфере ГЧП, которые оцениваются по настоящей методологии до полного завершения проекта. </w:t>
      </w:r>
    </w:p>
    <w:p w14:paraId="5B17A51F" w14:textId="75487DF6" w:rsidR="00771E6F" w:rsidRDefault="007D4A96" w:rsidP="007F2B41">
      <w:pPr>
        <w:shd w:val="clear" w:color="auto" w:fill="FFFFFF"/>
        <w:jc w:val="both"/>
        <w:rPr>
          <w:rFonts w:cs="Times New Roman"/>
          <w:szCs w:val="24"/>
        </w:rPr>
      </w:pPr>
      <w:r>
        <w:rPr>
          <w:rFonts w:cs="Times New Roman"/>
          <w:szCs w:val="24"/>
        </w:rPr>
        <w:t xml:space="preserve">Проектным компаниям, как правило, свойственны следующие </w:t>
      </w:r>
      <w:r w:rsidR="00C921B4">
        <w:rPr>
          <w:rFonts w:cs="Times New Roman"/>
          <w:szCs w:val="24"/>
        </w:rPr>
        <w:t>о</w:t>
      </w:r>
      <w:r w:rsidR="00771E6F">
        <w:rPr>
          <w:rFonts w:cs="Times New Roman"/>
          <w:szCs w:val="24"/>
        </w:rPr>
        <w:t>собенности:</w:t>
      </w:r>
    </w:p>
    <w:p w14:paraId="73799C17" w14:textId="55A5764F" w:rsidR="00771E6F" w:rsidRPr="00771E6F" w:rsidRDefault="00771E6F" w:rsidP="00C921B4">
      <w:pPr>
        <w:pStyle w:val="a4"/>
        <w:numPr>
          <w:ilvl w:val="0"/>
          <w:numId w:val="51"/>
        </w:numPr>
        <w:shd w:val="clear" w:color="auto" w:fill="FFFFFF"/>
        <w:jc w:val="both"/>
        <w:rPr>
          <w:rFonts w:cs="Times New Roman"/>
          <w:szCs w:val="24"/>
        </w:rPr>
      </w:pPr>
      <w:r w:rsidRPr="00771E6F">
        <w:rPr>
          <w:rFonts w:cs="Times New Roman"/>
          <w:szCs w:val="24"/>
        </w:rPr>
        <w:t xml:space="preserve">срок реализации проекта в среднем составляет </w:t>
      </w:r>
      <w:r w:rsidR="00C921B4">
        <w:rPr>
          <w:rFonts w:cs="Times New Roman"/>
          <w:szCs w:val="24"/>
        </w:rPr>
        <w:t>3</w:t>
      </w:r>
      <w:r w:rsidRPr="00771E6F">
        <w:rPr>
          <w:rFonts w:cs="Times New Roman"/>
          <w:szCs w:val="24"/>
        </w:rPr>
        <w:t>-30 лет,</w:t>
      </w:r>
    </w:p>
    <w:p w14:paraId="5F901DC6" w14:textId="0E86705F" w:rsidR="00771E6F" w:rsidRPr="00771E6F" w:rsidRDefault="00771E6F" w:rsidP="00C921B4">
      <w:pPr>
        <w:pStyle w:val="a4"/>
        <w:numPr>
          <w:ilvl w:val="0"/>
          <w:numId w:val="51"/>
        </w:numPr>
        <w:shd w:val="clear" w:color="auto" w:fill="FFFFFF"/>
        <w:jc w:val="both"/>
        <w:rPr>
          <w:rFonts w:cs="Times New Roman"/>
          <w:szCs w:val="24"/>
        </w:rPr>
      </w:pPr>
      <w:r w:rsidRPr="00771E6F">
        <w:rPr>
          <w:rFonts w:cs="Times New Roman"/>
          <w:szCs w:val="24"/>
        </w:rPr>
        <w:t>компания, реализующая проект, существует ограниченный период времени,</w:t>
      </w:r>
    </w:p>
    <w:p w14:paraId="4963D335" w14:textId="2A57AE3B" w:rsidR="00771E6F" w:rsidRPr="00771E6F" w:rsidRDefault="00771E6F" w:rsidP="00C921B4">
      <w:pPr>
        <w:pStyle w:val="a4"/>
        <w:numPr>
          <w:ilvl w:val="0"/>
          <w:numId w:val="51"/>
        </w:numPr>
        <w:shd w:val="clear" w:color="auto" w:fill="FFFFFF"/>
        <w:jc w:val="both"/>
        <w:rPr>
          <w:rFonts w:cs="Times New Roman"/>
          <w:szCs w:val="24"/>
        </w:rPr>
      </w:pPr>
      <w:r w:rsidRPr="00771E6F">
        <w:rPr>
          <w:rFonts w:cs="Times New Roman"/>
          <w:szCs w:val="24"/>
        </w:rPr>
        <w:t xml:space="preserve">по окончании срока реализации проекта активы компании передаются на другое ЮЛ (частное или государственное), или продаются ФЛ, </w:t>
      </w:r>
    </w:p>
    <w:p w14:paraId="3FA83D3F" w14:textId="76781B01" w:rsidR="00771E6F" w:rsidRPr="00771E6F" w:rsidRDefault="00771E6F" w:rsidP="00C921B4">
      <w:pPr>
        <w:pStyle w:val="a4"/>
        <w:numPr>
          <w:ilvl w:val="0"/>
          <w:numId w:val="51"/>
        </w:numPr>
        <w:shd w:val="clear" w:color="auto" w:fill="FFFFFF"/>
        <w:jc w:val="both"/>
        <w:rPr>
          <w:rFonts w:cs="Times New Roman"/>
          <w:szCs w:val="24"/>
        </w:rPr>
      </w:pPr>
      <w:r w:rsidRPr="00771E6F">
        <w:rPr>
          <w:rFonts w:cs="Times New Roman"/>
          <w:szCs w:val="24"/>
        </w:rPr>
        <w:t>активы инвесторов, не связанные с проектом, юридически обособлены,</w:t>
      </w:r>
    </w:p>
    <w:p w14:paraId="0AFBC492" w14:textId="364B4A16" w:rsidR="00771E6F" w:rsidRPr="00771E6F" w:rsidRDefault="00771E6F" w:rsidP="00C921B4">
      <w:pPr>
        <w:pStyle w:val="a4"/>
        <w:numPr>
          <w:ilvl w:val="0"/>
          <w:numId w:val="51"/>
        </w:numPr>
        <w:shd w:val="clear" w:color="auto" w:fill="FFFFFF"/>
        <w:jc w:val="both"/>
        <w:rPr>
          <w:rFonts w:cs="Times New Roman"/>
          <w:szCs w:val="24"/>
        </w:rPr>
      </w:pPr>
      <w:r w:rsidRPr="00771E6F">
        <w:rPr>
          <w:rFonts w:cs="Times New Roman"/>
          <w:szCs w:val="24"/>
        </w:rPr>
        <w:t>существенные капитальные затраты,</w:t>
      </w:r>
    </w:p>
    <w:p w14:paraId="41590922" w14:textId="79152EBD" w:rsidR="00771E6F" w:rsidRPr="00771E6F" w:rsidRDefault="00771E6F" w:rsidP="00C921B4">
      <w:pPr>
        <w:pStyle w:val="a4"/>
        <w:numPr>
          <w:ilvl w:val="0"/>
          <w:numId w:val="51"/>
        </w:numPr>
        <w:shd w:val="clear" w:color="auto" w:fill="FFFFFF"/>
        <w:jc w:val="both"/>
        <w:rPr>
          <w:rFonts w:cs="Times New Roman"/>
          <w:szCs w:val="24"/>
        </w:rPr>
      </w:pPr>
      <w:r w:rsidRPr="00771E6F">
        <w:rPr>
          <w:rFonts w:cs="Times New Roman"/>
          <w:szCs w:val="24"/>
        </w:rPr>
        <w:t>проектная компания, как правило, это специально созданное ЮЛ без кредитной истории.</w:t>
      </w:r>
    </w:p>
    <w:p w14:paraId="15B08F7D" w14:textId="77777777" w:rsidR="000E35E3" w:rsidRPr="009C5608" w:rsidRDefault="000E35E3" w:rsidP="007F2B41">
      <w:pPr>
        <w:pStyle w:val="af0"/>
        <w:spacing w:before="0" w:beforeAutospacing="0" w:after="0" w:afterAutospacing="0"/>
        <w:jc w:val="both"/>
      </w:pPr>
    </w:p>
    <w:p w14:paraId="540CB87E" w14:textId="008D6A65" w:rsidR="007F2B41" w:rsidRPr="009C5608" w:rsidRDefault="007F2B41" w:rsidP="000E35E3">
      <w:pPr>
        <w:ind w:firstLine="567"/>
        <w:jc w:val="both"/>
        <w:rPr>
          <w:rFonts w:cs="Times New Roman"/>
          <w:szCs w:val="24"/>
        </w:rPr>
      </w:pPr>
      <w:r w:rsidRPr="009C5608">
        <w:rPr>
          <w:rFonts w:cs="Times New Roman"/>
          <w:b/>
          <w:szCs w:val="24"/>
        </w:rPr>
        <w:t>Рейтинг кредитоспособности</w:t>
      </w:r>
      <w:r w:rsidRPr="009C5608">
        <w:rPr>
          <w:rFonts w:cs="Times New Roman"/>
          <w:szCs w:val="24"/>
        </w:rPr>
        <w:t xml:space="preserve"> компании представляет собой </w:t>
      </w:r>
      <w:r w:rsidRPr="009C5608">
        <w:rPr>
          <w:rFonts w:cs="Times New Roman"/>
          <w:bCs/>
          <w:szCs w:val="24"/>
        </w:rPr>
        <w:t>мнение кредитного рейтингового агентства «Эксперт РА»</w:t>
      </w:r>
      <w:r w:rsidRPr="009C5608">
        <w:rPr>
          <w:rFonts w:cs="Times New Roman"/>
          <w:szCs w:val="24"/>
        </w:rPr>
        <w:t xml:space="preserve"> о способности компании своевременно и в полном объеме выполнять свои</w:t>
      </w:r>
      <w:r w:rsidR="007235DB">
        <w:rPr>
          <w:rFonts w:cs="Times New Roman"/>
          <w:szCs w:val="24"/>
        </w:rPr>
        <w:t xml:space="preserve"> </w:t>
      </w:r>
      <w:r w:rsidRPr="009C5608">
        <w:rPr>
          <w:rFonts w:cs="Times New Roman"/>
          <w:szCs w:val="24"/>
        </w:rPr>
        <w:t xml:space="preserve">финансовые обязательства. </w:t>
      </w:r>
    </w:p>
    <w:p w14:paraId="070E9FFB" w14:textId="77777777" w:rsidR="007F2B41" w:rsidRPr="009C5608" w:rsidRDefault="007F2B41" w:rsidP="007F2B41">
      <w:pPr>
        <w:jc w:val="both"/>
        <w:rPr>
          <w:rFonts w:cs="Times New Roman"/>
          <w:szCs w:val="24"/>
        </w:rPr>
      </w:pPr>
    </w:p>
    <w:p w14:paraId="69C69C1A" w14:textId="7B06FA4D" w:rsidR="007F2B41" w:rsidRPr="009C5608" w:rsidRDefault="002F4B90" w:rsidP="000E35E3">
      <w:pPr>
        <w:pStyle w:val="af0"/>
        <w:spacing w:before="0" w:beforeAutospacing="0" w:after="0" w:afterAutospacing="0"/>
        <w:ind w:firstLine="567"/>
        <w:jc w:val="both"/>
      </w:pPr>
      <w:r>
        <w:rPr>
          <w:b/>
        </w:rPr>
        <w:t>Оценка собственной</w:t>
      </w:r>
      <w:r w:rsidR="0074644E" w:rsidRPr="0074644E">
        <w:rPr>
          <w:b/>
        </w:rPr>
        <w:t xml:space="preserve"> кредитоспособности компании</w:t>
      </w:r>
      <w:r w:rsidR="0074644E">
        <w:t xml:space="preserve"> – мнение кредитного рейтингового агентства «Эксперт РА» о способности компании своевременно и в полном объеме выполнять свои финансовые обязательства без учета внешних по отношению к компании факторов (поддержки со стороны собственников и органов власти, планируемых изменений в регулировании и т. д.).</w:t>
      </w:r>
    </w:p>
    <w:p w14:paraId="75C38159" w14:textId="77777777" w:rsidR="001057E0" w:rsidRDefault="001057E0" w:rsidP="001057E0">
      <w:pPr>
        <w:shd w:val="clear" w:color="auto" w:fill="FFFFFF"/>
        <w:ind w:firstLine="567"/>
        <w:jc w:val="both"/>
        <w:rPr>
          <w:rFonts w:cs="Times New Roman"/>
          <w:szCs w:val="24"/>
        </w:rPr>
      </w:pPr>
      <w:bookmarkStart w:id="6" w:name="_Hlk57301512"/>
      <w:r w:rsidRPr="009C5608">
        <w:rPr>
          <w:rFonts w:cs="Times New Roman"/>
          <w:szCs w:val="24"/>
        </w:rPr>
        <w:t xml:space="preserve">Настоящая методология применяется к проектным компаниям, ведущим деятельность преимущественно на территории Российской Федерации. </w:t>
      </w:r>
    </w:p>
    <w:p w14:paraId="49979892" w14:textId="77777777" w:rsidR="001057E0" w:rsidRDefault="001057E0" w:rsidP="000E35E3">
      <w:pPr>
        <w:ind w:firstLine="567"/>
        <w:jc w:val="both"/>
        <w:rPr>
          <w:rFonts w:ascii="Times" w:eastAsia="Times New Roman" w:hAnsi="Times" w:cs="Times New Roman"/>
          <w:szCs w:val="24"/>
          <w:lang w:eastAsia="ru-RU"/>
        </w:rPr>
      </w:pPr>
    </w:p>
    <w:p w14:paraId="0FA9740C" w14:textId="3967438F" w:rsidR="000E35E3" w:rsidRPr="000E35E3" w:rsidRDefault="000E35E3" w:rsidP="000E35E3">
      <w:pPr>
        <w:ind w:firstLine="567"/>
        <w:jc w:val="both"/>
        <w:rPr>
          <w:rFonts w:ascii="Times" w:eastAsia="Times New Roman" w:hAnsi="Times" w:cs="Times New Roman"/>
          <w:szCs w:val="24"/>
          <w:lang w:eastAsia="ru-RU"/>
        </w:rPr>
      </w:pPr>
      <w:r w:rsidRPr="000E35E3">
        <w:rPr>
          <w:rFonts w:ascii="Times" w:eastAsia="Times New Roman" w:hAnsi="Times" w:cs="Times New Roman"/>
          <w:szCs w:val="24"/>
          <w:lang w:eastAsia="ru-RU"/>
        </w:rPr>
        <w:t xml:space="preserve">В соответствии с требованиями ч. 5 ст. 12 Федерального закона Российской Федерации от 13.07.2015 № 222-ФЗ «О деятельности кредитных рейтинговых агентств в Российской Федерации, о внесении изменения в статью 76.1 Федерального закона «О Центральном банке Российской Федерации (Банке России)» и признании утратившими силу отдельных положений законодательных актов Российской Федерации» в случае недостаточности или недостоверности информации (в соответствии с разделом «Источники информации») для применения методологии, в том числе в случае кардинального и резкого изменения бизнес-модели объекта </w:t>
      </w:r>
      <w:r w:rsidRPr="000E35E3">
        <w:rPr>
          <w:rFonts w:ascii="Times" w:eastAsia="Times New Roman" w:hAnsi="Times" w:cs="Times New Roman"/>
          <w:szCs w:val="24"/>
          <w:lang w:eastAsia="ru-RU"/>
        </w:rPr>
        <w:lastRenderedPageBreak/>
        <w:t>рейтинга при отсутствии репрезентативной информации для оценки рисков новой бизнес-модели, Агентство отказывается от присвоения кредитного рейтинга и (или) прогноза по кредитному рейтингу или отзывает присвоенный кредитный рейтинг и (или) прогноз по кредитному рейтингу.</w:t>
      </w:r>
    </w:p>
    <w:bookmarkEnd w:id="6"/>
    <w:p w14:paraId="035F7721" w14:textId="36051E68" w:rsidR="007F2B41" w:rsidRDefault="007F2B41" w:rsidP="007F2B41">
      <w:pPr>
        <w:pStyle w:val="af0"/>
        <w:spacing w:before="0" w:beforeAutospacing="0" w:after="0" w:afterAutospacing="0"/>
        <w:jc w:val="both"/>
      </w:pPr>
    </w:p>
    <w:p w14:paraId="7D6C3B18" w14:textId="77777777" w:rsidR="0074644E" w:rsidRPr="009C5608" w:rsidRDefault="0074644E" w:rsidP="007F2B41">
      <w:pPr>
        <w:pStyle w:val="af0"/>
        <w:spacing w:before="0" w:beforeAutospacing="0" w:after="0" w:afterAutospacing="0"/>
        <w:jc w:val="both"/>
      </w:pPr>
    </w:p>
    <w:p w14:paraId="0069CCC3" w14:textId="77777777" w:rsidR="007F2B41" w:rsidRPr="009C5608" w:rsidRDefault="007F2B41" w:rsidP="007F2B41">
      <w:pPr>
        <w:pStyle w:val="1"/>
        <w:numPr>
          <w:ilvl w:val="1"/>
          <w:numId w:val="28"/>
        </w:numPr>
        <w:spacing w:before="0" w:after="0"/>
        <w:ind w:left="567" w:hanging="567"/>
        <w:rPr>
          <w:rFonts w:ascii="Times New Roman" w:hAnsi="Times New Roman" w:cs="Times New Roman"/>
          <w:kern w:val="0"/>
          <w:sz w:val="28"/>
          <w:szCs w:val="28"/>
        </w:rPr>
      </w:pPr>
      <w:bookmarkStart w:id="7" w:name="_Toc25591473"/>
      <w:r w:rsidRPr="009C5608">
        <w:rPr>
          <w:rFonts w:ascii="Times New Roman" w:hAnsi="Times New Roman" w:cs="Times New Roman"/>
          <w:kern w:val="0"/>
          <w:sz w:val="28"/>
          <w:szCs w:val="28"/>
        </w:rPr>
        <w:t>Национальная российская рейтинговая шкала</w:t>
      </w:r>
      <w:bookmarkEnd w:id="7"/>
    </w:p>
    <w:p w14:paraId="75E108E9" w14:textId="77777777" w:rsidR="007F2B41" w:rsidRPr="009C5608" w:rsidRDefault="007F2B41" w:rsidP="007F2B41">
      <w:pPr>
        <w:jc w:val="both"/>
        <w:rPr>
          <w:rFonts w:cs="Times New Roman"/>
          <w:szCs w:val="24"/>
        </w:rPr>
      </w:pPr>
      <w:bookmarkStart w:id="8" w:name="_Toc471668511"/>
      <w:bookmarkStart w:id="9" w:name="_Toc471723677"/>
      <w:bookmarkEnd w:id="8"/>
      <w:bookmarkEnd w:id="9"/>
    </w:p>
    <w:p w14:paraId="551FDC10" w14:textId="77777777" w:rsidR="007F2B41" w:rsidRPr="009C5608" w:rsidRDefault="007F2B41" w:rsidP="007F2B41">
      <w:pPr>
        <w:jc w:val="both"/>
        <w:rPr>
          <w:rFonts w:cs="Times New Roman"/>
          <w:szCs w:val="24"/>
        </w:rPr>
      </w:pPr>
      <w:r w:rsidRPr="009C5608">
        <w:rPr>
          <w:rFonts w:cs="Times New Roman"/>
          <w:szCs w:val="24"/>
        </w:rPr>
        <w:t>В соответствии с настоящей методологией присваиваются рейтинги по национальной шкале Российской Федерации. Кредитный рейтинг АО «Эксперт РА» определяется на основе отнесения компании к одному из уровней рейтинга:</w:t>
      </w:r>
    </w:p>
    <w:p w14:paraId="424A3EFC" w14:textId="77777777" w:rsidR="007F2B41" w:rsidRPr="009C5608" w:rsidRDefault="007F2B41" w:rsidP="007F2B41">
      <w:pPr>
        <w:jc w:val="both"/>
        <w:rPr>
          <w:rFonts w:cs="Times New Roman"/>
          <w:szCs w:val="24"/>
        </w:rPr>
      </w:pPr>
    </w:p>
    <w:tbl>
      <w:tblPr>
        <w:tblpPr w:leftFromText="180" w:rightFromText="180" w:vertAnchor="text" w:tblpXSpec="right" w:tblpY="1"/>
        <w:tblOverlap w:val="never"/>
        <w:tblW w:w="10137"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1272"/>
        <w:gridCol w:w="1084"/>
        <w:gridCol w:w="7781"/>
      </w:tblGrid>
      <w:tr w:rsidR="007F2B41" w:rsidRPr="009C5608" w14:paraId="34EB303D" w14:textId="77777777" w:rsidTr="00500B27">
        <w:tc>
          <w:tcPr>
            <w:tcW w:w="0" w:type="auto"/>
            <w:tcMar>
              <w:top w:w="0" w:type="dxa"/>
              <w:left w:w="108" w:type="dxa"/>
              <w:bottom w:w="0" w:type="dxa"/>
              <w:right w:w="108" w:type="dxa"/>
            </w:tcMar>
            <w:vAlign w:val="center"/>
            <w:hideMark/>
          </w:tcPr>
          <w:p w14:paraId="355F15FA" w14:textId="77777777" w:rsidR="007F2B41" w:rsidRPr="009C5608" w:rsidRDefault="007F2B41" w:rsidP="00C20D12">
            <w:pPr>
              <w:pStyle w:val="RAEXdefault"/>
              <w:rPr>
                <w:rFonts w:cs="Times New Roman"/>
                <w:color w:val="000000"/>
                <w:szCs w:val="24"/>
                <w:lang w:val="ru-RU"/>
              </w:rPr>
            </w:pPr>
            <w:r w:rsidRPr="009C5608">
              <w:rPr>
                <w:rFonts w:cs="Times New Roman"/>
                <w:color w:val="000000"/>
                <w:szCs w:val="24"/>
                <w:lang w:val="ru-RU"/>
              </w:rPr>
              <w:t>Категория</w:t>
            </w:r>
          </w:p>
        </w:tc>
        <w:tc>
          <w:tcPr>
            <w:tcW w:w="0" w:type="auto"/>
            <w:tcMar>
              <w:top w:w="0" w:type="dxa"/>
              <w:left w:w="108" w:type="dxa"/>
              <w:bottom w:w="0" w:type="dxa"/>
              <w:right w:w="108" w:type="dxa"/>
            </w:tcMar>
            <w:vAlign w:val="center"/>
            <w:hideMark/>
          </w:tcPr>
          <w:p w14:paraId="1BDAD5CA" w14:textId="77777777" w:rsidR="007F2B41" w:rsidRPr="009C5608" w:rsidRDefault="007F2B41" w:rsidP="00C20D12">
            <w:pPr>
              <w:jc w:val="both"/>
              <w:rPr>
                <w:rFonts w:cs="Times New Roman"/>
                <w:color w:val="000000"/>
                <w:szCs w:val="24"/>
              </w:rPr>
            </w:pPr>
            <w:r w:rsidRPr="009C5608">
              <w:rPr>
                <w:rFonts w:cs="Times New Roman"/>
                <w:color w:val="000000"/>
                <w:szCs w:val="24"/>
              </w:rPr>
              <w:t>Уровень</w:t>
            </w:r>
          </w:p>
        </w:tc>
        <w:tc>
          <w:tcPr>
            <w:tcW w:w="0" w:type="auto"/>
            <w:tcMar>
              <w:top w:w="0" w:type="dxa"/>
              <w:left w:w="108" w:type="dxa"/>
              <w:bottom w:w="0" w:type="dxa"/>
              <w:right w:w="108" w:type="dxa"/>
            </w:tcMar>
            <w:vAlign w:val="center"/>
            <w:hideMark/>
          </w:tcPr>
          <w:p w14:paraId="3548622D" w14:textId="77777777" w:rsidR="007F2B41" w:rsidRPr="009C5608" w:rsidRDefault="007F2B41" w:rsidP="00C20D12">
            <w:pPr>
              <w:pStyle w:val="RAEXdefault"/>
              <w:rPr>
                <w:rFonts w:cs="Times New Roman"/>
                <w:szCs w:val="24"/>
                <w:lang w:val="ru-RU"/>
              </w:rPr>
            </w:pPr>
            <w:r w:rsidRPr="009C5608">
              <w:rPr>
                <w:rFonts w:cs="Times New Roman"/>
                <w:szCs w:val="24"/>
                <w:lang w:val="ru-RU"/>
              </w:rPr>
              <w:t>Определение</w:t>
            </w:r>
          </w:p>
        </w:tc>
      </w:tr>
      <w:tr w:rsidR="007F2B41" w:rsidRPr="009C5608" w14:paraId="2733B84B" w14:textId="77777777" w:rsidTr="00500B27">
        <w:tc>
          <w:tcPr>
            <w:tcW w:w="0" w:type="auto"/>
            <w:tcMar>
              <w:top w:w="0" w:type="dxa"/>
              <w:left w:w="108" w:type="dxa"/>
              <w:bottom w:w="0" w:type="dxa"/>
              <w:right w:w="108" w:type="dxa"/>
            </w:tcMar>
            <w:vAlign w:val="center"/>
            <w:hideMark/>
          </w:tcPr>
          <w:p w14:paraId="3DA67079" w14:textId="77777777" w:rsidR="007F2B41" w:rsidRPr="009C5608" w:rsidRDefault="007F2B41" w:rsidP="00C20D12">
            <w:pPr>
              <w:pStyle w:val="RAEXdefault"/>
              <w:rPr>
                <w:rFonts w:cs="Times New Roman"/>
                <w:szCs w:val="24"/>
              </w:rPr>
            </w:pPr>
            <w:r w:rsidRPr="009C5608">
              <w:rPr>
                <w:rFonts w:cs="Times New Roman"/>
                <w:color w:val="000000"/>
                <w:szCs w:val="24"/>
              </w:rPr>
              <w:t>AAA</w:t>
            </w:r>
          </w:p>
        </w:tc>
        <w:tc>
          <w:tcPr>
            <w:tcW w:w="0" w:type="auto"/>
            <w:tcMar>
              <w:top w:w="0" w:type="dxa"/>
              <w:left w:w="108" w:type="dxa"/>
              <w:bottom w:w="0" w:type="dxa"/>
              <w:right w:w="108" w:type="dxa"/>
            </w:tcMar>
            <w:vAlign w:val="center"/>
            <w:hideMark/>
          </w:tcPr>
          <w:p w14:paraId="3535A368" w14:textId="77777777" w:rsidR="007F2B41" w:rsidRPr="009C5608" w:rsidRDefault="007F2B41" w:rsidP="00C20D12">
            <w:pPr>
              <w:jc w:val="both"/>
              <w:rPr>
                <w:rFonts w:cs="Times New Roman"/>
                <w:color w:val="000000"/>
                <w:szCs w:val="24"/>
              </w:rPr>
            </w:pPr>
            <w:r w:rsidRPr="009C5608">
              <w:rPr>
                <w:rFonts w:cs="Times New Roman"/>
                <w:color w:val="000000"/>
                <w:szCs w:val="24"/>
                <w:lang w:val="en-US"/>
              </w:rPr>
              <w:t>ru</w:t>
            </w:r>
            <w:r w:rsidRPr="009C5608">
              <w:rPr>
                <w:rFonts w:cs="Times New Roman"/>
                <w:color w:val="000000"/>
                <w:szCs w:val="24"/>
              </w:rPr>
              <w:t>AAA</w:t>
            </w:r>
          </w:p>
        </w:tc>
        <w:tc>
          <w:tcPr>
            <w:tcW w:w="0" w:type="auto"/>
            <w:tcMar>
              <w:top w:w="0" w:type="dxa"/>
              <w:left w:w="108" w:type="dxa"/>
              <w:bottom w:w="0" w:type="dxa"/>
              <w:right w:w="108" w:type="dxa"/>
            </w:tcMar>
            <w:vAlign w:val="center"/>
            <w:hideMark/>
          </w:tcPr>
          <w:p w14:paraId="65CA9144" w14:textId="77777777" w:rsidR="007F2B41" w:rsidRPr="009C5608" w:rsidRDefault="007F2B41" w:rsidP="00C20D12">
            <w:pPr>
              <w:pStyle w:val="RAEXdefault"/>
              <w:rPr>
                <w:rFonts w:cs="Times New Roman"/>
                <w:szCs w:val="24"/>
              </w:rPr>
            </w:pPr>
            <w:r w:rsidRPr="009C5608">
              <w:rPr>
                <w:rFonts w:cs="Times New Roman"/>
                <w:szCs w:val="24"/>
                <w:lang w:val="ru-RU"/>
              </w:rPr>
              <w:t>Объект рейтинга характеризуется максимальным уровнем кредитоспособности / финансовой надежности / финансовой устойчивости. Наивысший уровень кредитоспособности / финансовой надежности / финансовой устойчивости по национальной шкале для Российской Федерации, по мнению Агентства</w:t>
            </w:r>
            <w:r w:rsidRPr="009C5608">
              <w:rPr>
                <w:rFonts w:cs="Times New Roman"/>
                <w:szCs w:val="24"/>
              </w:rPr>
              <w:t xml:space="preserve">. </w:t>
            </w:r>
          </w:p>
        </w:tc>
      </w:tr>
      <w:tr w:rsidR="007F2B41" w:rsidRPr="009C5608" w14:paraId="718E7DDE" w14:textId="77777777" w:rsidTr="00500B27">
        <w:tc>
          <w:tcPr>
            <w:tcW w:w="0" w:type="auto"/>
            <w:vMerge w:val="restart"/>
            <w:tcMar>
              <w:top w:w="0" w:type="dxa"/>
              <w:left w:w="108" w:type="dxa"/>
              <w:bottom w:w="0" w:type="dxa"/>
              <w:right w:w="108" w:type="dxa"/>
            </w:tcMar>
            <w:vAlign w:val="center"/>
            <w:hideMark/>
          </w:tcPr>
          <w:p w14:paraId="0631DFE1" w14:textId="77777777" w:rsidR="007F2B41" w:rsidRPr="009C5608" w:rsidRDefault="007F2B41" w:rsidP="00C20D12">
            <w:pPr>
              <w:pStyle w:val="RAEXdefault"/>
              <w:rPr>
                <w:rFonts w:cs="Times New Roman"/>
                <w:szCs w:val="24"/>
              </w:rPr>
            </w:pPr>
            <w:r w:rsidRPr="009C5608">
              <w:rPr>
                <w:rFonts w:cs="Times New Roman"/>
                <w:color w:val="000000"/>
                <w:szCs w:val="24"/>
              </w:rPr>
              <w:t>AA</w:t>
            </w:r>
          </w:p>
        </w:tc>
        <w:tc>
          <w:tcPr>
            <w:tcW w:w="0" w:type="auto"/>
            <w:tcMar>
              <w:top w:w="0" w:type="dxa"/>
              <w:left w:w="108" w:type="dxa"/>
              <w:bottom w:w="0" w:type="dxa"/>
              <w:right w:w="108" w:type="dxa"/>
            </w:tcMar>
            <w:vAlign w:val="center"/>
            <w:hideMark/>
          </w:tcPr>
          <w:p w14:paraId="42666AEB" w14:textId="77777777" w:rsidR="007F2B41" w:rsidRPr="009C5608" w:rsidRDefault="007F2B41" w:rsidP="00C20D12">
            <w:pPr>
              <w:jc w:val="both"/>
              <w:rPr>
                <w:rFonts w:cs="Times New Roman"/>
                <w:color w:val="000000"/>
                <w:szCs w:val="24"/>
              </w:rPr>
            </w:pPr>
            <w:r w:rsidRPr="009C5608">
              <w:rPr>
                <w:rFonts w:cs="Times New Roman"/>
                <w:color w:val="000000"/>
                <w:szCs w:val="24"/>
                <w:lang w:val="en-US"/>
              </w:rPr>
              <w:t>ru</w:t>
            </w:r>
            <w:r w:rsidRPr="009C5608">
              <w:rPr>
                <w:rFonts w:cs="Times New Roman"/>
                <w:color w:val="000000"/>
                <w:szCs w:val="24"/>
              </w:rPr>
              <w:t>AA+</w:t>
            </w:r>
          </w:p>
        </w:tc>
        <w:tc>
          <w:tcPr>
            <w:tcW w:w="0" w:type="auto"/>
            <w:vMerge w:val="restart"/>
            <w:tcMar>
              <w:top w:w="0" w:type="dxa"/>
              <w:left w:w="108" w:type="dxa"/>
              <w:bottom w:w="0" w:type="dxa"/>
              <w:right w:w="108" w:type="dxa"/>
            </w:tcMar>
            <w:vAlign w:val="center"/>
            <w:hideMark/>
          </w:tcPr>
          <w:p w14:paraId="6E208B57" w14:textId="52DEED4D" w:rsidR="007F2B41" w:rsidRPr="009C5608" w:rsidRDefault="007F2B41" w:rsidP="00C20D12">
            <w:pPr>
              <w:pStyle w:val="RAEXdefault"/>
              <w:rPr>
                <w:rFonts w:cs="Times New Roman"/>
                <w:szCs w:val="24"/>
                <w:lang w:val="ru-RU"/>
              </w:rPr>
            </w:pPr>
            <w:r w:rsidRPr="009C5608">
              <w:rPr>
                <w:rFonts w:cs="Times New Roman"/>
                <w:szCs w:val="24"/>
                <w:lang w:val="ru-RU"/>
              </w:rPr>
              <w:t xml:space="preserve">Высокий уровень кредитоспособности / финансовой надежности / финансовой устойчивости по сравнению с другими объектами рейтинга в Российской Федерации, который лишь незначительно ниже, чем у объектов рейтинга в рейтинговой категории </w:t>
            </w:r>
            <w:r w:rsidRPr="009C5608">
              <w:rPr>
                <w:rFonts w:cs="Times New Roman"/>
                <w:szCs w:val="24"/>
              </w:rPr>
              <w:t>AAA</w:t>
            </w:r>
            <w:r w:rsidRPr="009C5608">
              <w:rPr>
                <w:rFonts w:cs="Times New Roman"/>
                <w:szCs w:val="24"/>
                <w:lang w:val="ru-RU"/>
              </w:rPr>
              <w:t>.</w:t>
            </w:r>
          </w:p>
        </w:tc>
      </w:tr>
      <w:tr w:rsidR="007F2B41" w:rsidRPr="009C5608" w14:paraId="41F545FE" w14:textId="77777777" w:rsidTr="00500B27">
        <w:tc>
          <w:tcPr>
            <w:tcW w:w="0" w:type="auto"/>
            <w:vMerge/>
            <w:vAlign w:val="center"/>
            <w:hideMark/>
          </w:tcPr>
          <w:p w14:paraId="027F91D5" w14:textId="77777777" w:rsidR="007F2B41" w:rsidRPr="009C5608" w:rsidRDefault="007F2B41" w:rsidP="00C20D12">
            <w:pPr>
              <w:jc w:val="both"/>
              <w:rPr>
                <w:rFonts w:cs="Times New Roman"/>
                <w:szCs w:val="24"/>
              </w:rPr>
            </w:pPr>
          </w:p>
        </w:tc>
        <w:tc>
          <w:tcPr>
            <w:tcW w:w="0" w:type="auto"/>
            <w:tcMar>
              <w:top w:w="0" w:type="dxa"/>
              <w:left w:w="108" w:type="dxa"/>
              <w:bottom w:w="0" w:type="dxa"/>
              <w:right w:w="108" w:type="dxa"/>
            </w:tcMar>
            <w:vAlign w:val="center"/>
            <w:hideMark/>
          </w:tcPr>
          <w:p w14:paraId="730A464F" w14:textId="77777777" w:rsidR="007F2B41" w:rsidRPr="009C5608" w:rsidRDefault="007F2B41" w:rsidP="00C20D12">
            <w:pPr>
              <w:jc w:val="both"/>
              <w:rPr>
                <w:rFonts w:cs="Times New Roman"/>
                <w:color w:val="000000"/>
                <w:szCs w:val="24"/>
              </w:rPr>
            </w:pPr>
            <w:r w:rsidRPr="009C5608">
              <w:rPr>
                <w:rFonts w:cs="Times New Roman"/>
                <w:color w:val="000000"/>
                <w:szCs w:val="24"/>
                <w:lang w:val="en-US"/>
              </w:rPr>
              <w:t>ru</w:t>
            </w:r>
            <w:r w:rsidRPr="009C5608">
              <w:rPr>
                <w:rFonts w:cs="Times New Roman"/>
                <w:color w:val="000000"/>
                <w:szCs w:val="24"/>
              </w:rPr>
              <w:t>AA</w:t>
            </w:r>
          </w:p>
        </w:tc>
        <w:tc>
          <w:tcPr>
            <w:tcW w:w="0" w:type="auto"/>
            <w:vMerge/>
            <w:vAlign w:val="center"/>
            <w:hideMark/>
          </w:tcPr>
          <w:p w14:paraId="6C382BCD" w14:textId="77777777" w:rsidR="007F2B41" w:rsidRPr="009C5608" w:rsidRDefault="007F2B41" w:rsidP="00C20D12">
            <w:pPr>
              <w:jc w:val="both"/>
              <w:rPr>
                <w:rFonts w:cs="Times New Roman"/>
                <w:szCs w:val="24"/>
              </w:rPr>
            </w:pPr>
          </w:p>
        </w:tc>
      </w:tr>
      <w:tr w:rsidR="007F2B41" w:rsidRPr="009C5608" w14:paraId="1B1302CD" w14:textId="77777777" w:rsidTr="00500B27">
        <w:tc>
          <w:tcPr>
            <w:tcW w:w="0" w:type="auto"/>
            <w:vMerge/>
            <w:vAlign w:val="center"/>
            <w:hideMark/>
          </w:tcPr>
          <w:p w14:paraId="798AF81D" w14:textId="77777777" w:rsidR="007F2B41" w:rsidRPr="009C5608" w:rsidRDefault="007F2B41" w:rsidP="00C20D12">
            <w:pPr>
              <w:jc w:val="both"/>
              <w:rPr>
                <w:rFonts w:cs="Times New Roman"/>
                <w:szCs w:val="24"/>
                <w:lang w:val="en-US"/>
              </w:rPr>
            </w:pPr>
          </w:p>
        </w:tc>
        <w:tc>
          <w:tcPr>
            <w:tcW w:w="0" w:type="auto"/>
            <w:tcMar>
              <w:top w:w="0" w:type="dxa"/>
              <w:left w:w="108" w:type="dxa"/>
              <w:bottom w:w="0" w:type="dxa"/>
              <w:right w:w="108" w:type="dxa"/>
            </w:tcMar>
            <w:vAlign w:val="center"/>
            <w:hideMark/>
          </w:tcPr>
          <w:p w14:paraId="635D5E61" w14:textId="77777777" w:rsidR="007F2B41" w:rsidRPr="009C5608" w:rsidRDefault="007F2B41" w:rsidP="00C20D12">
            <w:pPr>
              <w:jc w:val="both"/>
              <w:rPr>
                <w:rFonts w:cs="Times New Roman"/>
                <w:color w:val="000000"/>
                <w:szCs w:val="24"/>
              </w:rPr>
            </w:pPr>
            <w:r w:rsidRPr="009C5608">
              <w:rPr>
                <w:rFonts w:cs="Times New Roman"/>
                <w:color w:val="000000"/>
                <w:szCs w:val="24"/>
                <w:lang w:val="en-US"/>
              </w:rPr>
              <w:t>ru</w:t>
            </w:r>
            <w:r w:rsidRPr="009C5608">
              <w:rPr>
                <w:rFonts w:cs="Times New Roman"/>
                <w:color w:val="000000"/>
                <w:szCs w:val="24"/>
              </w:rPr>
              <w:t>AA-</w:t>
            </w:r>
          </w:p>
        </w:tc>
        <w:tc>
          <w:tcPr>
            <w:tcW w:w="0" w:type="auto"/>
            <w:vMerge/>
            <w:vAlign w:val="center"/>
            <w:hideMark/>
          </w:tcPr>
          <w:p w14:paraId="0FFA942C" w14:textId="77777777" w:rsidR="007F2B41" w:rsidRPr="009C5608" w:rsidRDefault="007F2B41" w:rsidP="00C20D12">
            <w:pPr>
              <w:jc w:val="both"/>
              <w:rPr>
                <w:rFonts w:cs="Times New Roman"/>
                <w:szCs w:val="24"/>
              </w:rPr>
            </w:pPr>
          </w:p>
        </w:tc>
      </w:tr>
      <w:tr w:rsidR="007F2B41" w:rsidRPr="009C5608" w14:paraId="3FAE3AAD" w14:textId="77777777" w:rsidTr="00500B27">
        <w:trPr>
          <w:trHeight w:val="375"/>
        </w:trPr>
        <w:tc>
          <w:tcPr>
            <w:tcW w:w="0" w:type="auto"/>
            <w:vMerge w:val="restart"/>
            <w:tcMar>
              <w:top w:w="0" w:type="dxa"/>
              <w:left w:w="108" w:type="dxa"/>
              <w:bottom w:w="0" w:type="dxa"/>
              <w:right w:w="108" w:type="dxa"/>
            </w:tcMar>
            <w:vAlign w:val="center"/>
            <w:hideMark/>
          </w:tcPr>
          <w:p w14:paraId="435F2965" w14:textId="77777777" w:rsidR="007F2B41" w:rsidRPr="009C5608" w:rsidRDefault="007F2B41" w:rsidP="00C20D12">
            <w:pPr>
              <w:pStyle w:val="RAEXdefault"/>
              <w:rPr>
                <w:rFonts w:cs="Times New Roman"/>
                <w:szCs w:val="24"/>
              </w:rPr>
            </w:pPr>
            <w:r w:rsidRPr="009C5608">
              <w:rPr>
                <w:rFonts w:cs="Times New Roman"/>
                <w:color w:val="000000"/>
                <w:szCs w:val="24"/>
              </w:rPr>
              <w:t>A</w:t>
            </w:r>
          </w:p>
        </w:tc>
        <w:tc>
          <w:tcPr>
            <w:tcW w:w="0" w:type="auto"/>
            <w:tcMar>
              <w:top w:w="0" w:type="dxa"/>
              <w:left w:w="108" w:type="dxa"/>
              <w:bottom w:w="0" w:type="dxa"/>
              <w:right w:w="108" w:type="dxa"/>
            </w:tcMar>
            <w:vAlign w:val="center"/>
            <w:hideMark/>
          </w:tcPr>
          <w:p w14:paraId="34C3E700" w14:textId="77777777" w:rsidR="007F2B41" w:rsidRPr="009C5608" w:rsidRDefault="007F2B41" w:rsidP="00C20D12">
            <w:pPr>
              <w:jc w:val="both"/>
              <w:rPr>
                <w:rFonts w:cs="Times New Roman"/>
                <w:color w:val="000000"/>
                <w:szCs w:val="24"/>
              </w:rPr>
            </w:pPr>
            <w:r w:rsidRPr="009C5608">
              <w:rPr>
                <w:rFonts w:cs="Times New Roman"/>
                <w:color w:val="000000"/>
                <w:szCs w:val="24"/>
                <w:lang w:val="en-US"/>
              </w:rPr>
              <w:t>ru</w:t>
            </w:r>
            <w:r w:rsidRPr="009C5608">
              <w:rPr>
                <w:rFonts w:cs="Times New Roman"/>
                <w:color w:val="000000"/>
                <w:szCs w:val="24"/>
              </w:rPr>
              <w:t>A+</w:t>
            </w:r>
          </w:p>
        </w:tc>
        <w:tc>
          <w:tcPr>
            <w:tcW w:w="0" w:type="auto"/>
            <w:vMerge w:val="restart"/>
            <w:tcMar>
              <w:top w:w="0" w:type="dxa"/>
              <w:left w:w="108" w:type="dxa"/>
              <w:bottom w:w="0" w:type="dxa"/>
              <w:right w:w="108" w:type="dxa"/>
            </w:tcMar>
            <w:vAlign w:val="center"/>
            <w:hideMark/>
          </w:tcPr>
          <w:p w14:paraId="5A81C6A3" w14:textId="77777777" w:rsidR="007F2B41" w:rsidRPr="009C5608" w:rsidRDefault="007F2B41" w:rsidP="00C20D12">
            <w:pPr>
              <w:pStyle w:val="RAEXdefault"/>
              <w:rPr>
                <w:rFonts w:cs="Times New Roman"/>
                <w:szCs w:val="24"/>
                <w:lang w:val="ru-RU"/>
              </w:rPr>
            </w:pPr>
            <w:r w:rsidRPr="009C5608">
              <w:rPr>
                <w:rFonts w:cs="Times New Roman"/>
                <w:szCs w:val="24"/>
                <w:lang w:val="ru-RU"/>
              </w:rPr>
              <w:t>Умеренно высокий уровень кредитоспособности / финансовой надежности / финансовой устойчивости по сравнению с другими объектами рейтинга в Российской Федерации, однако присутствует некоторая чувствительность к воздействию негативных изменений экономической конъюнктуры.</w:t>
            </w:r>
          </w:p>
        </w:tc>
      </w:tr>
      <w:tr w:rsidR="007F2B41" w:rsidRPr="009C5608" w14:paraId="1EC559CE" w14:textId="77777777" w:rsidTr="00500B27">
        <w:trPr>
          <w:trHeight w:val="365"/>
        </w:trPr>
        <w:tc>
          <w:tcPr>
            <w:tcW w:w="0" w:type="auto"/>
            <w:vMerge/>
            <w:vAlign w:val="center"/>
            <w:hideMark/>
          </w:tcPr>
          <w:p w14:paraId="1A0DC210" w14:textId="77777777" w:rsidR="007F2B41" w:rsidRPr="009C5608" w:rsidRDefault="007F2B41" w:rsidP="00C20D12">
            <w:pPr>
              <w:jc w:val="both"/>
              <w:rPr>
                <w:rFonts w:cs="Times New Roman"/>
                <w:szCs w:val="24"/>
              </w:rPr>
            </w:pPr>
          </w:p>
        </w:tc>
        <w:tc>
          <w:tcPr>
            <w:tcW w:w="0" w:type="auto"/>
            <w:tcMar>
              <w:top w:w="0" w:type="dxa"/>
              <w:left w:w="108" w:type="dxa"/>
              <w:bottom w:w="0" w:type="dxa"/>
              <w:right w:w="108" w:type="dxa"/>
            </w:tcMar>
            <w:vAlign w:val="center"/>
            <w:hideMark/>
          </w:tcPr>
          <w:p w14:paraId="1CDA90AB" w14:textId="77777777" w:rsidR="007F2B41" w:rsidRPr="009C5608" w:rsidRDefault="007F2B41" w:rsidP="00C20D12">
            <w:pPr>
              <w:jc w:val="both"/>
              <w:rPr>
                <w:rFonts w:cs="Times New Roman"/>
                <w:color w:val="000000"/>
                <w:szCs w:val="24"/>
              </w:rPr>
            </w:pPr>
            <w:r w:rsidRPr="009C5608">
              <w:rPr>
                <w:rFonts w:cs="Times New Roman"/>
                <w:color w:val="000000"/>
                <w:szCs w:val="24"/>
                <w:lang w:val="en-US"/>
              </w:rPr>
              <w:t>ru</w:t>
            </w:r>
            <w:r w:rsidRPr="009C5608">
              <w:rPr>
                <w:rFonts w:cs="Times New Roman"/>
                <w:color w:val="000000"/>
                <w:szCs w:val="24"/>
              </w:rPr>
              <w:t>A</w:t>
            </w:r>
          </w:p>
        </w:tc>
        <w:tc>
          <w:tcPr>
            <w:tcW w:w="0" w:type="auto"/>
            <w:vMerge/>
            <w:vAlign w:val="center"/>
            <w:hideMark/>
          </w:tcPr>
          <w:p w14:paraId="07ECB416" w14:textId="77777777" w:rsidR="007F2B41" w:rsidRPr="009C5608" w:rsidRDefault="007F2B41" w:rsidP="00C20D12">
            <w:pPr>
              <w:jc w:val="both"/>
              <w:rPr>
                <w:rFonts w:cs="Times New Roman"/>
                <w:szCs w:val="24"/>
              </w:rPr>
            </w:pPr>
          </w:p>
        </w:tc>
      </w:tr>
      <w:tr w:rsidR="007F2B41" w:rsidRPr="009C5608" w14:paraId="3E734511" w14:textId="77777777" w:rsidTr="00500B27">
        <w:tc>
          <w:tcPr>
            <w:tcW w:w="0" w:type="auto"/>
            <w:vMerge/>
            <w:vAlign w:val="center"/>
            <w:hideMark/>
          </w:tcPr>
          <w:p w14:paraId="1412F4F4" w14:textId="77777777" w:rsidR="007F2B41" w:rsidRPr="009C5608" w:rsidRDefault="007F2B41" w:rsidP="00C20D12">
            <w:pPr>
              <w:jc w:val="both"/>
              <w:rPr>
                <w:rFonts w:cs="Times New Roman"/>
                <w:szCs w:val="24"/>
                <w:lang w:val="en-US"/>
              </w:rPr>
            </w:pPr>
          </w:p>
        </w:tc>
        <w:tc>
          <w:tcPr>
            <w:tcW w:w="0" w:type="auto"/>
            <w:tcMar>
              <w:top w:w="0" w:type="dxa"/>
              <w:left w:w="108" w:type="dxa"/>
              <w:bottom w:w="0" w:type="dxa"/>
              <w:right w:w="108" w:type="dxa"/>
            </w:tcMar>
            <w:vAlign w:val="center"/>
            <w:hideMark/>
          </w:tcPr>
          <w:p w14:paraId="364BE233" w14:textId="77777777" w:rsidR="007F2B41" w:rsidRPr="009C5608" w:rsidRDefault="007F2B41" w:rsidP="00C20D12">
            <w:pPr>
              <w:jc w:val="both"/>
              <w:rPr>
                <w:rFonts w:cs="Times New Roman"/>
                <w:color w:val="000000"/>
                <w:szCs w:val="24"/>
              </w:rPr>
            </w:pPr>
            <w:r w:rsidRPr="009C5608">
              <w:rPr>
                <w:rFonts w:cs="Times New Roman"/>
                <w:color w:val="000000"/>
                <w:szCs w:val="24"/>
                <w:lang w:val="en-US"/>
              </w:rPr>
              <w:t>ru</w:t>
            </w:r>
            <w:r w:rsidRPr="009C5608">
              <w:rPr>
                <w:rFonts w:cs="Times New Roman"/>
                <w:color w:val="000000"/>
                <w:szCs w:val="24"/>
              </w:rPr>
              <w:t>A-</w:t>
            </w:r>
          </w:p>
        </w:tc>
        <w:tc>
          <w:tcPr>
            <w:tcW w:w="0" w:type="auto"/>
            <w:vMerge/>
            <w:vAlign w:val="center"/>
            <w:hideMark/>
          </w:tcPr>
          <w:p w14:paraId="183182CA" w14:textId="77777777" w:rsidR="007F2B41" w:rsidRPr="009C5608" w:rsidRDefault="007F2B41" w:rsidP="00C20D12">
            <w:pPr>
              <w:jc w:val="both"/>
              <w:rPr>
                <w:rFonts w:cs="Times New Roman"/>
                <w:szCs w:val="24"/>
              </w:rPr>
            </w:pPr>
          </w:p>
        </w:tc>
      </w:tr>
      <w:tr w:rsidR="007F2B41" w:rsidRPr="009C5608" w14:paraId="2A03C6FA" w14:textId="77777777" w:rsidTr="00500B27">
        <w:trPr>
          <w:trHeight w:val="366"/>
        </w:trPr>
        <w:tc>
          <w:tcPr>
            <w:tcW w:w="0" w:type="auto"/>
            <w:vMerge w:val="restart"/>
            <w:tcMar>
              <w:top w:w="0" w:type="dxa"/>
              <w:left w:w="108" w:type="dxa"/>
              <w:bottom w:w="0" w:type="dxa"/>
              <w:right w:w="108" w:type="dxa"/>
            </w:tcMar>
            <w:vAlign w:val="center"/>
            <w:hideMark/>
          </w:tcPr>
          <w:p w14:paraId="672D742A" w14:textId="77777777" w:rsidR="007F2B41" w:rsidRPr="009C5608" w:rsidRDefault="007F2B41" w:rsidP="00C20D12">
            <w:pPr>
              <w:pStyle w:val="RAEXdefault"/>
              <w:rPr>
                <w:rFonts w:cs="Times New Roman"/>
                <w:szCs w:val="24"/>
              </w:rPr>
            </w:pPr>
            <w:r w:rsidRPr="009C5608">
              <w:rPr>
                <w:rFonts w:cs="Times New Roman"/>
                <w:color w:val="000000"/>
                <w:szCs w:val="24"/>
              </w:rPr>
              <w:t>BBB</w:t>
            </w:r>
          </w:p>
        </w:tc>
        <w:tc>
          <w:tcPr>
            <w:tcW w:w="0" w:type="auto"/>
            <w:tcMar>
              <w:top w:w="0" w:type="dxa"/>
              <w:left w:w="108" w:type="dxa"/>
              <w:bottom w:w="0" w:type="dxa"/>
              <w:right w:w="108" w:type="dxa"/>
            </w:tcMar>
            <w:vAlign w:val="center"/>
            <w:hideMark/>
          </w:tcPr>
          <w:p w14:paraId="55CE6B0A" w14:textId="77777777" w:rsidR="007F2B41" w:rsidRPr="009C5608" w:rsidRDefault="007F2B41" w:rsidP="00C20D12">
            <w:pPr>
              <w:jc w:val="both"/>
              <w:rPr>
                <w:rFonts w:cs="Times New Roman"/>
                <w:color w:val="000000"/>
                <w:szCs w:val="24"/>
              </w:rPr>
            </w:pPr>
            <w:r w:rsidRPr="009C5608">
              <w:rPr>
                <w:rFonts w:cs="Times New Roman"/>
                <w:color w:val="000000"/>
                <w:szCs w:val="24"/>
                <w:lang w:val="en-US"/>
              </w:rPr>
              <w:t>ru</w:t>
            </w:r>
            <w:r w:rsidRPr="009C5608">
              <w:rPr>
                <w:rFonts w:cs="Times New Roman"/>
                <w:color w:val="000000"/>
                <w:szCs w:val="24"/>
              </w:rPr>
              <w:t>BBB+</w:t>
            </w:r>
          </w:p>
        </w:tc>
        <w:tc>
          <w:tcPr>
            <w:tcW w:w="0" w:type="auto"/>
            <w:vMerge w:val="restart"/>
            <w:tcMar>
              <w:top w:w="0" w:type="dxa"/>
              <w:left w:w="108" w:type="dxa"/>
              <w:bottom w:w="0" w:type="dxa"/>
              <w:right w:w="108" w:type="dxa"/>
            </w:tcMar>
            <w:vAlign w:val="center"/>
            <w:hideMark/>
          </w:tcPr>
          <w:p w14:paraId="6AED3B2B" w14:textId="4D428FC5" w:rsidR="007F2B41" w:rsidRPr="009C5608" w:rsidRDefault="007F2B41" w:rsidP="00C20D12">
            <w:pPr>
              <w:pStyle w:val="RAEXdefault"/>
              <w:rPr>
                <w:rFonts w:cs="Times New Roman"/>
                <w:szCs w:val="24"/>
                <w:lang w:val="ru-RU"/>
              </w:rPr>
            </w:pPr>
            <w:r w:rsidRPr="009C5608">
              <w:rPr>
                <w:rFonts w:cs="Times New Roman"/>
                <w:szCs w:val="24"/>
                <w:lang w:val="ru-RU"/>
              </w:rPr>
              <w:t xml:space="preserve">Умеренный уровень кредитоспособности / финансовой надежности / финансовой устойчивости по сравнению с другими объектами рейтинга в Российской Федерации, при этом присутствует более высокая чувствительность к воздействию негативных изменений экономической конъюнктуры, чем у объектов рейтинга в рейтинговой категории </w:t>
            </w:r>
            <w:r w:rsidRPr="009C5608">
              <w:rPr>
                <w:rFonts w:cs="Times New Roman"/>
                <w:szCs w:val="24"/>
              </w:rPr>
              <w:t>A</w:t>
            </w:r>
            <w:r w:rsidRPr="009C5608">
              <w:rPr>
                <w:rFonts w:cs="Times New Roman"/>
                <w:szCs w:val="24"/>
                <w:lang w:val="ru-RU"/>
              </w:rPr>
              <w:t>.</w:t>
            </w:r>
          </w:p>
        </w:tc>
      </w:tr>
      <w:tr w:rsidR="007F2B41" w:rsidRPr="009C5608" w14:paraId="60AFE1E0" w14:textId="77777777" w:rsidTr="00500B27">
        <w:trPr>
          <w:trHeight w:val="369"/>
        </w:trPr>
        <w:tc>
          <w:tcPr>
            <w:tcW w:w="0" w:type="auto"/>
            <w:vMerge/>
            <w:vAlign w:val="center"/>
            <w:hideMark/>
          </w:tcPr>
          <w:p w14:paraId="6DF51D17" w14:textId="77777777" w:rsidR="007F2B41" w:rsidRPr="009C5608" w:rsidRDefault="007F2B41" w:rsidP="00C20D12">
            <w:pPr>
              <w:jc w:val="both"/>
              <w:rPr>
                <w:rFonts w:cs="Times New Roman"/>
                <w:szCs w:val="24"/>
              </w:rPr>
            </w:pPr>
          </w:p>
        </w:tc>
        <w:tc>
          <w:tcPr>
            <w:tcW w:w="0" w:type="auto"/>
            <w:tcMar>
              <w:top w:w="0" w:type="dxa"/>
              <w:left w:w="108" w:type="dxa"/>
              <w:bottom w:w="0" w:type="dxa"/>
              <w:right w:w="108" w:type="dxa"/>
            </w:tcMar>
            <w:vAlign w:val="center"/>
            <w:hideMark/>
          </w:tcPr>
          <w:p w14:paraId="6F69E500" w14:textId="77777777" w:rsidR="007F2B41" w:rsidRPr="009C5608" w:rsidRDefault="007F2B41" w:rsidP="00C20D12">
            <w:pPr>
              <w:jc w:val="both"/>
              <w:rPr>
                <w:rFonts w:cs="Times New Roman"/>
                <w:color w:val="000000"/>
                <w:szCs w:val="24"/>
              </w:rPr>
            </w:pPr>
            <w:r w:rsidRPr="009C5608">
              <w:rPr>
                <w:rFonts w:cs="Times New Roman"/>
                <w:color w:val="000000"/>
                <w:szCs w:val="24"/>
                <w:lang w:val="en-US"/>
              </w:rPr>
              <w:t>ru</w:t>
            </w:r>
            <w:r w:rsidRPr="009C5608">
              <w:rPr>
                <w:rFonts w:cs="Times New Roman"/>
                <w:color w:val="000000"/>
                <w:szCs w:val="24"/>
              </w:rPr>
              <w:t>BBB</w:t>
            </w:r>
          </w:p>
        </w:tc>
        <w:tc>
          <w:tcPr>
            <w:tcW w:w="0" w:type="auto"/>
            <w:vMerge/>
            <w:vAlign w:val="center"/>
            <w:hideMark/>
          </w:tcPr>
          <w:p w14:paraId="4C8335B3" w14:textId="77777777" w:rsidR="007F2B41" w:rsidRPr="009C5608" w:rsidRDefault="007F2B41" w:rsidP="00C20D12">
            <w:pPr>
              <w:jc w:val="both"/>
              <w:rPr>
                <w:rFonts w:cs="Times New Roman"/>
                <w:szCs w:val="24"/>
              </w:rPr>
            </w:pPr>
          </w:p>
        </w:tc>
      </w:tr>
      <w:tr w:rsidR="007F2B41" w:rsidRPr="009C5608" w14:paraId="2EE337E7" w14:textId="77777777" w:rsidTr="00500B27">
        <w:trPr>
          <w:trHeight w:val="126"/>
        </w:trPr>
        <w:tc>
          <w:tcPr>
            <w:tcW w:w="0" w:type="auto"/>
            <w:vMerge/>
            <w:vAlign w:val="center"/>
            <w:hideMark/>
          </w:tcPr>
          <w:p w14:paraId="56794403" w14:textId="77777777" w:rsidR="007F2B41" w:rsidRPr="009C5608" w:rsidRDefault="007F2B41" w:rsidP="00C20D12">
            <w:pPr>
              <w:jc w:val="both"/>
              <w:rPr>
                <w:rFonts w:cs="Times New Roman"/>
                <w:szCs w:val="24"/>
              </w:rPr>
            </w:pPr>
          </w:p>
        </w:tc>
        <w:tc>
          <w:tcPr>
            <w:tcW w:w="0" w:type="auto"/>
            <w:tcMar>
              <w:top w:w="0" w:type="dxa"/>
              <w:left w:w="108" w:type="dxa"/>
              <w:bottom w:w="0" w:type="dxa"/>
              <w:right w:w="108" w:type="dxa"/>
            </w:tcMar>
            <w:vAlign w:val="center"/>
            <w:hideMark/>
          </w:tcPr>
          <w:p w14:paraId="053307AD" w14:textId="77777777" w:rsidR="007F2B41" w:rsidRPr="009C5608" w:rsidRDefault="007F2B41" w:rsidP="00C20D12">
            <w:pPr>
              <w:jc w:val="both"/>
              <w:rPr>
                <w:rFonts w:cs="Times New Roman"/>
                <w:color w:val="000000"/>
                <w:szCs w:val="24"/>
              </w:rPr>
            </w:pPr>
            <w:r w:rsidRPr="009C5608">
              <w:rPr>
                <w:rFonts w:cs="Times New Roman"/>
                <w:color w:val="000000"/>
                <w:szCs w:val="24"/>
                <w:lang w:val="en-US"/>
              </w:rPr>
              <w:t>ru</w:t>
            </w:r>
            <w:r w:rsidRPr="009C5608">
              <w:rPr>
                <w:rFonts w:cs="Times New Roman"/>
                <w:color w:val="000000"/>
                <w:szCs w:val="24"/>
              </w:rPr>
              <w:t>BBB-</w:t>
            </w:r>
          </w:p>
        </w:tc>
        <w:tc>
          <w:tcPr>
            <w:tcW w:w="0" w:type="auto"/>
            <w:vMerge/>
            <w:vAlign w:val="center"/>
            <w:hideMark/>
          </w:tcPr>
          <w:p w14:paraId="11BA307F" w14:textId="77777777" w:rsidR="007F2B41" w:rsidRPr="009C5608" w:rsidRDefault="007F2B41" w:rsidP="00C20D12">
            <w:pPr>
              <w:jc w:val="both"/>
              <w:rPr>
                <w:rFonts w:cs="Times New Roman"/>
                <w:szCs w:val="24"/>
              </w:rPr>
            </w:pPr>
          </w:p>
        </w:tc>
      </w:tr>
      <w:tr w:rsidR="007F2B41" w:rsidRPr="009C5608" w14:paraId="07810D65" w14:textId="77777777" w:rsidTr="00500B27">
        <w:tc>
          <w:tcPr>
            <w:tcW w:w="0" w:type="auto"/>
            <w:vMerge w:val="restart"/>
            <w:tcMar>
              <w:top w:w="0" w:type="dxa"/>
              <w:left w:w="108" w:type="dxa"/>
              <w:bottom w:w="0" w:type="dxa"/>
              <w:right w:w="108" w:type="dxa"/>
            </w:tcMar>
            <w:vAlign w:val="center"/>
            <w:hideMark/>
          </w:tcPr>
          <w:p w14:paraId="5DE4627F" w14:textId="77777777" w:rsidR="007F2B41" w:rsidRPr="009C5608" w:rsidRDefault="007F2B41" w:rsidP="00C20D12">
            <w:pPr>
              <w:pStyle w:val="RAEXdefault"/>
              <w:rPr>
                <w:rFonts w:cs="Times New Roman"/>
                <w:szCs w:val="24"/>
              </w:rPr>
            </w:pPr>
            <w:r w:rsidRPr="009C5608">
              <w:rPr>
                <w:rFonts w:cs="Times New Roman"/>
                <w:color w:val="000000"/>
                <w:szCs w:val="24"/>
              </w:rPr>
              <w:t>BB</w:t>
            </w:r>
          </w:p>
        </w:tc>
        <w:tc>
          <w:tcPr>
            <w:tcW w:w="0" w:type="auto"/>
            <w:tcMar>
              <w:top w:w="0" w:type="dxa"/>
              <w:left w:w="108" w:type="dxa"/>
              <w:bottom w:w="0" w:type="dxa"/>
              <w:right w:w="108" w:type="dxa"/>
            </w:tcMar>
            <w:vAlign w:val="center"/>
            <w:hideMark/>
          </w:tcPr>
          <w:p w14:paraId="1DA38A37" w14:textId="77777777" w:rsidR="007F2B41" w:rsidRPr="009C5608" w:rsidRDefault="007F2B41" w:rsidP="00C20D12">
            <w:pPr>
              <w:jc w:val="both"/>
              <w:rPr>
                <w:rFonts w:cs="Times New Roman"/>
                <w:color w:val="000000"/>
                <w:szCs w:val="24"/>
              </w:rPr>
            </w:pPr>
            <w:r w:rsidRPr="009C5608">
              <w:rPr>
                <w:rFonts w:cs="Times New Roman"/>
                <w:color w:val="000000"/>
                <w:szCs w:val="24"/>
                <w:lang w:val="en-US"/>
              </w:rPr>
              <w:t>ru</w:t>
            </w:r>
            <w:r w:rsidRPr="009C5608">
              <w:rPr>
                <w:rFonts w:cs="Times New Roman"/>
                <w:color w:val="000000"/>
                <w:szCs w:val="24"/>
              </w:rPr>
              <w:t>BB+</w:t>
            </w:r>
          </w:p>
        </w:tc>
        <w:tc>
          <w:tcPr>
            <w:tcW w:w="0" w:type="auto"/>
            <w:vMerge w:val="restart"/>
            <w:tcMar>
              <w:top w:w="0" w:type="dxa"/>
              <w:left w:w="108" w:type="dxa"/>
              <w:bottom w:w="0" w:type="dxa"/>
              <w:right w:w="108" w:type="dxa"/>
            </w:tcMar>
            <w:vAlign w:val="center"/>
            <w:hideMark/>
          </w:tcPr>
          <w:p w14:paraId="25FA1EEC" w14:textId="77777777" w:rsidR="007F2B41" w:rsidRPr="009C5608" w:rsidRDefault="007F2B41" w:rsidP="00C20D12">
            <w:pPr>
              <w:pStyle w:val="RAEXdefault"/>
              <w:rPr>
                <w:rFonts w:cs="Times New Roman"/>
                <w:szCs w:val="24"/>
                <w:lang w:val="ru-RU"/>
              </w:rPr>
            </w:pPr>
            <w:r w:rsidRPr="009C5608">
              <w:rPr>
                <w:rFonts w:cs="Times New Roman"/>
                <w:szCs w:val="24"/>
                <w:lang w:val="ru-RU"/>
              </w:rPr>
              <w:t>Умеренно низкий уровень кредитоспособности / финансовой надежности / финансовой устойчивости по сравнению с другими объектами рейтинга в Российской Федерации. Присутствует высокая чувствительность к воздействию негативных изменений экономической конъюнктуры.</w:t>
            </w:r>
          </w:p>
        </w:tc>
      </w:tr>
      <w:tr w:rsidR="007F2B41" w:rsidRPr="009C5608" w14:paraId="5FD0C0F3" w14:textId="77777777" w:rsidTr="00500B27">
        <w:tc>
          <w:tcPr>
            <w:tcW w:w="0" w:type="auto"/>
            <w:vMerge/>
            <w:vAlign w:val="center"/>
            <w:hideMark/>
          </w:tcPr>
          <w:p w14:paraId="7CEB7E01" w14:textId="77777777" w:rsidR="007F2B41" w:rsidRPr="009C5608" w:rsidRDefault="007F2B41" w:rsidP="00C20D12">
            <w:pPr>
              <w:jc w:val="both"/>
              <w:rPr>
                <w:rFonts w:cs="Times New Roman"/>
                <w:szCs w:val="24"/>
              </w:rPr>
            </w:pPr>
          </w:p>
        </w:tc>
        <w:tc>
          <w:tcPr>
            <w:tcW w:w="0" w:type="auto"/>
            <w:tcMar>
              <w:top w:w="0" w:type="dxa"/>
              <w:left w:w="108" w:type="dxa"/>
              <w:bottom w:w="0" w:type="dxa"/>
              <w:right w:w="108" w:type="dxa"/>
            </w:tcMar>
            <w:vAlign w:val="center"/>
            <w:hideMark/>
          </w:tcPr>
          <w:p w14:paraId="714DF3E8" w14:textId="77777777" w:rsidR="007F2B41" w:rsidRPr="009C5608" w:rsidRDefault="007F2B41" w:rsidP="00C20D12">
            <w:pPr>
              <w:jc w:val="both"/>
              <w:rPr>
                <w:rFonts w:cs="Times New Roman"/>
                <w:color w:val="000000"/>
                <w:szCs w:val="24"/>
              </w:rPr>
            </w:pPr>
            <w:r w:rsidRPr="009C5608">
              <w:rPr>
                <w:rFonts w:cs="Times New Roman"/>
                <w:color w:val="000000"/>
                <w:szCs w:val="24"/>
                <w:lang w:val="en-US"/>
              </w:rPr>
              <w:t>ru</w:t>
            </w:r>
            <w:r w:rsidRPr="009C5608">
              <w:rPr>
                <w:rFonts w:cs="Times New Roman"/>
                <w:color w:val="000000"/>
                <w:szCs w:val="24"/>
              </w:rPr>
              <w:t>BB</w:t>
            </w:r>
          </w:p>
        </w:tc>
        <w:tc>
          <w:tcPr>
            <w:tcW w:w="0" w:type="auto"/>
            <w:vMerge/>
            <w:vAlign w:val="center"/>
            <w:hideMark/>
          </w:tcPr>
          <w:p w14:paraId="5692FBBF" w14:textId="77777777" w:rsidR="007F2B41" w:rsidRPr="009C5608" w:rsidRDefault="007F2B41" w:rsidP="00C20D12">
            <w:pPr>
              <w:jc w:val="both"/>
              <w:rPr>
                <w:rFonts w:cs="Times New Roman"/>
                <w:szCs w:val="24"/>
              </w:rPr>
            </w:pPr>
          </w:p>
        </w:tc>
      </w:tr>
      <w:tr w:rsidR="007F2B41" w:rsidRPr="009C5608" w14:paraId="6CF29BD1" w14:textId="77777777" w:rsidTr="00500B27">
        <w:tc>
          <w:tcPr>
            <w:tcW w:w="0" w:type="auto"/>
            <w:vMerge/>
            <w:vAlign w:val="center"/>
            <w:hideMark/>
          </w:tcPr>
          <w:p w14:paraId="66872010" w14:textId="77777777" w:rsidR="007F2B41" w:rsidRPr="009C5608" w:rsidRDefault="007F2B41" w:rsidP="00C20D12">
            <w:pPr>
              <w:jc w:val="both"/>
              <w:rPr>
                <w:rFonts w:cs="Times New Roman"/>
                <w:szCs w:val="24"/>
                <w:lang w:val="en-US"/>
              </w:rPr>
            </w:pPr>
          </w:p>
        </w:tc>
        <w:tc>
          <w:tcPr>
            <w:tcW w:w="0" w:type="auto"/>
            <w:tcMar>
              <w:top w:w="0" w:type="dxa"/>
              <w:left w:w="108" w:type="dxa"/>
              <w:bottom w:w="0" w:type="dxa"/>
              <w:right w:w="108" w:type="dxa"/>
            </w:tcMar>
            <w:vAlign w:val="center"/>
            <w:hideMark/>
          </w:tcPr>
          <w:p w14:paraId="68E5F454" w14:textId="77777777" w:rsidR="007F2B41" w:rsidRPr="009C5608" w:rsidRDefault="007F2B41" w:rsidP="00C20D12">
            <w:pPr>
              <w:jc w:val="both"/>
              <w:rPr>
                <w:rFonts w:cs="Times New Roman"/>
                <w:color w:val="000000"/>
                <w:szCs w:val="24"/>
              </w:rPr>
            </w:pPr>
            <w:r w:rsidRPr="009C5608">
              <w:rPr>
                <w:rFonts w:cs="Times New Roman"/>
                <w:color w:val="000000"/>
                <w:szCs w:val="24"/>
                <w:lang w:val="en-US"/>
              </w:rPr>
              <w:t>ru</w:t>
            </w:r>
            <w:r w:rsidRPr="009C5608">
              <w:rPr>
                <w:rFonts w:cs="Times New Roman"/>
                <w:color w:val="000000"/>
                <w:szCs w:val="24"/>
              </w:rPr>
              <w:t>BB-</w:t>
            </w:r>
          </w:p>
        </w:tc>
        <w:tc>
          <w:tcPr>
            <w:tcW w:w="0" w:type="auto"/>
            <w:vMerge/>
            <w:vAlign w:val="center"/>
            <w:hideMark/>
          </w:tcPr>
          <w:p w14:paraId="58DB37A5" w14:textId="77777777" w:rsidR="007F2B41" w:rsidRPr="009C5608" w:rsidRDefault="007F2B41" w:rsidP="00C20D12">
            <w:pPr>
              <w:jc w:val="both"/>
              <w:rPr>
                <w:rFonts w:cs="Times New Roman"/>
                <w:szCs w:val="24"/>
              </w:rPr>
            </w:pPr>
          </w:p>
        </w:tc>
      </w:tr>
      <w:tr w:rsidR="007F2B41" w:rsidRPr="009C5608" w14:paraId="281FBA30" w14:textId="77777777" w:rsidTr="00500B27">
        <w:trPr>
          <w:trHeight w:val="483"/>
        </w:trPr>
        <w:tc>
          <w:tcPr>
            <w:tcW w:w="0" w:type="auto"/>
            <w:vMerge w:val="restart"/>
            <w:tcMar>
              <w:top w:w="0" w:type="dxa"/>
              <w:left w:w="108" w:type="dxa"/>
              <w:bottom w:w="0" w:type="dxa"/>
              <w:right w:w="108" w:type="dxa"/>
            </w:tcMar>
            <w:vAlign w:val="center"/>
            <w:hideMark/>
          </w:tcPr>
          <w:p w14:paraId="325089D4" w14:textId="77777777" w:rsidR="007F2B41" w:rsidRPr="009C5608" w:rsidRDefault="007F2B41" w:rsidP="00C20D12">
            <w:pPr>
              <w:pStyle w:val="RAEXdefault"/>
              <w:rPr>
                <w:rFonts w:cs="Times New Roman"/>
                <w:szCs w:val="24"/>
              </w:rPr>
            </w:pPr>
            <w:r w:rsidRPr="009C5608">
              <w:rPr>
                <w:rFonts w:cs="Times New Roman"/>
                <w:color w:val="000000"/>
                <w:szCs w:val="24"/>
              </w:rPr>
              <w:t>B</w:t>
            </w:r>
          </w:p>
        </w:tc>
        <w:tc>
          <w:tcPr>
            <w:tcW w:w="0" w:type="auto"/>
            <w:tcMar>
              <w:top w:w="0" w:type="dxa"/>
              <w:left w:w="108" w:type="dxa"/>
              <w:bottom w:w="0" w:type="dxa"/>
              <w:right w:w="108" w:type="dxa"/>
            </w:tcMar>
            <w:vAlign w:val="center"/>
            <w:hideMark/>
          </w:tcPr>
          <w:p w14:paraId="56C448E1" w14:textId="77777777" w:rsidR="007F2B41" w:rsidRPr="009C5608" w:rsidRDefault="007F2B41" w:rsidP="00C20D12">
            <w:pPr>
              <w:jc w:val="both"/>
              <w:rPr>
                <w:rFonts w:cs="Times New Roman"/>
                <w:color w:val="000000"/>
                <w:szCs w:val="24"/>
              </w:rPr>
            </w:pPr>
            <w:r w:rsidRPr="009C5608">
              <w:rPr>
                <w:rFonts w:cs="Times New Roman"/>
                <w:color w:val="000000"/>
                <w:szCs w:val="24"/>
                <w:lang w:val="en-US"/>
              </w:rPr>
              <w:t>ru</w:t>
            </w:r>
            <w:r w:rsidRPr="009C5608">
              <w:rPr>
                <w:rFonts w:cs="Times New Roman"/>
                <w:color w:val="000000"/>
                <w:szCs w:val="24"/>
              </w:rPr>
              <w:t>B+</w:t>
            </w:r>
          </w:p>
        </w:tc>
        <w:tc>
          <w:tcPr>
            <w:tcW w:w="0" w:type="auto"/>
            <w:vMerge w:val="restart"/>
            <w:tcMar>
              <w:top w:w="0" w:type="dxa"/>
              <w:left w:w="108" w:type="dxa"/>
              <w:bottom w:w="0" w:type="dxa"/>
              <w:right w:w="108" w:type="dxa"/>
            </w:tcMar>
            <w:vAlign w:val="center"/>
            <w:hideMark/>
          </w:tcPr>
          <w:p w14:paraId="432CC8CA" w14:textId="77777777" w:rsidR="007F2B41" w:rsidRPr="009C5608" w:rsidRDefault="007F2B41" w:rsidP="00C20D12">
            <w:pPr>
              <w:pStyle w:val="Default"/>
              <w:jc w:val="both"/>
              <w:rPr>
                <w:rFonts w:ascii="Times New Roman" w:hAnsi="Times New Roman" w:cs="Times New Roman"/>
              </w:rPr>
            </w:pPr>
            <w:r w:rsidRPr="009C5608">
              <w:rPr>
                <w:rFonts w:ascii="Times New Roman" w:hAnsi="Times New Roman" w:cs="Times New Roman"/>
              </w:rPr>
              <w:t>Низкий уровень кредитоспособности / финансовой надежности / финансовой устойчивости по сравнению с другими объектами рейтинга в Российской Федерации. В настоящее время сохраняется возможность исполнения финансовых обязательств в срок и в полном объеме, однако при этом запас прочности ограничен. Способность выполнять обязательства является уязвимой в случае ухудшения экономической конъюнктуры.</w:t>
            </w:r>
          </w:p>
        </w:tc>
      </w:tr>
      <w:tr w:rsidR="007F2B41" w:rsidRPr="009C5608" w14:paraId="05BB8108" w14:textId="77777777" w:rsidTr="00500B27">
        <w:trPr>
          <w:trHeight w:val="549"/>
        </w:trPr>
        <w:tc>
          <w:tcPr>
            <w:tcW w:w="0" w:type="auto"/>
            <w:vMerge/>
            <w:vAlign w:val="center"/>
            <w:hideMark/>
          </w:tcPr>
          <w:p w14:paraId="64367DE1" w14:textId="77777777" w:rsidR="007F2B41" w:rsidRPr="009C5608" w:rsidRDefault="007F2B41" w:rsidP="00C20D12">
            <w:pPr>
              <w:jc w:val="both"/>
              <w:rPr>
                <w:rFonts w:cs="Times New Roman"/>
                <w:szCs w:val="24"/>
              </w:rPr>
            </w:pPr>
          </w:p>
        </w:tc>
        <w:tc>
          <w:tcPr>
            <w:tcW w:w="0" w:type="auto"/>
            <w:tcMar>
              <w:top w:w="0" w:type="dxa"/>
              <w:left w:w="108" w:type="dxa"/>
              <w:bottom w:w="0" w:type="dxa"/>
              <w:right w:w="108" w:type="dxa"/>
            </w:tcMar>
            <w:vAlign w:val="center"/>
            <w:hideMark/>
          </w:tcPr>
          <w:p w14:paraId="198814A8" w14:textId="77777777" w:rsidR="007F2B41" w:rsidRPr="009C5608" w:rsidRDefault="007F2B41" w:rsidP="00C20D12">
            <w:pPr>
              <w:jc w:val="both"/>
              <w:rPr>
                <w:rFonts w:cs="Times New Roman"/>
                <w:color w:val="000000"/>
                <w:szCs w:val="24"/>
              </w:rPr>
            </w:pPr>
            <w:r w:rsidRPr="009C5608">
              <w:rPr>
                <w:rFonts w:cs="Times New Roman"/>
                <w:color w:val="000000"/>
                <w:szCs w:val="24"/>
                <w:lang w:val="en-US"/>
              </w:rPr>
              <w:t>ru</w:t>
            </w:r>
            <w:r w:rsidRPr="009C5608">
              <w:rPr>
                <w:rFonts w:cs="Times New Roman"/>
                <w:color w:val="000000"/>
                <w:szCs w:val="24"/>
              </w:rPr>
              <w:t>B</w:t>
            </w:r>
          </w:p>
        </w:tc>
        <w:tc>
          <w:tcPr>
            <w:tcW w:w="0" w:type="auto"/>
            <w:vMerge/>
            <w:vAlign w:val="center"/>
            <w:hideMark/>
          </w:tcPr>
          <w:p w14:paraId="148D246F" w14:textId="77777777" w:rsidR="007F2B41" w:rsidRPr="009C5608" w:rsidRDefault="007F2B41" w:rsidP="00C20D12">
            <w:pPr>
              <w:jc w:val="both"/>
              <w:rPr>
                <w:rFonts w:cs="Times New Roman"/>
                <w:color w:val="000000"/>
                <w:szCs w:val="24"/>
              </w:rPr>
            </w:pPr>
          </w:p>
        </w:tc>
      </w:tr>
      <w:tr w:rsidR="007F2B41" w:rsidRPr="009C5608" w14:paraId="14CBF674" w14:textId="77777777" w:rsidTr="00500B27">
        <w:tc>
          <w:tcPr>
            <w:tcW w:w="0" w:type="auto"/>
            <w:vMerge/>
            <w:vAlign w:val="center"/>
            <w:hideMark/>
          </w:tcPr>
          <w:p w14:paraId="0551C70F" w14:textId="77777777" w:rsidR="007F2B41" w:rsidRPr="009C5608" w:rsidRDefault="007F2B41" w:rsidP="00C20D12">
            <w:pPr>
              <w:jc w:val="both"/>
              <w:rPr>
                <w:rFonts w:cs="Times New Roman"/>
                <w:szCs w:val="24"/>
                <w:lang w:val="en-US"/>
              </w:rPr>
            </w:pPr>
          </w:p>
        </w:tc>
        <w:tc>
          <w:tcPr>
            <w:tcW w:w="0" w:type="auto"/>
            <w:tcMar>
              <w:top w:w="0" w:type="dxa"/>
              <w:left w:w="108" w:type="dxa"/>
              <w:bottom w:w="0" w:type="dxa"/>
              <w:right w:w="108" w:type="dxa"/>
            </w:tcMar>
            <w:vAlign w:val="center"/>
            <w:hideMark/>
          </w:tcPr>
          <w:p w14:paraId="2D4E31F0" w14:textId="77777777" w:rsidR="007F2B41" w:rsidRPr="009C5608" w:rsidRDefault="007F2B41" w:rsidP="00C20D12">
            <w:pPr>
              <w:jc w:val="both"/>
              <w:rPr>
                <w:rFonts w:cs="Times New Roman"/>
                <w:color w:val="000000"/>
                <w:szCs w:val="24"/>
              </w:rPr>
            </w:pPr>
            <w:r w:rsidRPr="009C5608">
              <w:rPr>
                <w:rFonts w:cs="Times New Roman"/>
                <w:color w:val="000000"/>
                <w:szCs w:val="24"/>
                <w:lang w:val="en-US"/>
              </w:rPr>
              <w:t>ru</w:t>
            </w:r>
            <w:r w:rsidRPr="009C5608">
              <w:rPr>
                <w:rFonts w:cs="Times New Roman"/>
                <w:color w:val="000000"/>
                <w:szCs w:val="24"/>
              </w:rPr>
              <w:t>B-</w:t>
            </w:r>
          </w:p>
        </w:tc>
        <w:tc>
          <w:tcPr>
            <w:tcW w:w="0" w:type="auto"/>
            <w:vMerge/>
            <w:vAlign w:val="center"/>
            <w:hideMark/>
          </w:tcPr>
          <w:p w14:paraId="2BDE9377" w14:textId="77777777" w:rsidR="007F2B41" w:rsidRPr="009C5608" w:rsidRDefault="007F2B41" w:rsidP="00C20D12">
            <w:pPr>
              <w:jc w:val="both"/>
              <w:rPr>
                <w:rFonts w:cs="Times New Roman"/>
                <w:color w:val="000000"/>
                <w:szCs w:val="24"/>
              </w:rPr>
            </w:pPr>
          </w:p>
        </w:tc>
      </w:tr>
      <w:tr w:rsidR="007F2B41" w:rsidRPr="009C5608" w14:paraId="45F36B8C" w14:textId="77777777" w:rsidTr="00500B27">
        <w:tc>
          <w:tcPr>
            <w:tcW w:w="0" w:type="auto"/>
            <w:tcMar>
              <w:top w:w="0" w:type="dxa"/>
              <w:left w:w="108" w:type="dxa"/>
              <w:bottom w:w="0" w:type="dxa"/>
              <w:right w:w="108" w:type="dxa"/>
            </w:tcMar>
            <w:vAlign w:val="center"/>
            <w:hideMark/>
          </w:tcPr>
          <w:p w14:paraId="6FBA78C9" w14:textId="77777777" w:rsidR="007F2B41" w:rsidRPr="009C5608" w:rsidRDefault="007F2B41" w:rsidP="00C20D12">
            <w:pPr>
              <w:pStyle w:val="RAEXdefault"/>
              <w:rPr>
                <w:rFonts w:cs="Times New Roman"/>
                <w:szCs w:val="24"/>
              </w:rPr>
            </w:pPr>
            <w:r w:rsidRPr="009C5608">
              <w:rPr>
                <w:rFonts w:cs="Times New Roman"/>
                <w:color w:val="000000"/>
                <w:szCs w:val="24"/>
              </w:rPr>
              <w:t>CCC</w:t>
            </w:r>
          </w:p>
        </w:tc>
        <w:tc>
          <w:tcPr>
            <w:tcW w:w="0" w:type="auto"/>
            <w:tcMar>
              <w:top w:w="0" w:type="dxa"/>
              <w:left w:w="108" w:type="dxa"/>
              <w:bottom w:w="0" w:type="dxa"/>
              <w:right w:w="108" w:type="dxa"/>
            </w:tcMar>
            <w:vAlign w:val="center"/>
            <w:hideMark/>
          </w:tcPr>
          <w:p w14:paraId="5FB89D25" w14:textId="77777777" w:rsidR="007F2B41" w:rsidRPr="009C5608" w:rsidRDefault="007F2B41" w:rsidP="00C20D12">
            <w:pPr>
              <w:jc w:val="both"/>
              <w:rPr>
                <w:rFonts w:cs="Times New Roman"/>
                <w:color w:val="000000"/>
                <w:szCs w:val="24"/>
              </w:rPr>
            </w:pPr>
            <w:r w:rsidRPr="009C5608">
              <w:rPr>
                <w:rFonts w:cs="Times New Roman"/>
                <w:color w:val="000000"/>
                <w:szCs w:val="24"/>
                <w:lang w:val="en-US"/>
              </w:rPr>
              <w:t>ru</w:t>
            </w:r>
            <w:r w:rsidRPr="009C5608">
              <w:rPr>
                <w:rFonts w:cs="Times New Roman"/>
                <w:color w:val="000000"/>
                <w:szCs w:val="24"/>
              </w:rPr>
              <w:t>CCC</w:t>
            </w:r>
          </w:p>
        </w:tc>
        <w:tc>
          <w:tcPr>
            <w:tcW w:w="0" w:type="auto"/>
            <w:tcMar>
              <w:top w:w="0" w:type="dxa"/>
              <w:left w:w="108" w:type="dxa"/>
              <w:bottom w:w="0" w:type="dxa"/>
              <w:right w:w="108" w:type="dxa"/>
            </w:tcMar>
            <w:vAlign w:val="center"/>
            <w:hideMark/>
          </w:tcPr>
          <w:p w14:paraId="48718476" w14:textId="77777777" w:rsidR="007F2B41" w:rsidRPr="009C5608" w:rsidRDefault="007F2B41" w:rsidP="00C20D12">
            <w:pPr>
              <w:pStyle w:val="Default"/>
              <w:jc w:val="both"/>
              <w:rPr>
                <w:rFonts w:ascii="Times New Roman" w:hAnsi="Times New Roman" w:cs="Times New Roman"/>
              </w:rPr>
            </w:pPr>
            <w:r w:rsidRPr="009C5608">
              <w:rPr>
                <w:rFonts w:ascii="Times New Roman" w:hAnsi="Times New Roman" w:cs="Times New Roman"/>
              </w:rPr>
              <w:t xml:space="preserve">Очень низкий уровень кредитоспособности / финансовой надежности / финансовой устойчивости по сравнению с другими объектами рейтинга в Российской Федерации. Существует значительная вероятность невыполнения объектом рейтинга своих финансовых обязательств уже в краткосрочной перспективе. </w:t>
            </w:r>
          </w:p>
        </w:tc>
      </w:tr>
      <w:tr w:rsidR="007F2B41" w:rsidRPr="009C5608" w14:paraId="2E894A0B" w14:textId="77777777" w:rsidTr="00500B27">
        <w:tc>
          <w:tcPr>
            <w:tcW w:w="0" w:type="auto"/>
            <w:tcMar>
              <w:top w:w="0" w:type="dxa"/>
              <w:left w:w="108" w:type="dxa"/>
              <w:bottom w:w="0" w:type="dxa"/>
              <w:right w:w="108" w:type="dxa"/>
            </w:tcMar>
            <w:vAlign w:val="center"/>
            <w:hideMark/>
          </w:tcPr>
          <w:p w14:paraId="2671BB0B" w14:textId="77777777" w:rsidR="007F2B41" w:rsidRPr="009C5608" w:rsidRDefault="007F2B41" w:rsidP="00C20D12">
            <w:pPr>
              <w:pStyle w:val="RAEXdefault"/>
              <w:rPr>
                <w:rFonts w:cs="Times New Roman"/>
                <w:szCs w:val="24"/>
              </w:rPr>
            </w:pPr>
            <w:r w:rsidRPr="009C5608">
              <w:rPr>
                <w:rFonts w:cs="Times New Roman"/>
                <w:color w:val="000000"/>
                <w:szCs w:val="24"/>
              </w:rPr>
              <w:lastRenderedPageBreak/>
              <w:t>CC</w:t>
            </w:r>
          </w:p>
        </w:tc>
        <w:tc>
          <w:tcPr>
            <w:tcW w:w="0" w:type="auto"/>
            <w:tcMar>
              <w:top w:w="0" w:type="dxa"/>
              <w:left w:w="108" w:type="dxa"/>
              <w:bottom w:w="0" w:type="dxa"/>
              <w:right w:w="108" w:type="dxa"/>
            </w:tcMar>
            <w:vAlign w:val="center"/>
            <w:hideMark/>
          </w:tcPr>
          <w:p w14:paraId="74215F06" w14:textId="77777777" w:rsidR="007F2B41" w:rsidRPr="009C5608" w:rsidRDefault="007F2B41" w:rsidP="00C20D12">
            <w:pPr>
              <w:jc w:val="both"/>
              <w:rPr>
                <w:rFonts w:cs="Times New Roman"/>
                <w:color w:val="000000"/>
                <w:szCs w:val="24"/>
              </w:rPr>
            </w:pPr>
            <w:r w:rsidRPr="009C5608">
              <w:rPr>
                <w:rFonts w:cs="Times New Roman"/>
                <w:color w:val="000000"/>
                <w:szCs w:val="24"/>
                <w:lang w:val="en-US"/>
              </w:rPr>
              <w:t>ru</w:t>
            </w:r>
            <w:r w:rsidRPr="009C5608">
              <w:rPr>
                <w:rFonts w:cs="Times New Roman"/>
                <w:color w:val="000000"/>
                <w:szCs w:val="24"/>
              </w:rPr>
              <w:t>CC</w:t>
            </w:r>
          </w:p>
        </w:tc>
        <w:tc>
          <w:tcPr>
            <w:tcW w:w="0" w:type="auto"/>
            <w:tcMar>
              <w:top w:w="0" w:type="dxa"/>
              <w:left w:w="108" w:type="dxa"/>
              <w:bottom w:w="0" w:type="dxa"/>
              <w:right w:w="108" w:type="dxa"/>
            </w:tcMar>
            <w:vAlign w:val="center"/>
            <w:hideMark/>
          </w:tcPr>
          <w:p w14:paraId="3F4754B4" w14:textId="77777777" w:rsidR="007F2B41" w:rsidRPr="009C5608" w:rsidRDefault="007F2B41" w:rsidP="00C20D12">
            <w:pPr>
              <w:pStyle w:val="Default"/>
              <w:jc w:val="both"/>
              <w:rPr>
                <w:rFonts w:ascii="Times New Roman" w:hAnsi="Times New Roman" w:cs="Times New Roman"/>
              </w:rPr>
            </w:pPr>
            <w:r w:rsidRPr="009C5608">
              <w:rPr>
                <w:rFonts w:ascii="Times New Roman" w:hAnsi="Times New Roman" w:cs="Times New Roman"/>
              </w:rPr>
              <w:t xml:space="preserve">Очень низкий уровень кредитоспособности / финансовой надежности / финансовой устойчивости по сравнению с другими объектами рейтинга в Российской Федерации. Существует повышенная вероятность невыполнения объектом рейтинга своих финансовых обязательств уже в краткосрочной перспективе. </w:t>
            </w:r>
          </w:p>
        </w:tc>
      </w:tr>
      <w:tr w:rsidR="007F2B41" w:rsidRPr="009C5608" w14:paraId="5ED931EC" w14:textId="77777777" w:rsidTr="00500B27">
        <w:tc>
          <w:tcPr>
            <w:tcW w:w="0" w:type="auto"/>
            <w:tcMar>
              <w:top w:w="0" w:type="dxa"/>
              <w:left w:w="108" w:type="dxa"/>
              <w:bottom w:w="0" w:type="dxa"/>
              <w:right w:w="108" w:type="dxa"/>
            </w:tcMar>
            <w:vAlign w:val="center"/>
            <w:hideMark/>
          </w:tcPr>
          <w:p w14:paraId="63EA5ADD" w14:textId="77777777" w:rsidR="007F2B41" w:rsidRPr="009C5608" w:rsidRDefault="007F2B41" w:rsidP="00C20D12">
            <w:pPr>
              <w:pStyle w:val="RAEXdefault"/>
              <w:rPr>
                <w:rFonts w:cs="Times New Roman"/>
                <w:szCs w:val="24"/>
              </w:rPr>
            </w:pPr>
            <w:r w:rsidRPr="009C5608">
              <w:rPr>
                <w:rFonts w:cs="Times New Roman"/>
                <w:color w:val="000000"/>
                <w:szCs w:val="24"/>
              </w:rPr>
              <w:t>C</w:t>
            </w:r>
          </w:p>
        </w:tc>
        <w:tc>
          <w:tcPr>
            <w:tcW w:w="0" w:type="auto"/>
            <w:tcMar>
              <w:top w:w="0" w:type="dxa"/>
              <w:left w:w="108" w:type="dxa"/>
              <w:bottom w:w="0" w:type="dxa"/>
              <w:right w:w="108" w:type="dxa"/>
            </w:tcMar>
            <w:vAlign w:val="center"/>
            <w:hideMark/>
          </w:tcPr>
          <w:p w14:paraId="30ACCC71" w14:textId="77777777" w:rsidR="007F2B41" w:rsidRPr="009C5608" w:rsidRDefault="007F2B41" w:rsidP="00C20D12">
            <w:pPr>
              <w:jc w:val="both"/>
              <w:rPr>
                <w:rFonts w:cs="Times New Roman"/>
                <w:color w:val="000000"/>
                <w:szCs w:val="24"/>
              </w:rPr>
            </w:pPr>
            <w:r w:rsidRPr="009C5608">
              <w:rPr>
                <w:rFonts w:cs="Times New Roman"/>
                <w:color w:val="000000"/>
                <w:szCs w:val="24"/>
                <w:lang w:val="en-US"/>
              </w:rPr>
              <w:t>ru</w:t>
            </w:r>
            <w:r w:rsidRPr="009C5608">
              <w:rPr>
                <w:rFonts w:cs="Times New Roman"/>
                <w:color w:val="000000"/>
                <w:szCs w:val="24"/>
              </w:rPr>
              <w:t>C</w:t>
            </w:r>
          </w:p>
        </w:tc>
        <w:tc>
          <w:tcPr>
            <w:tcW w:w="0" w:type="auto"/>
            <w:tcMar>
              <w:top w:w="0" w:type="dxa"/>
              <w:left w:w="108" w:type="dxa"/>
              <w:bottom w:w="0" w:type="dxa"/>
              <w:right w:w="108" w:type="dxa"/>
            </w:tcMar>
            <w:vAlign w:val="center"/>
            <w:hideMark/>
          </w:tcPr>
          <w:p w14:paraId="702BE410" w14:textId="77777777" w:rsidR="007F2B41" w:rsidRPr="009C5608" w:rsidRDefault="007F2B41" w:rsidP="00C20D12">
            <w:pPr>
              <w:pStyle w:val="Default"/>
              <w:jc w:val="both"/>
              <w:rPr>
                <w:rFonts w:ascii="Times New Roman" w:hAnsi="Times New Roman" w:cs="Times New Roman"/>
              </w:rPr>
            </w:pPr>
            <w:r w:rsidRPr="009C5608">
              <w:rPr>
                <w:rFonts w:ascii="Times New Roman" w:hAnsi="Times New Roman" w:cs="Times New Roman"/>
              </w:rPr>
              <w:t xml:space="preserve">Очень низкий уровень кредитоспособности / финансовой надежности / финансовой устойчивости по сравнению с другими объектами рейтинга в Российской Федерации. Существует очень высокая вероятность невыполнения объектом рейтинга своих финансовых обязательств уже в краткосрочной перспективе. Своевременное выполнение финансовых обязательств крайне маловероятно. </w:t>
            </w:r>
          </w:p>
        </w:tc>
      </w:tr>
      <w:tr w:rsidR="007F2B41" w:rsidRPr="009C5608" w14:paraId="4FF5BC50" w14:textId="77777777" w:rsidTr="00500B27">
        <w:tc>
          <w:tcPr>
            <w:tcW w:w="0" w:type="auto"/>
            <w:tcMar>
              <w:top w:w="0" w:type="dxa"/>
              <w:left w:w="108" w:type="dxa"/>
              <w:bottom w:w="0" w:type="dxa"/>
              <w:right w:w="108" w:type="dxa"/>
            </w:tcMar>
            <w:vAlign w:val="center"/>
            <w:hideMark/>
          </w:tcPr>
          <w:p w14:paraId="4D5D0B2B" w14:textId="77777777" w:rsidR="007F2B41" w:rsidRPr="009C5608" w:rsidRDefault="007F2B41" w:rsidP="00C20D12">
            <w:pPr>
              <w:pStyle w:val="RAEXdefault"/>
              <w:rPr>
                <w:rFonts w:cs="Times New Roman"/>
                <w:szCs w:val="24"/>
              </w:rPr>
            </w:pPr>
            <w:r w:rsidRPr="009C5608">
              <w:rPr>
                <w:rFonts w:cs="Times New Roman"/>
                <w:color w:val="000000"/>
                <w:szCs w:val="24"/>
              </w:rPr>
              <w:t>RD</w:t>
            </w:r>
            <w:r w:rsidRPr="009C5608">
              <w:rPr>
                <w:rStyle w:val="ae"/>
                <w:rFonts w:cs="Times New Roman"/>
                <w:color w:val="000000"/>
                <w:szCs w:val="24"/>
              </w:rPr>
              <w:footnoteReference w:id="1"/>
            </w:r>
          </w:p>
        </w:tc>
        <w:tc>
          <w:tcPr>
            <w:tcW w:w="0" w:type="auto"/>
            <w:tcMar>
              <w:top w:w="0" w:type="dxa"/>
              <w:left w:w="108" w:type="dxa"/>
              <w:bottom w:w="0" w:type="dxa"/>
              <w:right w:w="108" w:type="dxa"/>
            </w:tcMar>
            <w:vAlign w:val="center"/>
            <w:hideMark/>
          </w:tcPr>
          <w:p w14:paraId="058241B3" w14:textId="77777777" w:rsidR="007F2B41" w:rsidRPr="009C5608" w:rsidRDefault="007F2B41" w:rsidP="00C20D12">
            <w:pPr>
              <w:jc w:val="both"/>
              <w:rPr>
                <w:rFonts w:cs="Times New Roman"/>
                <w:color w:val="000000"/>
                <w:szCs w:val="24"/>
              </w:rPr>
            </w:pPr>
            <w:r w:rsidRPr="009C5608">
              <w:rPr>
                <w:rFonts w:cs="Times New Roman"/>
                <w:color w:val="000000"/>
                <w:szCs w:val="24"/>
                <w:lang w:val="en-US"/>
              </w:rPr>
              <w:t>ru</w:t>
            </w:r>
            <w:r w:rsidRPr="009C5608">
              <w:rPr>
                <w:rFonts w:cs="Times New Roman"/>
                <w:color w:val="000000"/>
                <w:szCs w:val="24"/>
              </w:rPr>
              <w:t>RD</w:t>
            </w:r>
          </w:p>
        </w:tc>
        <w:tc>
          <w:tcPr>
            <w:tcW w:w="0" w:type="auto"/>
            <w:tcMar>
              <w:top w:w="0" w:type="dxa"/>
              <w:left w:w="108" w:type="dxa"/>
              <w:bottom w:w="0" w:type="dxa"/>
              <w:right w:w="108" w:type="dxa"/>
            </w:tcMar>
            <w:vAlign w:val="center"/>
            <w:hideMark/>
          </w:tcPr>
          <w:p w14:paraId="711F11AB" w14:textId="77777777" w:rsidR="007F2B41" w:rsidRPr="009C5608" w:rsidRDefault="007F2B41" w:rsidP="00C20D12">
            <w:pPr>
              <w:pStyle w:val="Default"/>
              <w:jc w:val="both"/>
              <w:rPr>
                <w:rFonts w:ascii="Times New Roman" w:hAnsi="Times New Roman" w:cs="Times New Roman"/>
              </w:rPr>
            </w:pPr>
            <w:r w:rsidRPr="009C5608">
              <w:rPr>
                <w:rFonts w:ascii="Times New Roman" w:hAnsi="Times New Roman" w:cs="Times New Roman"/>
              </w:rPr>
              <w:t>Объект рейтинга находится под надзором органов государственного регулирования, которые могут определять приоритетность одних обязательств перед другими. При этом дефолт Агентством не зафиксирован.</w:t>
            </w:r>
          </w:p>
        </w:tc>
      </w:tr>
      <w:tr w:rsidR="007F2B41" w:rsidRPr="009C5608" w14:paraId="08DE5BB4" w14:textId="77777777" w:rsidTr="00500B27">
        <w:tc>
          <w:tcPr>
            <w:tcW w:w="0" w:type="auto"/>
            <w:tcMar>
              <w:top w:w="0" w:type="dxa"/>
              <w:left w:w="108" w:type="dxa"/>
              <w:bottom w:w="0" w:type="dxa"/>
              <w:right w:w="108" w:type="dxa"/>
            </w:tcMar>
            <w:vAlign w:val="center"/>
            <w:hideMark/>
          </w:tcPr>
          <w:p w14:paraId="2146382F" w14:textId="77777777" w:rsidR="007F2B41" w:rsidRPr="009C5608" w:rsidRDefault="007F2B41" w:rsidP="00C20D12">
            <w:pPr>
              <w:pStyle w:val="RAEXdefault"/>
              <w:rPr>
                <w:rFonts w:cs="Times New Roman"/>
                <w:szCs w:val="24"/>
              </w:rPr>
            </w:pPr>
            <w:r w:rsidRPr="009C5608">
              <w:rPr>
                <w:rFonts w:cs="Times New Roman"/>
                <w:color w:val="000000"/>
                <w:szCs w:val="24"/>
              </w:rPr>
              <w:t>D</w:t>
            </w:r>
          </w:p>
        </w:tc>
        <w:tc>
          <w:tcPr>
            <w:tcW w:w="0" w:type="auto"/>
            <w:tcMar>
              <w:top w:w="0" w:type="dxa"/>
              <w:left w:w="108" w:type="dxa"/>
              <w:bottom w:w="0" w:type="dxa"/>
              <w:right w:w="108" w:type="dxa"/>
            </w:tcMar>
            <w:vAlign w:val="center"/>
            <w:hideMark/>
          </w:tcPr>
          <w:p w14:paraId="1DE624DD" w14:textId="77777777" w:rsidR="007F2B41" w:rsidRPr="009C5608" w:rsidRDefault="007F2B41" w:rsidP="00C20D12">
            <w:pPr>
              <w:jc w:val="both"/>
              <w:rPr>
                <w:rFonts w:cs="Times New Roman"/>
                <w:color w:val="000000"/>
                <w:szCs w:val="24"/>
              </w:rPr>
            </w:pPr>
            <w:r w:rsidRPr="009C5608">
              <w:rPr>
                <w:rFonts w:cs="Times New Roman"/>
                <w:color w:val="000000"/>
                <w:szCs w:val="24"/>
                <w:lang w:val="en-US"/>
              </w:rPr>
              <w:t>ru</w:t>
            </w:r>
            <w:r w:rsidRPr="009C5608">
              <w:rPr>
                <w:rFonts w:cs="Times New Roman"/>
                <w:color w:val="000000"/>
                <w:szCs w:val="24"/>
              </w:rPr>
              <w:t>D</w:t>
            </w:r>
          </w:p>
        </w:tc>
        <w:tc>
          <w:tcPr>
            <w:tcW w:w="0" w:type="auto"/>
            <w:tcMar>
              <w:top w:w="0" w:type="dxa"/>
              <w:left w:w="108" w:type="dxa"/>
              <w:bottom w:w="0" w:type="dxa"/>
              <w:right w:w="108" w:type="dxa"/>
            </w:tcMar>
            <w:vAlign w:val="center"/>
            <w:hideMark/>
          </w:tcPr>
          <w:p w14:paraId="2120F832" w14:textId="77777777" w:rsidR="007F2B41" w:rsidRPr="009C5608" w:rsidRDefault="007F2B41" w:rsidP="00C20D12">
            <w:pPr>
              <w:pStyle w:val="Default"/>
              <w:jc w:val="both"/>
              <w:rPr>
                <w:rFonts w:ascii="Times New Roman" w:hAnsi="Times New Roman" w:cs="Times New Roman"/>
              </w:rPr>
            </w:pPr>
            <w:r w:rsidRPr="009C5608">
              <w:rPr>
                <w:rFonts w:ascii="Times New Roman" w:hAnsi="Times New Roman" w:cs="Times New Roman"/>
              </w:rPr>
              <w:t xml:space="preserve">Объект рейтинга находится в состоянии дефолта. </w:t>
            </w:r>
          </w:p>
        </w:tc>
      </w:tr>
    </w:tbl>
    <w:p w14:paraId="5570AB15" w14:textId="77777777" w:rsidR="007F2B41" w:rsidRPr="009C5608" w:rsidRDefault="007F2B41" w:rsidP="007F2B41">
      <w:pPr>
        <w:ind w:left="1080"/>
        <w:rPr>
          <w:rFonts w:eastAsia="Times New Roman" w:cs="Times New Roman"/>
          <w:b/>
          <w:bCs/>
          <w:szCs w:val="24"/>
        </w:rPr>
      </w:pPr>
    </w:p>
    <w:p w14:paraId="5E60224A" w14:textId="77777777" w:rsidR="007F2B41" w:rsidRPr="009C5608" w:rsidRDefault="007F2B41" w:rsidP="007F2B41">
      <w:pPr>
        <w:ind w:left="1080"/>
        <w:rPr>
          <w:rFonts w:eastAsia="Times New Roman" w:cs="Times New Roman"/>
          <w:b/>
          <w:bCs/>
          <w:szCs w:val="24"/>
        </w:rPr>
      </w:pPr>
    </w:p>
    <w:p w14:paraId="29104CAC" w14:textId="77777777" w:rsidR="007F2B41" w:rsidRPr="009C5608" w:rsidRDefault="007F2B41" w:rsidP="007F2B41">
      <w:pPr>
        <w:pStyle w:val="1"/>
        <w:numPr>
          <w:ilvl w:val="1"/>
          <w:numId w:val="28"/>
        </w:numPr>
        <w:spacing w:before="0" w:after="0"/>
        <w:ind w:left="567" w:hanging="567"/>
        <w:rPr>
          <w:rFonts w:ascii="Times New Roman" w:hAnsi="Times New Roman" w:cs="Times New Roman"/>
          <w:kern w:val="0"/>
          <w:sz w:val="28"/>
          <w:szCs w:val="28"/>
        </w:rPr>
      </w:pPr>
      <w:bookmarkStart w:id="10" w:name="_Toc25591474"/>
      <w:r w:rsidRPr="009C5608">
        <w:rPr>
          <w:rFonts w:ascii="Times New Roman" w:hAnsi="Times New Roman" w:cs="Times New Roman"/>
          <w:kern w:val="0"/>
          <w:sz w:val="28"/>
          <w:szCs w:val="28"/>
        </w:rPr>
        <w:t>Определение дефолта</w:t>
      </w:r>
      <w:bookmarkEnd w:id="10"/>
    </w:p>
    <w:p w14:paraId="715A2984" w14:textId="77777777" w:rsidR="007F2B41" w:rsidRPr="009C5608" w:rsidRDefault="007F2B41" w:rsidP="007F2B41">
      <w:pPr>
        <w:pStyle w:val="af0"/>
        <w:spacing w:before="0" w:beforeAutospacing="0" w:after="0" w:afterAutospacing="0"/>
        <w:jc w:val="both"/>
      </w:pPr>
    </w:p>
    <w:p w14:paraId="2AF78E49" w14:textId="77777777" w:rsidR="007F2B41" w:rsidRPr="009C5608" w:rsidRDefault="007F2B41" w:rsidP="007F2B41">
      <w:pPr>
        <w:pStyle w:val="af0"/>
        <w:spacing w:before="0" w:beforeAutospacing="0" w:after="0" w:afterAutospacing="0"/>
        <w:jc w:val="both"/>
      </w:pPr>
      <w:r w:rsidRPr="009C5608">
        <w:t>Агентство трактует как наступление дефолта любое из следующих событий:</w:t>
      </w:r>
    </w:p>
    <w:p w14:paraId="761A5E8F" w14:textId="24CE2291" w:rsidR="007F2B41" w:rsidRPr="009C5608" w:rsidRDefault="007F2B41" w:rsidP="00715F42">
      <w:pPr>
        <w:pStyle w:val="af0"/>
        <w:numPr>
          <w:ilvl w:val="0"/>
          <w:numId w:val="55"/>
        </w:numPr>
        <w:suppressAutoHyphens/>
        <w:spacing w:before="0" w:beforeAutospacing="0" w:after="0" w:afterAutospacing="0"/>
        <w:jc w:val="both"/>
      </w:pPr>
      <w:r w:rsidRPr="009C5608">
        <w:t>неисполнение обязательств по облигациям по истечении технического дефолта (более 10 рабочих дней / более короткого срока, если он определен условиями выпуска облигаций), включая невыплату очередного процентного дохода (купона) по облигациям, непогашение номинальной стоимости облигации, неисполнение обязательства по приобретению облигаций, если такое обязательство предусмотрено условиями выпуска (выкуп по оферте);</w:t>
      </w:r>
    </w:p>
    <w:p w14:paraId="6CAA7E32" w14:textId="1310ED05" w:rsidR="007F2B41" w:rsidRPr="009C5608" w:rsidRDefault="007F2B41" w:rsidP="00715F42">
      <w:pPr>
        <w:pStyle w:val="af0"/>
        <w:numPr>
          <w:ilvl w:val="0"/>
          <w:numId w:val="55"/>
        </w:numPr>
        <w:suppressAutoHyphens/>
        <w:spacing w:before="0" w:beforeAutospacing="0" w:after="0" w:afterAutospacing="0"/>
        <w:jc w:val="both"/>
      </w:pPr>
      <w:r w:rsidRPr="009C5608">
        <w:t>неисполнение иных финансовых обязательств, имеющих возвратную и платную природу (более 30 рабочих дней);</w:t>
      </w:r>
    </w:p>
    <w:p w14:paraId="63B833E1" w14:textId="77777777" w:rsidR="007F2B41" w:rsidRPr="009C5608" w:rsidRDefault="007F2B41" w:rsidP="00715F42">
      <w:pPr>
        <w:pStyle w:val="af0"/>
        <w:numPr>
          <w:ilvl w:val="0"/>
          <w:numId w:val="55"/>
        </w:numPr>
        <w:suppressAutoHyphens/>
        <w:spacing w:before="0" w:beforeAutospacing="0" w:after="0" w:afterAutospacing="0"/>
        <w:jc w:val="both"/>
      </w:pPr>
      <w:r w:rsidRPr="009C5608">
        <w:t>неисполнение финансовых обязательств, платный характер которых формально не определен, по прошествии 10 рабочих дней с момента вступления в силу соответствующего решения суда;</w:t>
      </w:r>
    </w:p>
    <w:p w14:paraId="2CAB3859" w14:textId="0B619237" w:rsidR="007F2B41" w:rsidRPr="009C5608" w:rsidRDefault="007F2B41" w:rsidP="00715F42">
      <w:pPr>
        <w:pStyle w:val="af0"/>
        <w:numPr>
          <w:ilvl w:val="0"/>
          <w:numId w:val="55"/>
        </w:numPr>
        <w:suppressAutoHyphens/>
        <w:spacing w:before="0" w:beforeAutospacing="0" w:after="0" w:afterAutospacing="0"/>
        <w:jc w:val="both"/>
      </w:pPr>
      <w:r w:rsidRPr="009C5608">
        <w:t>произошедшая в течение последних двух месяцев реструктуризация долговых обязательств, при которой инвесторы получают менее привлекательные условия в сравнении с теми, которые были предусмотрены первоначальным договором по этим обязательствам</w:t>
      </w:r>
      <w:r w:rsidR="00F84B42">
        <w:rPr>
          <w:rStyle w:val="ae"/>
        </w:rPr>
        <w:footnoteReference w:id="2"/>
      </w:r>
      <w:r w:rsidRPr="009C5608">
        <w:t>;</w:t>
      </w:r>
    </w:p>
    <w:p w14:paraId="3F9D809B" w14:textId="77777777" w:rsidR="007F2B41" w:rsidRPr="009C5608" w:rsidRDefault="007F2B41" w:rsidP="00715F42">
      <w:pPr>
        <w:pStyle w:val="af0"/>
        <w:numPr>
          <w:ilvl w:val="0"/>
          <w:numId w:val="55"/>
        </w:numPr>
        <w:suppressAutoHyphens/>
        <w:spacing w:before="0" w:beforeAutospacing="0" w:after="0" w:afterAutospacing="0"/>
        <w:jc w:val="both"/>
      </w:pPr>
      <w:r w:rsidRPr="009C5608">
        <w:t>положительное решение суда по вопросу признания компании банкротом.</w:t>
      </w:r>
    </w:p>
    <w:p w14:paraId="185B7EB9" w14:textId="77777777" w:rsidR="007F2B41" w:rsidRPr="009C5608" w:rsidRDefault="007F2B41" w:rsidP="007F2B41">
      <w:pPr>
        <w:pStyle w:val="af0"/>
        <w:spacing w:before="0" w:beforeAutospacing="0" w:after="0" w:afterAutospacing="0"/>
        <w:jc w:val="both"/>
      </w:pPr>
    </w:p>
    <w:p w14:paraId="25CB9FFB" w14:textId="56808101" w:rsidR="007F2B41" w:rsidRPr="009C5608" w:rsidRDefault="00715F42" w:rsidP="007F2B41">
      <w:pPr>
        <w:pStyle w:val="af0"/>
        <w:spacing w:before="0" w:beforeAutospacing="0" w:after="0" w:afterAutospacing="0"/>
        <w:jc w:val="both"/>
      </w:pPr>
      <w:r w:rsidRPr="00715F42">
        <w:lastRenderedPageBreak/>
        <w:t xml:space="preserve">Датой наступления дефолта считается дата наступления первого (либо единственного) из указанных выше событий. При этом датой наступления событий 1-3 считается </w:t>
      </w:r>
      <w:r>
        <w:t>первый день</w:t>
      </w:r>
      <w:r w:rsidRPr="00715F42">
        <w:t xml:space="preserve"> после истечения соответствующего срока с первого зафиксированного Агентством дня неисполнения обязательств.</w:t>
      </w:r>
    </w:p>
    <w:p w14:paraId="0FC5365B" w14:textId="7653F936" w:rsidR="007F2B41" w:rsidRDefault="007F2B41" w:rsidP="007F2B41">
      <w:pPr>
        <w:pStyle w:val="af0"/>
        <w:spacing w:before="0" w:beforeAutospacing="0" w:after="0" w:afterAutospacing="0"/>
        <w:jc w:val="both"/>
      </w:pPr>
    </w:p>
    <w:p w14:paraId="0E8C7BD0" w14:textId="77777777" w:rsidR="0072540B" w:rsidRPr="009C5608" w:rsidRDefault="0072540B" w:rsidP="007F2B41">
      <w:pPr>
        <w:pStyle w:val="af0"/>
        <w:spacing w:before="0" w:beforeAutospacing="0" w:after="0" w:afterAutospacing="0"/>
        <w:jc w:val="both"/>
      </w:pPr>
    </w:p>
    <w:p w14:paraId="1BC2F031" w14:textId="77777777" w:rsidR="007F2B41" w:rsidRPr="009C5608" w:rsidRDefault="007F2B41" w:rsidP="007F2B41">
      <w:pPr>
        <w:pStyle w:val="1"/>
        <w:numPr>
          <w:ilvl w:val="1"/>
          <w:numId w:val="28"/>
        </w:numPr>
        <w:spacing w:before="0" w:after="0"/>
        <w:ind w:left="567" w:hanging="567"/>
        <w:rPr>
          <w:rFonts w:ascii="Times New Roman" w:hAnsi="Times New Roman" w:cs="Times New Roman"/>
          <w:kern w:val="0"/>
          <w:sz w:val="28"/>
          <w:szCs w:val="28"/>
        </w:rPr>
      </w:pPr>
      <w:bookmarkStart w:id="11" w:name="_Toc25591475"/>
      <w:r w:rsidRPr="009C5608">
        <w:rPr>
          <w:rFonts w:ascii="Times New Roman" w:hAnsi="Times New Roman" w:cs="Times New Roman"/>
          <w:kern w:val="0"/>
          <w:sz w:val="28"/>
          <w:szCs w:val="28"/>
        </w:rPr>
        <w:t>Ключевые рейтинговые предположения, предпосылки и допущения</w:t>
      </w:r>
      <w:bookmarkEnd w:id="11"/>
    </w:p>
    <w:p w14:paraId="208544F2" w14:textId="77777777" w:rsidR="007F2B41" w:rsidRPr="009C5608" w:rsidRDefault="007F2B41" w:rsidP="007F2B41">
      <w:pPr>
        <w:pStyle w:val="ConsPlusNormal"/>
        <w:jc w:val="both"/>
      </w:pPr>
    </w:p>
    <w:p w14:paraId="33B2B3C8" w14:textId="77777777" w:rsidR="007F2B41" w:rsidRPr="009C5608" w:rsidRDefault="007F2B41" w:rsidP="007F2B41">
      <w:pPr>
        <w:pStyle w:val="ConsPlusNormal"/>
        <w:jc w:val="both"/>
      </w:pPr>
      <w:r w:rsidRPr="009C5608">
        <w:t>Ключевые рейтинговые предположения, предпосылки и допущения:</w:t>
      </w:r>
    </w:p>
    <w:p w14:paraId="69A7DE83" w14:textId="77777777" w:rsidR="007F2B41" w:rsidRPr="009C5608" w:rsidRDefault="007F2B41" w:rsidP="007F2B41">
      <w:pPr>
        <w:pStyle w:val="ConsPlusNormal"/>
        <w:numPr>
          <w:ilvl w:val="0"/>
          <w:numId w:val="19"/>
        </w:numPr>
        <w:ind w:left="993" w:hanging="426"/>
        <w:jc w:val="both"/>
      </w:pPr>
      <w:r w:rsidRPr="009C5608">
        <w:t xml:space="preserve">Существует устойчивая причинно-следственная связь между кредитоспособностью (уровнем рейтинга) объекта рейтинга и количественными и качественными факторами, перечисленными в настоящей методологии. </w:t>
      </w:r>
    </w:p>
    <w:p w14:paraId="68104624" w14:textId="77777777" w:rsidR="007F2B41" w:rsidRPr="009C5608" w:rsidRDefault="007F2B41" w:rsidP="007F2B41">
      <w:pPr>
        <w:pStyle w:val="ConsPlusNormal"/>
        <w:numPr>
          <w:ilvl w:val="0"/>
          <w:numId w:val="19"/>
        </w:numPr>
        <w:ind w:left="993" w:hanging="426"/>
        <w:jc w:val="both"/>
      </w:pPr>
      <w:r w:rsidRPr="009C5608">
        <w:t xml:space="preserve">Количественные и качественные факторы, используемые в методологии, могут влиять на кредитоспособность линейно и нелинейно, зависимость может быть прямой и обратной. Нелинейность зависимости отдельных факторов выражается в использовании стресс-факторов (СФ) и факторов поддержки (ФП), которые оказывают значительное влияние на рейтинг (подробное описание количественных и качественных факторов, определяющих способность объекта рейтинга исполнять принятые на себя финансовые обязательства, а также описание их влияния на кредитный рейтинг и прогноз по кредитному рейтингу приведены в разделе «Ключевые количественные и качественные факторы»). </w:t>
      </w:r>
    </w:p>
    <w:p w14:paraId="535FCB43" w14:textId="77777777" w:rsidR="007F2B41" w:rsidRPr="009C5608" w:rsidRDefault="007F2B41" w:rsidP="007F2B41">
      <w:pPr>
        <w:pStyle w:val="ConsPlusNormal"/>
        <w:numPr>
          <w:ilvl w:val="0"/>
          <w:numId w:val="19"/>
        </w:numPr>
        <w:ind w:left="993" w:hanging="426"/>
        <w:jc w:val="both"/>
      </w:pPr>
      <w:r w:rsidRPr="009C5608">
        <w:t xml:space="preserve">Вес каждого фактора методологии определяется на основании степени его влияния на кредитоспособность. Итоговое рейтинговое число получается путем взвешивания баллов за каждый фактор и весов соответствующих факторов. </w:t>
      </w:r>
    </w:p>
    <w:p w14:paraId="1D05B0AB" w14:textId="75B75093" w:rsidR="007F2B41" w:rsidRPr="009C5608" w:rsidRDefault="007F2B41" w:rsidP="007F2B41">
      <w:pPr>
        <w:pStyle w:val="ConsPlusNormal"/>
        <w:numPr>
          <w:ilvl w:val="0"/>
          <w:numId w:val="19"/>
        </w:numPr>
        <w:ind w:left="993" w:hanging="426"/>
        <w:jc w:val="both"/>
      </w:pPr>
      <w:r w:rsidRPr="009C5608">
        <w:t>Показатели могут иметь интервал чувствительности, за пределами которо</w:t>
      </w:r>
      <w:r w:rsidR="00A16A7A">
        <w:t>го</w:t>
      </w:r>
      <w:r w:rsidRPr="009C5608">
        <w:t xml:space="preserve"> изменение показателя не оказывают влияния на кредитоспособность. Так, превышение значения показателя </w:t>
      </w:r>
      <w:r w:rsidR="00A16A7A" w:rsidRPr="009C5608">
        <w:t>б</w:t>
      </w:r>
      <w:r w:rsidR="00A16A7A">
        <w:t>е</w:t>
      </w:r>
      <w:r w:rsidR="00A16A7A" w:rsidRPr="009C5608">
        <w:t>нчмарка</w:t>
      </w:r>
      <w:r w:rsidRPr="009C5608">
        <w:t>, соответствующего максимальной оценке (для показателей, имеющих положительную корреляцию с кредитоспособностью) не оказывает позитивного влияния на кредитоспособность. Если значение показателя ниже б</w:t>
      </w:r>
      <w:r w:rsidR="00A16A7A">
        <w:t>е</w:t>
      </w:r>
      <w:r w:rsidRPr="009C5608">
        <w:t>нчмарка, соответствующего максимальной оценке (для показателей, имеющих отрицательную корреляцию с кредитоспособностью), то оно не оказывает позитивного влияния на кредитоспособность. Если значение показателя ниже б</w:t>
      </w:r>
      <w:r w:rsidR="00A16A7A">
        <w:t>е</w:t>
      </w:r>
      <w:r w:rsidRPr="009C5608">
        <w:t>нчмарка, соответствующего минимальной оценке (для показателей, имеющих положительную корреляцию с кредитоспособностью, то оно не оказывает отрицательного влияния на кредитоспособность, для показателей, для которых не предусмотрены стресс-факторы. Превышение значения показателя б</w:t>
      </w:r>
      <w:r w:rsidR="00A16A7A">
        <w:t>е</w:t>
      </w:r>
      <w:r w:rsidRPr="009C5608">
        <w:t>нчмарка, соответствующего минимальной оценке (для показателей, имеющих отрицательную корреляцию с кредитоспособностью) не оказывает негативного влияния на кредитоспособность, если для показателя не предусмотрен стресс-фактор.</w:t>
      </w:r>
    </w:p>
    <w:p w14:paraId="7E57561A" w14:textId="77777777" w:rsidR="007F2B41" w:rsidRPr="009C5608" w:rsidRDefault="007F2B41" w:rsidP="007F2B41">
      <w:pPr>
        <w:pStyle w:val="ConsPlusNormal"/>
        <w:numPr>
          <w:ilvl w:val="0"/>
          <w:numId w:val="19"/>
        </w:numPr>
        <w:ind w:left="993" w:hanging="426"/>
        <w:jc w:val="both"/>
      </w:pPr>
      <w:r w:rsidRPr="009C5608">
        <w:t>Макроэкономическая ситуация относительно стабильна, ее динамика близка к равновесным процессам. В частности, отсутствуют факторы, которые могли бы спровоцировать внезапную гиперинфляцию, массовые банкротства, социальную нестабильность. Также отсутствуют факторы форс-мажора: масштабные природные и техногенные катастрофы, затрагивающие значительную часть страны, широкомасштабные вооруженные конфликты и т. п.</w:t>
      </w:r>
    </w:p>
    <w:p w14:paraId="778F164F" w14:textId="77777777" w:rsidR="007F2B41" w:rsidRPr="009C5608" w:rsidRDefault="007F2B41" w:rsidP="007F2B41">
      <w:pPr>
        <w:pStyle w:val="ConsPlusNormal"/>
        <w:jc w:val="both"/>
      </w:pPr>
    </w:p>
    <w:p w14:paraId="4757C012" w14:textId="77777777" w:rsidR="007F2B41" w:rsidRPr="009C5608" w:rsidRDefault="007F2B41" w:rsidP="007F2B41">
      <w:pPr>
        <w:pStyle w:val="ConsPlusNormal"/>
        <w:jc w:val="both"/>
      </w:pPr>
    </w:p>
    <w:p w14:paraId="0C70579F" w14:textId="77777777" w:rsidR="007F2B41" w:rsidRPr="009C5608" w:rsidRDefault="007F2B41" w:rsidP="00DD6003">
      <w:pPr>
        <w:pStyle w:val="1"/>
        <w:numPr>
          <w:ilvl w:val="1"/>
          <w:numId w:val="28"/>
        </w:numPr>
        <w:spacing w:before="0" w:after="0"/>
        <w:ind w:left="567" w:hanging="567"/>
        <w:rPr>
          <w:rFonts w:ascii="Times New Roman" w:hAnsi="Times New Roman" w:cs="Times New Roman"/>
          <w:kern w:val="0"/>
          <w:sz w:val="28"/>
          <w:szCs w:val="28"/>
        </w:rPr>
      </w:pPr>
      <w:bookmarkStart w:id="12" w:name="_Toc25591476"/>
      <w:r w:rsidRPr="009C5608">
        <w:rPr>
          <w:rFonts w:ascii="Times New Roman" w:hAnsi="Times New Roman" w:cs="Times New Roman"/>
          <w:kern w:val="0"/>
          <w:sz w:val="28"/>
          <w:szCs w:val="28"/>
        </w:rPr>
        <w:lastRenderedPageBreak/>
        <w:t>Общие положения</w:t>
      </w:r>
      <w:bookmarkEnd w:id="12"/>
    </w:p>
    <w:p w14:paraId="4CDE2383" w14:textId="77777777" w:rsidR="007F2B41" w:rsidRPr="009C5608" w:rsidRDefault="007F2B41" w:rsidP="00DD6003">
      <w:pPr>
        <w:pStyle w:val="af0"/>
        <w:keepNext/>
        <w:spacing w:before="0" w:beforeAutospacing="0" w:after="0" w:afterAutospacing="0"/>
        <w:jc w:val="both"/>
      </w:pPr>
    </w:p>
    <w:p w14:paraId="01052DA3" w14:textId="5632D03D" w:rsidR="007F2B41" w:rsidRPr="009C5608" w:rsidRDefault="007F2B41" w:rsidP="007F2B41">
      <w:pPr>
        <w:pStyle w:val="af0"/>
        <w:spacing w:before="0" w:beforeAutospacing="0" w:after="0" w:afterAutospacing="0"/>
        <w:jc w:val="both"/>
      </w:pPr>
      <w:r w:rsidRPr="009C5608">
        <w:t xml:space="preserve">В соответствии с Федеральным законом Российской Федерации от 13 июля </w:t>
      </w:r>
      <w:r w:rsidRPr="00483787">
        <w:t>2015 г. N 222-ФЗ «О деятельности кредитных рейтинговых агентств в Российской Федерации</w:t>
      </w:r>
      <w:r w:rsidR="00483787" w:rsidRPr="00483787">
        <w:t>, о внесении изменения в статью 76.1 Федерального закона «О Центральном банке Российской Федерации (Банке России)» и признании утратившими силу отдельных положений законодательных актов Российской Федерации»</w:t>
      </w:r>
      <w:r w:rsidRPr="00483787">
        <w:t>» кредитное рейтинговое агентство</w:t>
      </w:r>
      <w:r w:rsidRPr="009C5608">
        <w:t xml:space="preserve"> «Эксперт РА» не допускает отступлений от применяемой методологии на систематической основе.</w:t>
      </w:r>
    </w:p>
    <w:p w14:paraId="2D9BE23E" w14:textId="77777777" w:rsidR="007F2B41" w:rsidRPr="009C5608" w:rsidRDefault="007F2B41" w:rsidP="007F2B41">
      <w:pPr>
        <w:pStyle w:val="af0"/>
        <w:spacing w:before="0" w:beforeAutospacing="0" w:after="0" w:afterAutospacing="0"/>
        <w:ind w:firstLine="567"/>
        <w:jc w:val="both"/>
      </w:pPr>
      <w:r w:rsidRPr="009C5608">
        <w:t xml:space="preserve">Настоящая методология предусматривает системное применение методологии, моделей, ключевых рейтинговых предположений как единого комплекса. Никакие заключения, сделанные на основании части настоящей методологии, не могут рассматриваться в качестве полноценных выводов, данная методология может использоваться только системно. Рейтинг может быть присвоен только на основании анализа всех ключевых показателей, используемых в настоящей методологии. </w:t>
      </w:r>
    </w:p>
    <w:p w14:paraId="5043263C" w14:textId="77777777" w:rsidR="007F2B41" w:rsidRPr="009C5608" w:rsidRDefault="007F2B41" w:rsidP="007F2B41">
      <w:pPr>
        <w:pStyle w:val="af0"/>
        <w:spacing w:before="0" w:beforeAutospacing="0" w:after="0" w:afterAutospacing="0"/>
        <w:ind w:firstLine="567"/>
        <w:jc w:val="both"/>
      </w:pPr>
      <w:r w:rsidRPr="009C5608">
        <w:t>Данная методология должна быть пересмотрена методологическим комитетом в следующих случаях:</w:t>
      </w:r>
    </w:p>
    <w:p w14:paraId="3B1EB11A" w14:textId="77777777" w:rsidR="007F2B41" w:rsidRPr="009C5608" w:rsidRDefault="007F2B41" w:rsidP="007F2B41">
      <w:pPr>
        <w:pStyle w:val="af0"/>
        <w:numPr>
          <w:ilvl w:val="0"/>
          <w:numId w:val="18"/>
        </w:numPr>
        <w:suppressAutoHyphens/>
        <w:spacing w:before="0" w:beforeAutospacing="0" w:after="0" w:afterAutospacing="0"/>
        <w:ind w:left="709"/>
        <w:jc w:val="both"/>
      </w:pPr>
      <w:r w:rsidRPr="009C5608">
        <w:t>В случае отступления от настоящей методологии более трех раз в календарный квартал, если применяемая методология не учитывает или учитывает некорректно особенности объекта рейтинга и следование применяемой методологии может привести к искажению кредитного рейтинга и (или) прогноза по кредитному рейтингу;</w:t>
      </w:r>
    </w:p>
    <w:p w14:paraId="237CFC1A" w14:textId="77777777" w:rsidR="007F2B41" w:rsidRPr="009C5608" w:rsidRDefault="007F2B41" w:rsidP="007F2B41">
      <w:pPr>
        <w:pStyle w:val="af0"/>
        <w:numPr>
          <w:ilvl w:val="0"/>
          <w:numId w:val="18"/>
        </w:numPr>
        <w:suppressAutoHyphens/>
        <w:spacing w:before="0" w:beforeAutospacing="0" w:after="0" w:afterAutospacing="0"/>
        <w:ind w:left="709"/>
        <w:jc w:val="both"/>
      </w:pPr>
      <w:r w:rsidRPr="009C5608">
        <w:t>Изменения нормативной базы, которые могут оказать существенное влияние на объекты рейтинга (ухудшить конкурентные позиции, уменьшить размер собственных средств, потребовать значительных капитальных вложений и т.д.);</w:t>
      </w:r>
    </w:p>
    <w:p w14:paraId="0CE03A21" w14:textId="77777777" w:rsidR="007F2B41" w:rsidRPr="009C5608" w:rsidRDefault="007F2B41" w:rsidP="007F2B41">
      <w:pPr>
        <w:pStyle w:val="af0"/>
        <w:numPr>
          <w:ilvl w:val="0"/>
          <w:numId w:val="18"/>
        </w:numPr>
        <w:suppressAutoHyphens/>
        <w:spacing w:before="0" w:beforeAutospacing="0" w:after="0" w:afterAutospacing="0"/>
        <w:ind w:left="709"/>
        <w:jc w:val="both"/>
      </w:pPr>
      <w:r w:rsidRPr="009C5608">
        <w:t>Истечение 12 месяцев с даты последнего пересмотра настоящей методологии;</w:t>
      </w:r>
    </w:p>
    <w:p w14:paraId="1122BECF" w14:textId="1456FFE0" w:rsidR="007F2B41" w:rsidRPr="009C5608" w:rsidRDefault="007F2B41" w:rsidP="007F2B41">
      <w:pPr>
        <w:pStyle w:val="af0"/>
        <w:numPr>
          <w:ilvl w:val="0"/>
          <w:numId w:val="18"/>
        </w:numPr>
        <w:suppressAutoHyphens/>
        <w:spacing w:before="0" w:beforeAutospacing="0" w:after="0" w:afterAutospacing="0"/>
        <w:ind w:left="709"/>
        <w:jc w:val="both"/>
      </w:pPr>
      <w:r w:rsidRPr="009C5608">
        <w:t>Необходимость пересмотра на основании мониторинга применения методологии, проводимого</w:t>
      </w:r>
      <w:r w:rsidR="000E35E3">
        <w:t xml:space="preserve"> Агентством</w:t>
      </w:r>
      <w:r w:rsidRPr="009C5608">
        <w:t>;</w:t>
      </w:r>
    </w:p>
    <w:p w14:paraId="7CFED53A" w14:textId="77777777" w:rsidR="007F2B41" w:rsidRPr="009C5608" w:rsidRDefault="007F2B41" w:rsidP="007F2B41">
      <w:pPr>
        <w:pStyle w:val="af0"/>
        <w:numPr>
          <w:ilvl w:val="0"/>
          <w:numId w:val="18"/>
        </w:numPr>
        <w:suppressAutoHyphens/>
        <w:spacing w:before="0" w:beforeAutospacing="0" w:after="0" w:afterAutospacing="0"/>
        <w:ind w:left="709"/>
        <w:jc w:val="both"/>
      </w:pPr>
      <w:r w:rsidRPr="009C5608">
        <w:t>Выявление несоответствия требованиям Федерального закона от 13.07.2015 N 222-ФЗ «О деятельности кредитных рейтинговых агентств в Российской Федерации, о внесении изменения в статью 76.1 Федерального закона «О Центральном банке Российской Федерации (Банке России)» и признании утратившими силу отдельных положений законодательных актов Российской Федерации».</w:t>
      </w:r>
    </w:p>
    <w:p w14:paraId="5746FD97" w14:textId="77777777" w:rsidR="007F2B41" w:rsidRPr="009C5608" w:rsidRDefault="007F2B41" w:rsidP="007F2B41">
      <w:pPr>
        <w:pStyle w:val="af0"/>
        <w:spacing w:before="0" w:beforeAutospacing="0" w:after="0" w:afterAutospacing="0"/>
        <w:ind w:firstLine="567"/>
        <w:jc w:val="both"/>
      </w:pPr>
    </w:p>
    <w:p w14:paraId="597B7CDF" w14:textId="77777777" w:rsidR="007F2B41" w:rsidRPr="009C5608" w:rsidRDefault="007F2B41" w:rsidP="007F2B41">
      <w:pPr>
        <w:pStyle w:val="af0"/>
        <w:spacing w:before="0" w:beforeAutospacing="0" w:after="0" w:afterAutospacing="0"/>
        <w:ind w:firstLine="567"/>
        <w:jc w:val="both"/>
      </w:pPr>
      <w:r w:rsidRPr="009C5608">
        <w:t xml:space="preserve">При использовании данной методологии каждый случай отступления от нее документируется и раскрывается на официальном сайте по адресу </w:t>
      </w:r>
      <w:hyperlink r:id="rId8" w:history="1">
        <w:r w:rsidRPr="009C5608">
          <w:t>www.raexpert.ru</w:t>
        </w:r>
      </w:hyperlink>
      <w:r w:rsidRPr="009C5608">
        <w:t xml:space="preserve"> при опубликовании кредитного рейтинга или прогноза по кредитному рейтингу с указанием причины такого отступления.</w:t>
      </w:r>
    </w:p>
    <w:p w14:paraId="717249E1" w14:textId="77777777" w:rsidR="007F2B41" w:rsidRPr="009C5608" w:rsidRDefault="007F2B41" w:rsidP="007F2B41">
      <w:pPr>
        <w:pStyle w:val="af0"/>
        <w:spacing w:before="0" w:beforeAutospacing="0" w:after="0" w:afterAutospacing="0"/>
        <w:ind w:firstLine="567"/>
        <w:jc w:val="both"/>
      </w:pPr>
      <w:r w:rsidRPr="009C5608">
        <w:t xml:space="preserve">При обнаружении в данной методологии ошибок, которые повлияли или могут повлиять на кредитные рейтинги и / или прогнозы по кредитным рейтингам, «Эксперт РА» проводит ее анализ и пересмотр в соответствии с установленными внутренними процедурами. Информация о данных действиях и новая версия методологии направляются в Банк России в установленном Банком России порядке. Если выявленные ошибки методологии оказывают влияние на присвоенные ранее кредитные рейтинги, «Эксперт РА» раскрывает данную информацию на официальном сайте по адресу </w:t>
      </w:r>
      <w:hyperlink r:id="rId9" w:history="1">
        <w:r w:rsidRPr="009C5608">
          <w:t>www.raexpert.ru</w:t>
        </w:r>
      </w:hyperlink>
      <w:r w:rsidRPr="009C5608">
        <w:t>.</w:t>
      </w:r>
    </w:p>
    <w:p w14:paraId="488938E5" w14:textId="77777777" w:rsidR="007F2B41" w:rsidRPr="009C5608" w:rsidRDefault="007F2B41" w:rsidP="007F2B41">
      <w:pPr>
        <w:pStyle w:val="af0"/>
        <w:spacing w:before="0" w:beforeAutospacing="0" w:after="0" w:afterAutospacing="0"/>
        <w:ind w:firstLine="567"/>
        <w:jc w:val="both"/>
      </w:pPr>
      <w:r w:rsidRPr="009C5608">
        <w:t>Если планируемые изменения данной методологии являются существенными и оказывают или могут оказать влияние на действующие кредитные рейтинги, «Эксперт РА»:</w:t>
      </w:r>
    </w:p>
    <w:p w14:paraId="53588248" w14:textId="77777777" w:rsidR="007F2B41" w:rsidRPr="009C5608" w:rsidRDefault="007F2B41" w:rsidP="007F2B41">
      <w:pPr>
        <w:pStyle w:val="ConsPlusNormal"/>
        <w:numPr>
          <w:ilvl w:val="0"/>
          <w:numId w:val="20"/>
        </w:numPr>
        <w:ind w:left="993"/>
        <w:jc w:val="both"/>
      </w:pPr>
      <w:r w:rsidRPr="009C5608">
        <w:t xml:space="preserve">направляет в Банк России, а также размещает на своем официальном сайте по адресу </w:t>
      </w:r>
      <w:hyperlink r:id="rId10" w:history="1">
        <w:r w:rsidRPr="009C5608">
          <w:t>www.raexpert.ru</w:t>
        </w:r>
      </w:hyperlink>
      <w:r w:rsidRPr="009C5608">
        <w:t xml:space="preserve"> информацию о планируемых изменениях применяемой методологии с указанием причин и последствий таких изменений, в том числе для кредитных рейтингов, присвоенных в соответствии с данной методологией;</w:t>
      </w:r>
    </w:p>
    <w:p w14:paraId="058ADCE0" w14:textId="77777777" w:rsidR="007F2B41" w:rsidRPr="009C5608" w:rsidRDefault="007F2B41" w:rsidP="007F2B41">
      <w:pPr>
        <w:pStyle w:val="ConsPlusNormal"/>
        <w:numPr>
          <w:ilvl w:val="0"/>
          <w:numId w:val="20"/>
        </w:numPr>
        <w:ind w:left="993"/>
        <w:jc w:val="both"/>
      </w:pPr>
      <w:r w:rsidRPr="009C5608">
        <w:lastRenderedPageBreak/>
        <w:t>не позднее шести месяцев со дня изменения применяемой методологии осуществляет оценку необходимости пересмотра всех кредитных рейтингов, присвоенных в соответствии с данной методологией;</w:t>
      </w:r>
    </w:p>
    <w:p w14:paraId="3B483340" w14:textId="55BD5BB9" w:rsidR="007F2B41" w:rsidRPr="009C5608" w:rsidRDefault="007F2B41" w:rsidP="007F2B41">
      <w:pPr>
        <w:pStyle w:val="ConsPlusNormal"/>
        <w:numPr>
          <w:ilvl w:val="0"/>
          <w:numId w:val="20"/>
        </w:numPr>
        <w:ind w:left="993"/>
        <w:jc w:val="both"/>
      </w:pPr>
      <w:r w:rsidRPr="009C5608">
        <w:t xml:space="preserve">в срок не более шести месяцев со дня </w:t>
      </w:r>
      <w:r w:rsidR="00D73EE6" w:rsidRPr="00D73EE6">
        <w:t>осуществления оценки необходимости пересмотра всех кредитных рейтингов, присвоенных в соответствии с данной методологией (п. 2),</w:t>
      </w:r>
      <w:r w:rsidRPr="009C5608">
        <w:t xml:space="preserve"> осуществляет пересмотр кредитных рейтингов, если по результатам сделанной оценки выявлена необходимость их пересмотра.</w:t>
      </w:r>
    </w:p>
    <w:p w14:paraId="5BE2E8BA" w14:textId="77777777" w:rsidR="007F2B41" w:rsidRPr="009C5608" w:rsidRDefault="007F2B41" w:rsidP="007F2B41">
      <w:pPr>
        <w:pStyle w:val="af0"/>
        <w:spacing w:before="0" w:beforeAutospacing="0" w:after="0" w:afterAutospacing="0"/>
        <w:ind w:firstLine="567"/>
        <w:jc w:val="both"/>
      </w:pPr>
    </w:p>
    <w:p w14:paraId="2B07168A" w14:textId="77777777" w:rsidR="007F2B41" w:rsidRPr="009C5608" w:rsidRDefault="007F2B41" w:rsidP="007F2B41">
      <w:pPr>
        <w:pStyle w:val="af0"/>
        <w:spacing w:before="0" w:beforeAutospacing="0" w:after="0" w:afterAutospacing="0"/>
        <w:ind w:firstLine="567"/>
        <w:jc w:val="both"/>
      </w:pPr>
      <w:r w:rsidRPr="009C5608">
        <w:t>Данная методология предусматривает непрерывность ее применения в рамках рейтинговой деятельности. «Эксперт РА» проводит мониторинг присвоенных рейтингов на основе данной методологии. Настоящая методология применяется на постоянной основе до утверждения методологическим комитетом ее новой версии.</w:t>
      </w:r>
    </w:p>
    <w:p w14:paraId="49F88659" w14:textId="77777777" w:rsidR="007F2B41" w:rsidRPr="009C5608" w:rsidRDefault="007F2B41" w:rsidP="007F2B41">
      <w:pPr>
        <w:pStyle w:val="af0"/>
        <w:spacing w:before="0" w:beforeAutospacing="0" w:after="0" w:afterAutospacing="0"/>
        <w:ind w:firstLine="567"/>
        <w:jc w:val="both"/>
      </w:pPr>
      <w:r w:rsidRPr="009C5608">
        <w:t xml:space="preserve">Все параметры, используемы в методологии за исключением стресс-факторов и факторов поддержки, масштабируются и оцениваются по шкале от 1 до -1. При этом, чем более позитивно влияние фактора на рейтинг, тем ближе оценка к 1 и, наоборот, чем негативнее – тем ближе к -1. </w:t>
      </w:r>
    </w:p>
    <w:p w14:paraId="5E46D27B" w14:textId="1FDC9F37" w:rsidR="007F2B41" w:rsidRPr="009C5608" w:rsidRDefault="007F2B41" w:rsidP="007F2B41">
      <w:pPr>
        <w:pStyle w:val="af0"/>
        <w:spacing w:before="0" w:beforeAutospacing="0" w:after="0" w:afterAutospacing="0"/>
        <w:ind w:firstLine="567"/>
        <w:jc w:val="both"/>
      </w:pPr>
      <w:r w:rsidRPr="009C5608">
        <w:t>Стресс-фактор оказывает значительное негативное влияние на рейтинг, которое в зависимости от силы стресс-фактора может привести к снижению рейтинга на один или два уровня. Факторы поддержки могут привести к повышению рейтинга от одного уровня до трех уровней.</w:t>
      </w:r>
    </w:p>
    <w:p w14:paraId="196AF27B" w14:textId="77777777" w:rsidR="007F2B41" w:rsidRPr="009C5608" w:rsidRDefault="007F2B41" w:rsidP="007F2B41">
      <w:pPr>
        <w:rPr>
          <w:rFonts w:cs="Times New Roman"/>
          <w:b/>
          <w:color w:val="000080"/>
          <w:szCs w:val="24"/>
        </w:rPr>
      </w:pPr>
    </w:p>
    <w:p w14:paraId="36E512D4" w14:textId="77777777" w:rsidR="007F2B41" w:rsidRPr="009C5608" w:rsidRDefault="007F2B41" w:rsidP="007F2B41">
      <w:pPr>
        <w:rPr>
          <w:rFonts w:cs="Times New Roman"/>
          <w:b/>
          <w:color w:val="000080"/>
          <w:szCs w:val="24"/>
        </w:rPr>
      </w:pPr>
    </w:p>
    <w:p w14:paraId="0D10270F" w14:textId="77777777" w:rsidR="007F2B41" w:rsidRPr="009C5608" w:rsidRDefault="007F2B41" w:rsidP="007F2B41">
      <w:pPr>
        <w:pStyle w:val="1"/>
        <w:numPr>
          <w:ilvl w:val="0"/>
          <w:numId w:val="28"/>
        </w:numPr>
        <w:spacing w:before="0" w:after="0"/>
        <w:ind w:left="426" w:hanging="426"/>
        <w:rPr>
          <w:rFonts w:ascii="Times New Roman" w:hAnsi="Times New Roman" w:cs="Times New Roman"/>
          <w:sz w:val="24"/>
          <w:szCs w:val="24"/>
        </w:rPr>
      </w:pPr>
      <w:r w:rsidRPr="009C5608">
        <w:rPr>
          <w:rFonts w:ascii="Times New Roman" w:hAnsi="Times New Roman" w:cs="Times New Roman"/>
          <w:sz w:val="24"/>
          <w:szCs w:val="24"/>
        </w:rPr>
        <w:br w:type="page"/>
      </w:r>
      <w:bookmarkStart w:id="13" w:name="_Toc459363739"/>
      <w:bookmarkStart w:id="14" w:name="_Toc25591477"/>
      <w:bookmarkStart w:id="15" w:name="_Toc277183394"/>
      <w:bookmarkStart w:id="16" w:name="_Toc343776087"/>
      <w:r w:rsidRPr="009C5608">
        <w:rPr>
          <w:rFonts w:ascii="Times New Roman" w:hAnsi="Times New Roman" w:cs="Times New Roman"/>
          <w:kern w:val="0"/>
          <w:sz w:val="28"/>
          <w:szCs w:val="28"/>
        </w:rPr>
        <w:lastRenderedPageBreak/>
        <w:t>Источники информации</w:t>
      </w:r>
      <w:bookmarkEnd w:id="13"/>
      <w:bookmarkEnd w:id="14"/>
    </w:p>
    <w:p w14:paraId="3FB72E56" w14:textId="77777777" w:rsidR="007F2B41" w:rsidRPr="009C5608" w:rsidRDefault="007F2B41" w:rsidP="007F2B41">
      <w:pPr>
        <w:tabs>
          <w:tab w:val="left" w:pos="0"/>
        </w:tabs>
        <w:jc w:val="both"/>
        <w:rPr>
          <w:rFonts w:cs="Times New Roman"/>
          <w:szCs w:val="24"/>
        </w:rPr>
      </w:pPr>
    </w:p>
    <w:p w14:paraId="71796272" w14:textId="77777777" w:rsidR="007F2B41" w:rsidRPr="009C5608" w:rsidRDefault="007F2B41" w:rsidP="007F2B41">
      <w:pPr>
        <w:tabs>
          <w:tab w:val="left" w:pos="0"/>
        </w:tabs>
        <w:jc w:val="both"/>
        <w:rPr>
          <w:rFonts w:cs="Times New Roman"/>
          <w:szCs w:val="24"/>
        </w:rPr>
      </w:pPr>
      <w:r w:rsidRPr="009C5608">
        <w:rPr>
          <w:rFonts w:cs="Times New Roman"/>
          <w:szCs w:val="24"/>
        </w:rPr>
        <w:t>Для присвоения рейтинга используется следующая информация:</w:t>
      </w:r>
    </w:p>
    <w:p w14:paraId="58C29B03" w14:textId="4D95AFC7" w:rsidR="007F2B41" w:rsidRDefault="007F2B41" w:rsidP="007F2B41">
      <w:pPr>
        <w:pStyle w:val="af0"/>
        <w:numPr>
          <w:ilvl w:val="0"/>
          <w:numId w:val="18"/>
        </w:numPr>
        <w:suppressAutoHyphens/>
        <w:spacing w:before="0" w:beforeAutospacing="0" w:after="0" w:afterAutospacing="0"/>
        <w:ind w:left="709"/>
        <w:jc w:val="both"/>
      </w:pPr>
      <w:r w:rsidRPr="009C5608">
        <w:t>анкета по форме кредитного рейтингового агентства;</w:t>
      </w:r>
    </w:p>
    <w:p w14:paraId="7F4613C7" w14:textId="77777777" w:rsidR="00B43107" w:rsidRDefault="00B43107" w:rsidP="00B43107">
      <w:pPr>
        <w:pStyle w:val="af0"/>
        <w:numPr>
          <w:ilvl w:val="0"/>
          <w:numId w:val="18"/>
        </w:numPr>
        <w:suppressAutoHyphens/>
        <w:spacing w:before="0" w:beforeAutospacing="0" w:after="0" w:afterAutospacing="0"/>
        <w:ind w:left="709"/>
        <w:jc w:val="both"/>
      </w:pPr>
      <w:r w:rsidRPr="009C5608">
        <w:t>устав компании в действующей редакции</w:t>
      </w:r>
      <w:r>
        <w:t>;</w:t>
      </w:r>
    </w:p>
    <w:p w14:paraId="3E71A304" w14:textId="06106D1C" w:rsidR="00B43107" w:rsidRPr="009C5608" w:rsidRDefault="00B43107" w:rsidP="00B43107">
      <w:pPr>
        <w:pStyle w:val="af0"/>
        <w:numPr>
          <w:ilvl w:val="0"/>
          <w:numId w:val="18"/>
        </w:numPr>
        <w:suppressAutoHyphens/>
        <w:spacing w:before="0" w:beforeAutospacing="0" w:after="0" w:afterAutospacing="0"/>
        <w:ind w:left="709"/>
        <w:jc w:val="both"/>
      </w:pPr>
      <w:r w:rsidRPr="00002CCB">
        <w:t xml:space="preserve">корпоративные договоры, </w:t>
      </w:r>
      <w:r w:rsidR="00F63133" w:rsidRPr="00F63133">
        <w:t xml:space="preserve">заключенные между акционерами, учредителями, кредиторами и прочими контрагентами объекта рейтинга, регулирующие взаимоотношения, касающиеся </w:t>
      </w:r>
      <w:r w:rsidR="00F63133">
        <w:t xml:space="preserve">деятельности объекта </w:t>
      </w:r>
      <w:r w:rsidR="00F63133" w:rsidRPr="00F63133">
        <w:t xml:space="preserve">рейтинга </w:t>
      </w:r>
      <w:r w:rsidRPr="00002CCB">
        <w:t>(при наличии)</w:t>
      </w:r>
      <w:r w:rsidR="00F63133">
        <w:t>;</w:t>
      </w:r>
    </w:p>
    <w:p w14:paraId="3CC195A3" w14:textId="77777777" w:rsidR="007F2B41" w:rsidRPr="009C5608" w:rsidRDefault="007F2B41" w:rsidP="007F2B41">
      <w:pPr>
        <w:pStyle w:val="af0"/>
        <w:numPr>
          <w:ilvl w:val="0"/>
          <w:numId w:val="18"/>
        </w:numPr>
        <w:suppressAutoHyphens/>
        <w:spacing w:before="0" w:beforeAutospacing="0" w:after="0" w:afterAutospacing="0"/>
        <w:ind w:left="709"/>
        <w:jc w:val="both"/>
      </w:pPr>
      <w:r w:rsidRPr="009C5608">
        <w:t>консолидированная финансовая отчетность объекта рейтинга, критически значимых подрядчиков и субподрядчиков проекта по стандартам МСФО или US GAAP за 3 последних завершившихся года с аудиторскими заключениями, а также на последнюю отчетную дату (при наличии)</w:t>
      </w:r>
      <w:r w:rsidRPr="009C5608">
        <w:rPr>
          <w:rStyle w:val="ae"/>
        </w:rPr>
        <w:footnoteReference w:id="3"/>
      </w:r>
      <w:r w:rsidRPr="009C5608">
        <w:t>;</w:t>
      </w:r>
    </w:p>
    <w:p w14:paraId="699655FE" w14:textId="77777777" w:rsidR="007F2B41" w:rsidRPr="009C5608" w:rsidRDefault="007F2B41" w:rsidP="007F2B41">
      <w:pPr>
        <w:pStyle w:val="af0"/>
        <w:numPr>
          <w:ilvl w:val="0"/>
          <w:numId w:val="18"/>
        </w:numPr>
        <w:suppressAutoHyphens/>
        <w:spacing w:before="0" w:beforeAutospacing="0" w:after="0" w:afterAutospacing="0"/>
        <w:ind w:left="709"/>
        <w:jc w:val="both"/>
      </w:pPr>
      <w:r>
        <w:t>п</w:t>
      </w:r>
      <w:r w:rsidRPr="009C5608">
        <w:t xml:space="preserve">оквартальная/полугодовая отчетность по МСФО объекта рейтинга, критически значимых подрядчиков и субподрядчиков проекта (с примечаниями) за </w:t>
      </w:r>
      <w:r>
        <w:t xml:space="preserve">3 </w:t>
      </w:r>
      <w:r w:rsidRPr="009C5608">
        <w:t>последни</w:t>
      </w:r>
      <w:r>
        <w:t xml:space="preserve">х завершившихся </w:t>
      </w:r>
      <w:r w:rsidRPr="009C5608">
        <w:t>года</w:t>
      </w:r>
      <w:r>
        <w:t>, а также период текущего года</w:t>
      </w:r>
      <w:r w:rsidRPr="009C5608">
        <w:t xml:space="preserve"> (при наличии);</w:t>
      </w:r>
    </w:p>
    <w:p w14:paraId="476DF1ED" w14:textId="77777777" w:rsidR="007F2B41" w:rsidRPr="009C5608" w:rsidRDefault="007F2B41" w:rsidP="007F2B41">
      <w:pPr>
        <w:pStyle w:val="af0"/>
        <w:numPr>
          <w:ilvl w:val="0"/>
          <w:numId w:val="18"/>
        </w:numPr>
        <w:suppressAutoHyphens/>
        <w:spacing w:before="0" w:beforeAutospacing="0" w:after="0" w:afterAutospacing="0"/>
        <w:ind w:left="709"/>
        <w:jc w:val="both"/>
      </w:pPr>
      <w:r w:rsidRPr="009C5608">
        <w:t>заверенная аудитором годовая отчетность по РСБУ объекта рейтинга и критически значимых подрядчиков и субподрядчиков (включая заключение аудитора и примечания к отчетности) за последние три отчетных года, за которые уже получено заключение аудитора (при наличии);</w:t>
      </w:r>
    </w:p>
    <w:p w14:paraId="5FE6E637" w14:textId="353DE46A" w:rsidR="007F2B41" w:rsidRDefault="007F2B41" w:rsidP="007F2B41">
      <w:pPr>
        <w:pStyle w:val="af0"/>
        <w:numPr>
          <w:ilvl w:val="0"/>
          <w:numId w:val="18"/>
        </w:numPr>
        <w:suppressAutoHyphens/>
        <w:spacing w:before="0" w:beforeAutospacing="0" w:after="0" w:afterAutospacing="0"/>
        <w:ind w:left="709"/>
        <w:jc w:val="both"/>
      </w:pPr>
      <w:r w:rsidRPr="009C5608">
        <w:t>отчетность компании, критически значимых подрядчиков и субподрядчиков по РСБУ (формы 1, 2, 3, 4, 5) за 3 последних завершившихся года</w:t>
      </w:r>
      <w:r w:rsidRPr="00963716">
        <w:t xml:space="preserve"> </w:t>
      </w:r>
      <w:r w:rsidRPr="009C5608">
        <w:t>(при наличии);</w:t>
      </w:r>
    </w:p>
    <w:p w14:paraId="5230A595" w14:textId="719F1ECB" w:rsidR="00B43107" w:rsidRDefault="00B43107" w:rsidP="00B43107">
      <w:pPr>
        <w:pStyle w:val="af0"/>
        <w:numPr>
          <w:ilvl w:val="0"/>
          <w:numId w:val="18"/>
        </w:numPr>
        <w:suppressAutoHyphens/>
        <w:spacing w:before="0" w:beforeAutospacing="0" w:after="0" w:afterAutospacing="0"/>
        <w:ind w:left="709"/>
        <w:jc w:val="both"/>
      </w:pPr>
      <w:r w:rsidRPr="00002CCB">
        <w:t>данные об опыте критически значимых подрядчиков</w:t>
      </w:r>
      <w:r w:rsidR="00BB300F">
        <w:t xml:space="preserve"> / субподрядчиков</w:t>
      </w:r>
      <w:r>
        <w:t>;</w:t>
      </w:r>
    </w:p>
    <w:p w14:paraId="381AB302" w14:textId="569F2A87" w:rsidR="007F2B41" w:rsidRDefault="007F2B41" w:rsidP="007F2B41">
      <w:pPr>
        <w:pStyle w:val="af0"/>
        <w:numPr>
          <w:ilvl w:val="0"/>
          <w:numId w:val="18"/>
        </w:numPr>
        <w:suppressAutoHyphens/>
        <w:spacing w:before="0" w:beforeAutospacing="0" w:after="0" w:afterAutospacing="0"/>
        <w:ind w:left="709"/>
        <w:jc w:val="both"/>
      </w:pPr>
      <w:r w:rsidRPr="009C5608">
        <w:t xml:space="preserve">управленческая отчетность объекта рейтинга </w:t>
      </w:r>
      <w:r>
        <w:t xml:space="preserve">и критически важных подрядчиков / субподрядчиков </w:t>
      </w:r>
      <w:r w:rsidRPr="009C5608">
        <w:t>на последнюю отчетную дату (при наличии);</w:t>
      </w:r>
    </w:p>
    <w:p w14:paraId="3CEAEDD5" w14:textId="77777777" w:rsidR="00B43107" w:rsidRDefault="00B43107" w:rsidP="00B43107">
      <w:pPr>
        <w:pStyle w:val="af0"/>
        <w:numPr>
          <w:ilvl w:val="0"/>
          <w:numId w:val="18"/>
        </w:numPr>
        <w:suppressAutoHyphens/>
        <w:spacing w:before="0" w:beforeAutospacing="0" w:after="0" w:afterAutospacing="0"/>
        <w:ind w:left="709"/>
        <w:jc w:val="both"/>
      </w:pPr>
      <w:r w:rsidRPr="00002CCB">
        <w:t xml:space="preserve">условия </w:t>
      </w:r>
      <w:r>
        <w:t>по договорам долговых обязательств объекта рейтинга (кредитный договор, договор займа, эмиссионная документация по облигационным выпускам);</w:t>
      </w:r>
    </w:p>
    <w:p w14:paraId="57F86AE0" w14:textId="7ED41B0D" w:rsidR="00B43107" w:rsidRDefault="007C4B27" w:rsidP="00B43107">
      <w:pPr>
        <w:pStyle w:val="af0"/>
        <w:numPr>
          <w:ilvl w:val="0"/>
          <w:numId w:val="18"/>
        </w:numPr>
        <w:suppressAutoHyphens/>
        <w:spacing w:before="0" w:beforeAutospacing="0" w:after="0" w:afterAutospacing="0"/>
        <w:ind w:left="709"/>
        <w:jc w:val="both"/>
      </w:pPr>
      <w:r>
        <w:t>концессионное соглашение</w:t>
      </w:r>
      <w:r w:rsidR="00B43107">
        <w:t>, соглашение о ГЧП, прямое соглашение между финансирующим лицом</w:t>
      </w:r>
      <w:r>
        <w:t>, публичной и частной сторонами</w:t>
      </w:r>
      <w:r w:rsidR="00B43107">
        <w:t xml:space="preserve"> (при наличии);</w:t>
      </w:r>
    </w:p>
    <w:p w14:paraId="73522432" w14:textId="77777777" w:rsidR="007F2B41" w:rsidRPr="009C5608" w:rsidRDefault="007F2B41" w:rsidP="007F2B41">
      <w:pPr>
        <w:pStyle w:val="af0"/>
        <w:numPr>
          <w:ilvl w:val="0"/>
          <w:numId w:val="18"/>
        </w:numPr>
        <w:suppressAutoHyphens/>
        <w:spacing w:before="0" w:beforeAutospacing="0" w:after="0" w:afterAutospacing="0"/>
        <w:ind w:left="709"/>
        <w:jc w:val="both"/>
      </w:pPr>
      <w:r w:rsidRPr="009C5608">
        <w:t>структура собственности компании (список лиц, под контролем либо значительным влиянием которых находится компания);</w:t>
      </w:r>
    </w:p>
    <w:p w14:paraId="31439584" w14:textId="77777777" w:rsidR="007F2B41" w:rsidRPr="009C5608" w:rsidRDefault="007F2B41" w:rsidP="007F2B41">
      <w:pPr>
        <w:pStyle w:val="af0"/>
        <w:numPr>
          <w:ilvl w:val="0"/>
          <w:numId w:val="18"/>
        </w:numPr>
        <w:suppressAutoHyphens/>
        <w:spacing w:before="0" w:beforeAutospacing="0" w:after="0" w:afterAutospacing="0"/>
        <w:ind w:left="709"/>
        <w:jc w:val="both"/>
      </w:pPr>
      <w:r w:rsidRPr="009C5608">
        <w:t>организационная структура компании (в виде схемы);</w:t>
      </w:r>
    </w:p>
    <w:p w14:paraId="08CBAC78" w14:textId="77777777" w:rsidR="007F2B41" w:rsidRPr="009C5608" w:rsidRDefault="007F2B41" w:rsidP="007F2B41">
      <w:pPr>
        <w:pStyle w:val="af0"/>
        <w:numPr>
          <w:ilvl w:val="0"/>
          <w:numId w:val="18"/>
        </w:numPr>
        <w:suppressAutoHyphens/>
        <w:spacing w:before="0" w:beforeAutospacing="0" w:after="0" w:afterAutospacing="0"/>
        <w:ind w:left="709"/>
        <w:jc w:val="both"/>
      </w:pPr>
      <w:r w:rsidRPr="009C5608">
        <w:t>принятые в компании стратегические документы в т. ч. бизнес-план</w:t>
      </w:r>
      <w:r>
        <w:t xml:space="preserve"> </w:t>
      </w:r>
      <w:r w:rsidRPr="009C5608">
        <w:t>(при наличии);</w:t>
      </w:r>
    </w:p>
    <w:p w14:paraId="08A41DF6" w14:textId="3FFE6A5F" w:rsidR="007F2B41" w:rsidRPr="009C5608" w:rsidRDefault="007F2B41" w:rsidP="007F2B41">
      <w:pPr>
        <w:pStyle w:val="af0"/>
        <w:numPr>
          <w:ilvl w:val="0"/>
          <w:numId w:val="18"/>
        </w:numPr>
        <w:suppressAutoHyphens/>
        <w:spacing w:before="0" w:beforeAutospacing="0" w:after="0" w:afterAutospacing="0"/>
        <w:ind w:left="709"/>
        <w:jc w:val="both"/>
      </w:pPr>
      <w:r w:rsidRPr="009C5608">
        <w:t xml:space="preserve">прогнозный отчет о движении денежных средств / финансовая модель объекта рейтинга </w:t>
      </w:r>
      <w:r w:rsidR="00771E6F">
        <w:t>(</w:t>
      </w:r>
      <w:r w:rsidRPr="009C5608">
        <w:t>с разбивкой по кварталам);</w:t>
      </w:r>
    </w:p>
    <w:p w14:paraId="1B1E19D8" w14:textId="77777777" w:rsidR="007F2B41" w:rsidRPr="009C5608" w:rsidRDefault="007F2B41" w:rsidP="007F2B41">
      <w:pPr>
        <w:pStyle w:val="af0"/>
        <w:numPr>
          <w:ilvl w:val="0"/>
          <w:numId w:val="18"/>
        </w:numPr>
        <w:suppressAutoHyphens/>
        <w:spacing w:before="0" w:beforeAutospacing="0" w:after="0" w:afterAutospacing="0"/>
        <w:ind w:left="709"/>
        <w:jc w:val="both"/>
      </w:pPr>
      <w:r w:rsidRPr="009C5608">
        <w:t>отчеты оценщика о стоимости основных средств, объектов незавершенного строительства, портфеля ценных бумаг и прочих активов, подготовленные не ранее чем 3 года назад (при наличии);</w:t>
      </w:r>
    </w:p>
    <w:p w14:paraId="6CD24523" w14:textId="77777777" w:rsidR="007F2B41" w:rsidRPr="009C5608" w:rsidRDefault="007F2B41" w:rsidP="007F2B41">
      <w:pPr>
        <w:pStyle w:val="af0"/>
        <w:numPr>
          <w:ilvl w:val="0"/>
          <w:numId w:val="18"/>
        </w:numPr>
        <w:suppressAutoHyphens/>
        <w:spacing w:before="0" w:beforeAutospacing="0" w:after="0" w:afterAutospacing="0"/>
        <w:ind w:left="709"/>
        <w:jc w:val="both"/>
      </w:pPr>
      <w:r w:rsidRPr="009C5608">
        <w:t>отраслевые обзоры ключевых для компании рынков, подготовленные за последние 12 месяцев (при наличии);</w:t>
      </w:r>
    </w:p>
    <w:p w14:paraId="59B34F77" w14:textId="77777777" w:rsidR="007F2B41" w:rsidRPr="009C5608" w:rsidRDefault="007F2B41" w:rsidP="007F2B41">
      <w:pPr>
        <w:pStyle w:val="af0"/>
        <w:numPr>
          <w:ilvl w:val="0"/>
          <w:numId w:val="18"/>
        </w:numPr>
        <w:suppressAutoHyphens/>
        <w:spacing w:before="0" w:beforeAutospacing="0" w:after="0" w:afterAutospacing="0"/>
        <w:ind w:left="709"/>
        <w:jc w:val="both"/>
      </w:pPr>
      <w:r w:rsidRPr="009C5608">
        <w:t>информация, полученная в ходе рейтингового интервью;</w:t>
      </w:r>
    </w:p>
    <w:p w14:paraId="4EFC7CE5" w14:textId="77777777" w:rsidR="007F2B41" w:rsidRPr="009C5608" w:rsidRDefault="007F2B41" w:rsidP="007F2B41">
      <w:pPr>
        <w:pStyle w:val="af0"/>
        <w:numPr>
          <w:ilvl w:val="0"/>
          <w:numId w:val="18"/>
        </w:numPr>
        <w:suppressAutoHyphens/>
        <w:spacing w:before="0" w:beforeAutospacing="0" w:after="0" w:afterAutospacing="0"/>
        <w:ind w:left="709"/>
        <w:jc w:val="both"/>
      </w:pPr>
      <w:r w:rsidRPr="009C5608">
        <w:t xml:space="preserve">ежеквартальные отчеты </w:t>
      </w:r>
      <w:r>
        <w:t>эмитента</w:t>
      </w:r>
      <w:r w:rsidRPr="009C5608">
        <w:t xml:space="preserve"> (при наличии);</w:t>
      </w:r>
    </w:p>
    <w:p w14:paraId="47502FEA" w14:textId="77777777" w:rsidR="007F2B41" w:rsidRPr="009C5608" w:rsidRDefault="007F2B41" w:rsidP="007F2B41">
      <w:pPr>
        <w:pStyle w:val="af0"/>
        <w:numPr>
          <w:ilvl w:val="0"/>
          <w:numId w:val="18"/>
        </w:numPr>
        <w:suppressAutoHyphens/>
        <w:spacing w:before="0" w:beforeAutospacing="0" w:after="0" w:afterAutospacing="0"/>
        <w:ind w:left="709"/>
        <w:jc w:val="both"/>
      </w:pPr>
      <w:r w:rsidRPr="009C5608">
        <w:t>документы, регламентирующие корпоративное управление (кодекс корпоративного управления и т. п.);</w:t>
      </w:r>
    </w:p>
    <w:p w14:paraId="6A4AEBDD" w14:textId="77777777" w:rsidR="007F2B41" w:rsidRPr="009C5608" w:rsidRDefault="007F2B41" w:rsidP="007F2B41">
      <w:pPr>
        <w:pStyle w:val="af0"/>
        <w:numPr>
          <w:ilvl w:val="0"/>
          <w:numId w:val="18"/>
        </w:numPr>
        <w:suppressAutoHyphens/>
        <w:spacing w:before="0" w:beforeAutospacing="0" w:after="0" w:afterAutospacing="0"/>
        <w:ind w:left="709"/>
        <w:jc w:val="both"/>
      </w:pPr>
      <w:r w:rsidRPr="009C5608">
        <w:t>документы, регламентирующие управление рисками (внутренние регламенты</w:t>
      </w:r>
      <w:r>
        <w:t xml:space="preserve"> </w:t>
      </w:r>
      <w:r w:rsidRPr="009C5608">
        <w:t>/</w:t>
      </w:r>
      <w:r>
        <w:t xml:space="preserve"> </w:t>
      </w:r>
      <w:r w:rsidRPr="009C5608">
        <w:t>положения</w:t>
      </w:r>
      <w:r>
        <w:t xml:space="preserve"> </w:t>
      </w:r>
      <w:r w:rsidRPr="009C5608">
        <w:t>/ методологии по управлению);</w:t>
      </w:r>
    </w:p>
    <w:p w14:paraId="57475E8A" w14:textId="36C3EFC0" w:rsidR="007F2B41" w:rsidRPr="009C5608" w:rsidRDefault="007F2B41" w:rsidP="007F2B41">
      <w:pPr>
        <w:pStyle w:val="af0"/>
        <w:numPr>
          <w:ilvl w:val="0"/>
          <w:numId w:val="18"/>
        </w:numPr>
        <w:suppressAutoHyphens/>
        <w:spacing w:before="0" w:beforeAutospacing="0" w:after="0" w:afterAutospacing="0"/>
        <w:ind w:left="709"/>
        <w:jc w:val="both"/>
      </w:pPr>
      <w:r w:rsidRPr="009C5608">
        <w:lastRenderedPageBreak/>
        <w:t>копии договоров / проектов договоров с потребителями конечного продукта (при наличии)</w:t>
      </w:r>
      <w:r w:rsidR="00D13D5E">
        <w:t xml:space="preserve">, а также </w:t>
      </w:r>
      <w:bookmarkStart w:id="17" w:name="_Hlk89763042"/>
      <w:r w:rsidR="00D13D5E">
        <w:t>договор генерального подряда и / или договоры с</w:t>
      </w:r>
      <w:r w:rsidR="004C2969">
        <w:t>о</w:t>
      </w:r>
      <w:r w:rsidR="00D13D5E">
        <w:t xml:space="preserve"> значимыми подрядчиками</w:t>
      </w:r>
      <w:bookmarkEnd w:id="17"/>
      <w:r w:rsidRPr="009C5608">
        <w:t>;</w:t>
      </w:r>
    </w:p>
    <w:p w14:paraId="6802CB7E" w14:textId="77777777" w:rsidR="007F2B41" w:rsidRDefault="007F2B41" w:rsidP="007F2B41">
      <w:pPr>
        <w:pStyle w:val="af0"/>
        <w:numPr>
          <w:ilvl w:val="0"/>
          <w:numId w:val="18"/>
        </w:numPr>
        <w:suppressAutoHyphens/>
        <w:spacing w:before="0" w:beforeAutospacing="0" w:after="0" w:afterAutospacing="0"/>
        <w:jc w:val="both"/>
      </w:pPr>
      <w:r w:rsidRPr="004E53A0">
        <w:t>акт</w:t>
      </w:r>
      <w:r>
        <w:t>ы</w:t>
      </w:r>
      <w:r w:rsidRPr="004E53A0">
        <w:t xml:space="preserve"> о результатах контроля за соблюдением концессионером ус</w:t>
      </w:r>
      <w:r>
        <w:t>ловий концессионного соглашения (при наличии);</w:t>
      </w:r>
    </w:p>
    <w:p w14:paraId="4E45882D" w14:textId="322F0F52" w:rsidR="007F2B41" w:rsidRDefault="007F2B41" w:rsidP="007F2B41">
      <w:pPr>
        <w:pStyle w:val="af0"/>
        <w:numPr>
          <w:ilvl w:val="0"/>
          <w:numId w:val="18"/>
        </w:numPr>
        <w:suppressAutoHyphens/>
        <w:spacing w:before="0" w:beforeAutospacing="0" w:after="0" w:afterAutospacing="0"/>
        <w:jc w:val="both"/>
      </w:pPr>
      <w:r>
        <w:t>о</w:t>
      </w:r>
      <w:r w:rsidRPr="009C5608">
        <w:t>тчеты внешних консультантов по проекту (например, маркетинговые исследования, технологический и ценовой аудит проекта);</w:t>
      </w:r>
    </w:p>
    <w:p w14:paraId="04842FE8" w14:textId="4FD68024" w:rsidR="00B43107" w:rsidRDefault="00B43107" w:rsidP="00B43107">
      <w:pPr>
        <w:pStyle w:val="af0"/>
        <w:numPr>
          <w:ilvl w:val="0"/>
          <w:numId w:val="18"/>
        </w:numPr>
        <w:suppressAutoHyphens/>
        <w:spacing w:before="0" w:beforeAutospacing="0" w:after="0" w:afterAutospacing="0"/>
        <w:ind w:left="709"/>
        <w:jc w:val="both"/>
      </w:pPr>
      <w:r>
        <w:t>договор залогового счета (при наличии);</w:t>
      </w:r>
    </w:p>
    <w:p w14:paraId="5C85F34C" w14:textId="77777777" w:rsidR="007F2B41" w:rsidRPr="009C5608" w:rsidRDefault="007F2B41" w:rsidP="007F2B41">
      <w:pPr>
        <w:pStyle w:val="af0"/>
        <w:numPr>
          <w:ilvl w:val="0"/>
          <w:numId w:val="18"/>
        </w:numPr>
        <w:suppressAutoHyphens/>
        <w:spacing w:before="0" w:beforeAutospacing="0" w:after="0" w:afterAutospacing="0"/>
        <w:jc w:val="both"/>
      </w:pPr>
      <w:r w:rsidRPr="009C5608">
        <w:t xml:space="preserve">информация из СМИ и других открытых источников (в том числе данные Банка России: </w:t>
      </w:r>
      <w:hyperlink r:id="rId11" w:history="1">
        <w:r w:rsidRPr="009C5608">
          <w:t>http://www.cbr.ru/</w:t>
        </w:r>
      </w:hyperlink>
      <w:r w:rsidRPr="009C5608">
        <w:t xml:space="preserve">; сведения о государственной регистрации юридических лиц: </w:t>
      </w:r>
      <w:hyperlink r:id="rId12" w:history="1">
        <w:r w:rsidRPr="009C5608">
          <w:t>https://egrul.nalog.ru/</w:t>
        </w:r>
      </w:hyperlink>
      <w:r w:rsidRPr="009C5608">
        <w:t xml:space="preserve">; официальный сайт Федеральной службы судебных приставов: </w:t>
      </w:r>
      <w:hyperlink r:id="rId13" w:history="1">
        <w:r w:rsidRPr="009C5608">
          <w:t>http://fssprus.ru/iss/ip/</w:t>
        </w:r>
      </w:hyperlink>
      <w:r w:rsidRPr="009C5608">
        <w:t xml:space="preserve">; сведения о ликвидации или банкротстве юридического лица: </w:t>
      </w:r>
      <w:hyperlink r:id="rId14" w:history="1">
        <w:r w:rsidRPr="009C5608">
          <w:t>http://fedresurs.ru/</w:t>
        </w:r>
      </w:hyperlink>
      <w:r w:rsidRPr="009C5608">
        <w:t xml:space="preserve">; картотека арбитражных дел: </w:t>
      </w:r>
      <w:hyperlink r:id="rId15" w:history="1">
        <w:r w:rsidRPr="009C5608">
          <w:t>http://kad.arbitr.ru/</w:t>
        </w:r>
      </w:hyperlink>
      <w:r w:rsidRPr="009C5608">
        <w:t xml:space="preserve">; информационный ресурс «Спарк-Интерфакс» </w:t>
      </w:r>
      <w:hyperlink r:id="rId16" w:history="1">
        <w:r w:rsidRPr="009C5608">
          <w:t>http://www.spark-interfax.ru/</w:t>
        </w:r>
      </w:hyperlink>
      <w:r w:rsidRPr="009C5608">
        <w:t>, официальные сайты бирж; сайты для раскрытия информации эмитентами, включая e-disclosure.ru</w:t>
      </w:r>
      <w:r>
        <w:t xml:space="preserve">, </w:t>
      </w:r>
      <w:r w:rsidRPr="004548BD">
        <w:t xml:space="preserve">сервис Национального расчетного депозитария «Сообщения о концессионных проектах» </w:t>
      </w:r>
      <w:hyperlink r:id="rId17" w:history="1">
        <w:r w:rsidRPr="009F7E45">
          <w:rPr>
            <w:rStyle w:val="af"/>
          </w:rPr>
          <w:t>https://www.nsd.ru/ru/db/news/concession/</w:t>
        </w:r>
      </w:hyperlink>
      <w:r>
        <w:t xml:space="preserve">, </w:t>
      </w:r>
      <w:r w:rsidRPr="004548BD">
        <w:t>Баз</w:t>
      </w:r>
      <w:r>
        <w:t>а</w:t>
      </w:r>
      <w:r w:rsidRPr="004548BD">
        <w:t xml:space="preserve"> данных ИНВЕСТИНФРА db.investinfra.ru</w:t>
      </w:r>
      <w:r w:rsidRPr="009C5608">
        <w:t xml:space="preserve"> и т.д.);</w:t>
      </w:r>
    </w:p>
    <w:p w14:paraId="19D3995B" w14:textId="5043802E" w:rsidR="007F2B41" w:rsidRPr="009C5608" w:rsidRDefault="007F2B41" w:rsidP="007F2B41">
      <w:pPr>
        <w:pStyle w:val="af0"/>
        <w:numPr>
          <w:ilvl w:val="0"/>
          <w:numId w:val="18"/>
        </w:numPr>
        <w:suppressAutoHyphens/>
        <w:spacing w:before="0" w:beforeAutospacing="0" w:after="0" w:afterAutospacing="0"/>
        <w:ind w:left="709"/>
        <w:jc w:val="both"/>
      </w:pPr>
      <w:r w:rsidRPr="009C5608">
        <w:t>макроэкономические и отраслевые прогнозы Банка России и Минэкономразвития России</w:t>
      </w:r>
      <w:r w:rsidR="00E35147">
        <w:t>.</w:t>
      </w:r>
    </w:p>
    <w:p w14:paraId="053AD9AA" w14:textId="77777777" w:rsidR="007F2B41" w:rsidRPr="009C5608" w:rsidRDefault="007F2B41" w:rsidP="007F2B41">
      <w:pPr>
        <w:jc w:val="both"/>
        <w:rPr>
          <w:rFonts w:cs="Times New Roman"/>
          <w:szCs w:val="24"/>
        </w:rPr>
      </w:pPr>
    </w:p>
    <w:p w14:paraId="3DBD126B" w14:textId="77777777" w:rsidR="007F2B41" w:rsidRPr="009C5608" w:rsidRDefault="007F2B41" w:rsidP="007F2B41">
      <w:pPr>
        <w:pStyle w:val="af0"/>
        <w:spacing w:before="0" w:beforeAutospacing="0" w:after="0" w:afterAutospacing="0"/>
        <w:ind w:firstLine="567"/>
        <w:jc w:val="both"/>
      </w:pPr>
      <w:r w:rsidRPr="009C5608">
        <w:t>Кредитное рейтинговое агентство может запрашивать и использовать иную информацию, необходимую для более детальной оценки кредитоспособности объекта рейтинга.</w:t>
      </w:r>
    </w:p>
    <w:p w14:paraId="19786D89" w14:textId="77777777" w:rsidR="007F2B41" w:rsidRPr="009C5608" w:rsidRDefault="007F2B41" w:rsidP="007F2B41">
      <w:pPr>
        <w:pStyle w:val="af0"/>
        <w:spacing w:before="0" w:beforeAutospacing="0" w:after="0" w:afterAutospacing="0"/>
        <w:ind w:firstLine="567"/>
        <w:jc w:val="both"/>
      </w:pPr>
      <w:r w:rsidRPr="009C5608">
        <w:t>При присвоении кредитных рейтингов кредитное рейтинговое агентство может использовать комбинацию различных источников информации, перечисленных выше (например, данные из отчетности как по РСБУ, так и по МСФО). При наличии отчетности по РСБУ и МСФО, как правило, применяется отчетность по МСФО, поскольку она позволяет наиболее полно оценить риски объекта рейтинга. Предпочтение отчетности по РСБУ при наличии отчетности по МСФО может быть сделано при одновременном выполнении двух условий: 1) наиболее актуальная отчетность по МСФО была выпущена более 6-9 месяцев назад 2) малый периметр консолидации по МСФО (т. е. использование РСБУ не исказит картину из-за внутригрупповых связей). При использовании отчетности по РСБУ при этом применяются корректировки с учетом их опыта трансформации в МСФО. При отсутствии отчетности по МСФО, если при этом принято решение о достаточности имеющихся у Агентства источников информации, используемые финансовые показатели могут быть заменены или скорректированы.</w:t>
      </w:r>
    </w:p>
    <w:p w14:paraId="3C0EF25E" w14:textId="68A3006D" w:rsidR="007F2B41" w:rsidRPr="009C5608" w:rsidRDefault="007F2B41" w:rsidP="007F2B41">
      <w:pPr>
        <w:pStyle w:val="af0"/>
        <w:spacing w:before="0" w:beforeAutospacing="0" w:after="0" w:afterAutospacing="0"/>
        <w:ind w:firstLine="567"/>
        <w:jc w:val="both"/>
      </w:pPr>
      <w:r w:rsidRPr="009C5608">
        <w:t>При присвоении рейтинга Агентство может переклассифицировать отдельные статьи баланса, отчета о финансовом результате и отчета о движении денежных средств, если для этого есть основания. Например, долгосрочные обязательства могут быть переклассифицированы в краткосрочные, если компания нарушает ковенанты по таким обязательствам и кредитор имеет право досрочно требовать их исполнения. В таком случае финансовые коэффициенты корректируются с целью сопоставимости компаний между собой. Например:</w:t>
      </w:r>
    </w:p>
    <w:p w14:paraId="2474D292" w14:textId="77777777" w:rsidR="007F2B41" w:rsidRPr="009C5608" w:rsidRDefault="007F2B41" w:rsidP="007F2B41">
      <w:pPr>
        <w:pStyle w:val="af0"/>
        <w:numPr>
          <w:ilvl w:val="0"/>
          <w:numId w:val="33"/>
        </w:numPr>
        <w:spacing w:before="0" w:beforeAutospacing="0" w:after="0" w:afterAutospacing="0"/>
        <w:jc w:val="both"/>
      </w:pPr>
      <w:r w:rsidRPr="009C5608">
        <w:t>корректировка на квазикапитал (подробнее в разделе «Прогнозная ликвидность»);</w:t>
      </w:r>
    </w:p>
    <w:p w14:paraId="30BEFD63" w14:textId="77777777" w:rsidR="007F2B41" w:rsidRPr="009C5608" w:rsidRDefault="007F2B41" w:rsidP="007F2B41">
      <w:pPr>
        <w:pStyle w:val="af0"/>
        <w:numPr>
          <w:ilvl w:val="0"/>
          <w:numId w:val="33"/>
        </w:numPr>
        <w:spacing w:before="0" w:beforeAutospacing="0" w:after="0" w:afterAutospacing="0"/>
        <w:jc w:val="both"/>
      </w:pPr>
      <w:r w:rsidRPr="009C5608">
        <w:t>объем долга может быть увеличен на кредиторскую задолженность по сделкам, имеющую платную основу и по экономической сути, являющуюся коммерческим кредитом;</w:t>
      </w:r>
    </w:p>
    <w:p w14:paraId="2A0B8A58" w14:textId="77777777" w:rsidR="007F2B41" w:rsidRPr="009C5608" w:rsidRDefault="007F2B41" w:rsidP="007F2B41">
      <w:pPr>
        <w:pStyle w:val="af0"/>
        <w:numPr>
          <w:ilvl w:val="0"/>
          <w:numId w:val="33"/>
        </w:numPr>
        <w:spacing w:before="0" w:beforeAutospacing="0" w:after="0" w:afterAutospacing="0"/>
        <w:jc w:val="both"/>
      </w:pPr>
      <w:r w:rsidRPr="009C5608">
        <w:t>ценные бумаги могут быть переклассифицированы по конечному активу, формирующему вложения в ценную бумагу (например, ЗПИФ недвижимости может быть оценен как вложения в недвижимость) и т. д.</w:t>
      </w:r>
    </w:p>
    <w:p w14:paraId="17C72178" w14:textId="77777777" w:rsidR="007F2B41" w:rsidRPr="009C5608" w:rsidRDefault="007F2B41" w:rsidP="007F2B41">
      <w:pPr>
        <w:pStyle w:val="af0"/>
        <w:spacing w:before="0" w:beforeAutospacing="0" w:after="0" w:afterAutospacing="0"/>
        <w:ind w:firstLine="567"/>
        <w:jc w:val="both"/>
      </w:pPr>
    </w:p>
    <w:p w14:paraId="4D5BC7B8" w14:textId="77777777" w:rsidR="007F2B41" w:rsidRPr="009C5608" w:rsidRDefault="007F2B41" w:rsidP="007F2B41">
      <w:pPr>
        <w:pStyle w:val="af0"/>
        <w:spacing w:before="0" w:beforeAutospacing="0" w:after="0" w:afterAutospacing="0"/>
        <w:ind w:firstLine="567"/>
        <w:jc w:val="both"/>
      </w:pPr>
      <w:r w:rsidRPr="009C5608">
        <w:t xml:space="preserve">Агентство может учесть предстоящие изменения в отчетности исходя из прогнозов Агентства и (или) планов компании и (или) при наличии достоверной информации об изменении </w:t>
      </w:r>
      <w:r w:rsidRPr="009C5608">
        <w:lastRenderedPageBreak/>
        <w:t>структуры активов и пассивов, денежных потоков после последней отчетной даты и рассчитывать коэффициенты и финансовые показатели с учетом ожидаемых / произошедших изменений. Например, если Агентство знает о планах компании по привлечению долгового финансирования, коэффициенты, на которые влияет долговая нагрузка, могут быть скорректированы исходя из этих планов и активов, которые компания планирует приобрести на привлекаемые средства.</w:t>
      </w:r>
    </w:p>
    <w:p w14:paraId="6FC492A9" w14:textId="77777777" w:rsidR="007F2B41" w:rsidRPr="009C5608" w:rsidRDefault="007F2B41" w:rsidP="007F2B41">
      <w:pPr>
        <w:pStyle w:val="af0"/>
        <w:spacing w:before="0" w:beforeAutospacing="0" w:after="0" w:afterAutospacing="0"/>
        <w:ind w:firstLine="567"/>
        <w:jc w:val="both"/>
      </w:pPr>
      <w:r w:rsidRPr="009C5608">
        <w:t xml:space="preserve">Достаточность информации для присвоения кредитного рейтинга определяется исходя из возможности или невозможности проведения анализа в соответствии с настоящей методологией. </w:t>
      </w:r>
    </w:p>
    <w:p w14:paraId="633B42C5" w14:textId="77777777" w:rsidR="007F2B41" w:rsidRPr="009C5608" w:rsidRDefault="007F2B41" w:rsidP="007F2B41">
      <w:pPr>
        <w:pStyle w:val="af0"/>
        <w:spacing w:before="0" w:beforeAutospacing="0" w:after="0" w:afterAutospacing="0"/>
        <w:ind w:firstLine="567"/>
        <w:jc w:val="both"/>
      </w:pPr>
      <w:r w:rsidRPr="009C5608">
        <w:t xml:space="preserve">Основные критерии, используемые для определения достаточности информации: </w:t>
      </w:r>
    </w:p>
    <w:p w14:paraId="737D76A0" w14:textId="77777777" w:rsidR="007F2B41" w:rsidRPr="009C5608" w:rsidRDefault="007F2B41" w:rsidP="007F2B41">
      <w:pPr>
        <w:numPr>
          <w:ilvl w:val="0"/>
          <w:numId w:val="18"/>
        </w:numPr>
        <w:ind w:left="1418"/>
        <w:jc w:val="both"/>
        <w:rPr>
          <w:rFonts w:eastAsia="Times New Roman" w:cs="Times New Roman"/>
          <w:szCs w:val="24"/>
          <w:lang w:eastAsia="ru-RU"/>
        </w:rPr>
      </w:pPr>
      <w:r w:rsidRPr="009C5608">
        <w:rPr>
          <w:rFonts w:eastAsia="Times New Roman" w:cs="Times New Roman"/>
          <w:szCs w:val="24"/>
          <w:lang w:eastAsia="ru-RU"/>
        </w:rPr>
        <w:t xml:space="preserve">обеспечение возможности проведения анализа деятельности объекта рейтинга в соответствии с факторами, приведенными в настоящей методологии (раздел «Ключевые количественные и качественные факторы»); </w:t>
      </w:r>
    </w:p>
    <w:p w14:paraId="2F3CCA04" w14:textId="77777777" w:rsidR="007F2B41" w:rsidRPr="009C5608" w:rsidRDefault="007F2B41" w:rsidP="007F2B41">
      <w:pPr>
        <w:numPr>
          <w:ilvl w:val="0"/>
          <w:numId w:val="18"/>
        </w:numPr>
        <w:ind w:left="1418"/>
        <w:jc w:val="both"/>
        <w:rPr>
          <w:rFonts w:eastAsia="Times New Roman" w:cs="Times New Roman"/>
          <w:szCs w:val="24"/>
          <w:lang w:eastAsia="ru-RU"/>
        </w:rPr>
      </w:pPr>
      <w:r w:rsidRPr="009C5608">
        <w:rPr>
          <w:rFonts w:eastAsia="Times New Roman" w:cs="Times New Roman"/>
          <w:szCs w:val="24"/>
          <w:lang w:eastAsia="ru-RU"/>
        </w:rPr>
        <w:t>обеспечение возможности проведения анализа всех факторов поддержки и стресс-факторов, которые перечислены в настоящей методологии.</w:t>
      </w:r>
    </w:p>
    <w:p w14:paraId="4A1ED8E3" w14:textId="77777777" w:rsidR="007F2B41" w:rsidRPr="009C5608" w:rsidRDefault="007F2B41" w:rsidP="007F2B41">
      <w:pPr>
        <w:pStyle w:val="af0"/>
        <w:spacing w:before="0" w:beforeAutospacing="0" w:after="0" w:afterAutospacing="0"/>
        <w:ind w:firstLine="567"/>
        <w:jc w:val="both"/>
      </w:pPr>
    </w:p>
    <w:p w14:paraId="1C7369B6" w14:textId="77777777" w:rsidR="007F2B41" w:rsidRPr="009C5608" w:rsidRDefault="007F2B41" w:rsidP="007F2B41">
      <w:pPr>
        <w:pStyle w:val="af0"/>
        <w:spacing w:before="0" w:beforeAutospacing="0" w:after="0" w:afterAutospacing="0"/>
        <w:ind w:firstLine="567"/>
        <w:jc w:val="both"/>
      </w:pPr>
      <w:r w:rsidRPr="009C5608">
        <w:t xml:space="preserve">В случае если указанные выше критерии выполнены, но кредитное рейтинговое агентство «Эксперт РА» получило неполный ответ на запрос о предоставлении информации, то оно имеет право принять решение о присвоении кредитного рейтинга с учетом корректировок оценок отдельных факторов, принятых рейтинговым комитетом. Как правило, такие корректировки носят консервативный характер. Отсутствие какой-либо информации трактуется как негативная информация. </w:t>
      </w:r>
    </w:p>
    <w:p w14:paraId="4E8A07CC" w14:textId="6C4D5883" w:rsidR="007F2B41" w:rsidRPr="009C5608" w:rsidRDefault="009F2943" w:rsidP="007F2B41">
      <w:pPr>
        <w:pStyle w:val="af0"/>
        <w:spacing w:before="0" w:beforeAutospacing="0" w:after="0" w:afterAutospacing="0"/>
        <w:ind w:firstLine="567"/>
        <w:jc w:val="both"/>
      </w:pPr>
      <w:r w:rsidRPr="009F2943">
        <w:t xml:space="preserve">Кредитное рейтинговое агентство обеспечивает получение информации из достоверных источников и несет ответственность за выбор источника информации, за исключением случаев, если такая информация была предоставлена кредитному рейтинговому агентству рейтингуемым лицом. </w:t>
      </w:r>
      <w:r w:rsidR="007F2B41" w:rsidRPr="009C5608">
        <w:t>В случае выявления признаков незначительной недостоверности отчетности и (или) иной информации, предоставленной компанией, кредитное рейтинговое агентство «Эксперт РА» может снижать оценки отдельных баллов (например, оценку за корпоративное управление, или выделять иной внутренний стресс-фактор).</w:t>
      </w:r>
    </w:p>
    <w:p w14:paraId="2059FFA4" w14:textId="77777777" w:rsidR="007F2B41" w:rsidRPr="009C5608" w:rsidRDefault="007F2B41" w:rsidP="007F2B41">
      <w:pPr>
        <w:pStyle w:val="af0"/>
        <w:spacing w:before="0" w:beforeAutospacing="0" w:after="0" w:afterAutospacing="0"/>
        <w:ind w:firstLine="567"/>
        <w:jc w:val="both"/>
      </w:pPr>
      <w:r w:rsidRPr="009C5608">
        <w:t>Агентство оценивает достоверность прочей информации с учетом репутации ее источника (автора). Данные, подготовленные государственными органами, не подвергаются сомнению. Агентство может отказаться от использования в анализе отраслевых обзоров ключевых для компании рынков при наличии у него сомнений относительно предпосылок, заложенных в документы.</w:t>
      </w:r>
    </w:p>
    <w:p w14:paraId="37B10AF3" w14:textId="77777777" w:rsidR="007F2B41" w:rsidRPr="009C5608" w:rsidRDefault="007F2B41" w:rsidP="007F2B41">
      <w:pPr>
        <w:pStyle w:val="af0"/>
        <w:spacing w:before="0" w:beforeAutospacing="0" w:after="0" w:afterAutospacing="0"/>
        <w:ind w:firstLine="567"/>
        <w:jc w:val="both"/>
      </w:pPr>
      <w:r w:rsidRPr="009C5608">
        <w:t>Если два или более источника информации, используемых при анализе, противоречат друг другу, при этом объектом рейтинга расхождения в должной мере не обоснованы, «Эксперт РА» использует источник информации, который наиболее консервативно отражает риски компании.</w:t>
      </w:r>
    </w:p>
    <w:p w14:paraId="1DFDD3FC" w14:textId="77777777" w:rsidR="007F2B41" w:rsidRPr="009C5608" w:rsidRDefault="007F2B41" w:rsidP="007F2B41">
      <w:pPr>
        <w:pStyle w:val="af0"/>
        <w:spacing w:before="0" w:beforeAutospacing="0" w:after="0" w:afterAutospacing="0"/>
        <w:ind w:firstLine="567"/>
        <w:jc w:val="both"/>
      </w:pPr>
      <w:r w:rsidRPr="009C5608">
        <w:t>При значительном отклонении курса валют на момент рейтинговой оценки от курса валюты на дату отчетности, показатели методологии (прежде всего, показатели долговой нагрузки) могут быть пересчитаны по курсу валюты на дату рейтингового анализа. В прогнозах при отсутствии собственного публичного прогноза Агентства с целью ограничения искажений, связанных с прогнозированием курса валют, используется валютный курс на дату оценки.</w:t>
      </w:r>
    </w:p>
    <w:p w14:paraId="2DBA3DDE" w14:textId="77777777" w:rsidR="007F2B41" w:rsidRPr="009C5608" w:rsidRDefault="007F2B41" w:rsidP="007F2B41">
      <w:pPr>
        <w:pStyle w:val="af0"/>
        <w:spacing w:before="0" w:beforeAutospacing="0" w:after="0" w:afterAutospacing="0"/>
        <w:ind w:firstLine="567"/>
        <w:jc w:val="both"/>
      </w:pPr>
      <w:r w:rsidRPr="009C5608">
        <w:br w:type="page"/>
      </w:r>
      <w:bookmarkStart w:id="18" w:name="_Toc459363740"/>
      <w:bookmarkStart w:id="19" w:name="_Toc471668516"/>
      <w:bookmarkStart w:id="20" w:name="_Toc471723682"/>
    </w:p>
    <w:p w14:paraId="5CE446E3" w14:textId="77777777" w:rsidR="007F2B41" w:rsidRPr="009C5608" w:rsidRDefault="007F2B41" w:rsidP="007F2B41">
      <w:pPr>
        <w:pStyle w:val="1"/>
        <w:numPr>
          <w:ilvl w:val="0"/>
          <w:numId w:val="28"/>
        </w:numPr>
        <w:spacing w:before="0" w:after="0"/>
        <w:ind w:left="426" w:hanging="426"/>
        <w:rPr>
          <w:rFonts w:ascii="Times New Roman" w:hAnsi="Times New Roman" w:cs="Times New Roman"/>
          <w:kern w:val="0"/>
          <w:sz w:val="28"/>
          <w:szCs w:val="28"/>
        </w:rPr>
      </w:pPr>
      <w:bookmarkStart w:id="21" w:name="_Toc25591478"/>
      <w:r w:rsidRPr="009C5608">
        <w:rPr>
          <w:rFonts w:ascii="Times New Roman" w:hAnsi="Times New Roman" w:cs="Times New Roman"/>
          <w:kern w:val="0"/>
          <w:sz w:val="28"/>
          <w:szCs w:val="28"/>
        </w:rPr>
        <w:lastRenderedPageBreak/>
        <w:t>Структура анализа и метод расчета баллов</w:t>
      </w:r>
      <w:bookmarkEnd w:id="15"/>
      <w:bookmarkEnd w:id="16"/>
      <w:bookmarkEnd w:id="18"/>
      <w:bookmarkEnd w:id="19"/>
      <w:bookmarkEnd w:id="20"/>
      <w:bookmarkEnd w:id="21"/>
    </w:p>
    <w:p w14:paraId="3C80591E" w14:textId="77777777" w:rsidR="007F2B41" w:rsidRPr="009C5608" w:rsidRDefault="007F2B41" w:rsidP="007F2B41">
      <w:pPr>
        <w:pStyle w:val="af0"/>
        <w:spacing w:before="0" w:beforeAutospacing="0" w:after="0" w:afterAutospacing="0"/>
        <w:ind w:firstLine="567"/>
        <w:jc w:val="both"/>
        <w:rPr>
          <w:b/>
          <w:bCs/>
          <w:kern w:val="32"/>
        </w:rPr>
      </w:pPr>
    </w:p>
    <w:p w14:paraId="22E7A7E5" w14:textId="47589153" w:rsidR="007F2B41" w:rsidRPr="009C5608" w:rsidRDefault="007F2B41" w:rsidP="007F2B41">
      <w:pPr>
        <w:numPr>
          <w:ilvl w:val="0"/>
          <w:numId w:val="15"/>
        </w:numPr>
        <w:jc w:val="both"/>
        <w:rPr>
          <w:rFonts w:cs="Times New Roman"/>
          <w:szCs w:val="24"/>
        </w:rPr>
      </w:pPr>
      <w:r w:rsidRPr="009C5608">
        <w:rPr>
          <w:rFonts w:cs="Times New Roman"/>
          <w:szCs w:val="24"/>
        </w:rPr>
        <w:t xml:space="preserve">Рейтинг компании строится на основе анализа блоков факторов: </w:t>
      </w:r>
      <w:r w:rsidR="002F4B90">
        <w:rPr>
          <w:rFonts w:cs="Times New Roman"/>
          <w:szCs w:val="24"/>
        </w:rPr>
        <w:t>собственной</w:t>
      </w:r>
      <w:r w:rsidR="002F4B90" w:rsidRPr="009C5608">
        <w:rPr>
          <w:rFonts w:cs="Times New Roman"/>
          <w:szCs w:val="24"/>
        </w:rPr>
        <w:t xml:space="preserve"> </w:t>
      </w:r>
      <w:r w:rsidRPr="009C5608">
        <w:rPr>
          <w:rFonts w:cs="Times New Roman"/>
          <w:szCs w:val="24"/>
        </w:rPr>
        <w:t xml:space="preserve">кредитоспособности компании (с учетом внутренних факторов поддержки и подверженности внутренним стресс-факторам, а также ограничения уровня </w:t>
      </w:r>
      <w:r w:rsidR="002F4B90">
        <w:rPr>
          <w:rFonts w:cs="Times New Roman"/>
          <w:szCs w:val="24"/>
        </w:rPr>
        <w:t>оценки собственной</w:t>
      </w:r>
      <w:r w:rsidRPr="009C5608">
        <w:rPr>
          <w:rFonts w:cs="Times New Roman"/>
          <w:szCs w:val="24"/>
        </w:rPr>
        <w:t xml:space="preserve"> кредитоспособности) и значимости внешних факторов поддержки и стресс-факторов, а также ограничения уровня рейтинга.</w:t>
      </w:r>
    </w:p>
    <w:p w14:paraId="2C20C76C" w14:textId="2BCC0408" w:rsidR="007F2B41" w:rsidRPr="009C5608" w:rsidRDefault="002F4B90" w:rsidP="007F2B41">
      <w:pPr>
        <w:numPr>
          <w:ilvl w:val="0"/>
          <w:numId w:val="15"/>
        </w:numPr>
        <w:jc w:val="both"/>
        <w:rPr>
          <w:rFonts w:cs="Times New Roman"/>
          <w:szCs w:val="24"/>
        </w:rPr>
      </w:pPr>
      <w:r>
        <w:rPr>
          <w:rFonts w:cs="Times New Roman"/>
          <w:szCs w:val="24"/>
        </w:rPr>
        <w:t>Собственная</w:t>
      </w:r>
      <w:r w:rsidRPr="009C5608">
        <w:rPr>
          <w:rFonts w:cs="Times New Roman"/>
          <w:szCs w:val="24"/>
        </w:rPr>
        <w:t xml:space="preserve"> </w:t>
      </w:r>
      <w:r w:rsidR="007F2B41" w:rsidRPr="009C5608">
        <w:rPr>
          <w:rFonts w:cs="Times New Roman"/>
          <w:szCs w:val="24"/>
        </w:rPr>
        <w:t xml:space="preserve">кредитоспособность компании определяется как взвешенная сумма балльных оценок (далее – рейтинговое число) разделов: бизнес-риски, финансовые риски, внутренние факторы поддержки и стресс-факторы. </w:t>
      </w:r>
    </w:p>
    <w:p w14:paraId="008F3BCD" w14:textId="77777777" w:rsidR="007F2B41" w:rsidRPr="009C5608" w:rsidRDefault="007F2B41" w:rsidP="007F2B41">
      <w:pPr>
        <w:numPr>
          <w:ilvl w:val="0"/>
          <w:numId w:val="15"/>
        </w:numPr>
        <w:jc w:val="both"/>
        <w:rPr>
          <w:rFonts w:cs="Times New Roman"/>
          <w:szCs w:val="24"/>
        </w:rPr>
      </w:pPr>
      <w:r w:rsidRPr="009C5608">
        <w:rPr>
          <w:rFonts w:cs="Times New Roman"/>
          <w:szCs w:val="24"/>
        </w:rPr>
        <w:t xml:space="preserve">Оценки отдельных показателей внутри каждого из факторов (кроме стресс-факторов (далее – СФ) и факторов поддержки (далее – ФП)) могут быть как непрерывными, так и дискретными, но в любом случае принимают значения в интервале от </w:t>
      </w:r>
      <w:r w:rsidRPr="009C5608">
        <w:rPr>
          <w:rFonts w:cs="Times New Roman"/>
          <w:szCs w:val="24"/>
        </w:rPr>
        <w:noBreakHyphen/>
        <w:t>1 до 1. В случае если оценка дискретная, она может принимать одно из следующих значений:</w:t>
      </w:r>
    </w:p>
    <w:p w14:paraId="11F5D87B" w14:textId="77777777" w:rsidR="007F2B41" w:rsidRPr="009C5608" w:rsidRDefault="007F2B41" w:rsidP="007F2B41">
      <w:pPr>
        <w:jc w:val="both"/>
        <w:rPr>
          <w:rFonts w:cs="Times New Roman"/>
          <w:szCs w:val="24"/>
        </w:rPr>
      </w:pPr>
    </w:p>
    <w:tbl>
      <w:tblPr>
        <w:tblW w:w="9214" w:type="dxa"/>
        <w:tblInd w:w="817" w:type="dxa"/>
        <w:tblLook w:val="04A0" w:firstRow="1" w:lastRow="0" w:firstColumn="1" w:lastColumn="0" w:noHBand="0" w:noVBand="1"/>
      </w:tblPr>
      <w:tblGrid>
        <w:gridCol w:w="1149"/>
        <w:gridCol w:w="8065"/>
      </w:tblGrid>
      <w:tr w:rsidR="007F2B41" w:rsidRPr="009C5608" w14:paraId="32343FCE" w14:textId="77777777" w:rsidTr="00C20D12">
        <w:trPr>
          <w:trHeight w:val="300"/>
        </w:trPr>
        <w:tc>
          <w:tcPr>
            <w:tcW w:w="11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7E9238" w14:textId="77777777" w:rsidR="007F2B41" w:rsidRPr="009C5608" w:rsidRDefault="007F2B41" w:rsidP="00C20D12">
            <w:pPr>
              <w:jc w:val="center"/>
              <w:rPr>
                <w:rFonts w:eastAsia="Times New Roman" w:cs="Times New Roman"/>
                <w:bCs/>
                <w:szCs w:val="24"/>
                <w:lang w:eastAsia="ru-RU"/>
              </w:rPr>
            </w:pPr>
            <w:r w:rsidRPr="009C5608">
              <w:rPr>
                <w:rFonts w:eastAsia="Times New Roman" w:cs="Times New Roman"/>
                <w:bCs/>
                <w:szCs w:val="24"/>
                <w:lang w:eastAsia="ru-RU"/>
              </w:rPr>
              <w:t>Оценка</w:t>
            </w:r>
          </w:p>
        </w:tc>
        <w:tc>
          <w:tcPr>
            <w:tcW w:w="8065" w:type="dxa"/>
            <w:tcBorders>
              <w:top w:val="single" w:sz="4" w:space="0" w:color="auto"/>
              <w:left w:val="nil"/>
              <w:bottom w:val="single" w:sz="4" w:space="0" w:color="auto"/>
              <w:right w:val="single" w:sz="4" w:space="0" w:color="auto"/>
            </w:tcBorders>
            <w:shd w:val="clear" w:color="auto" w:fill="auto"/>
            <w:noWrap/>
            <w:vAlign w:val="center"/>
            <w:hideMark/>
          </w:tcPr>
          <w:p w14:paraId="55BC41C7" w14:textId="77777777" w:rsidR="007F2B41" w:rsidRPr="009C5608" w:rsidRDefault="007F2B41" w:rsidP="00C20D12">
            <w:pPr>
              <w:rPr>
                <w:rFonts w:eastAsia="Times New Roman" w:cs="Times New Roman"/>
                <w:bCs/>
                <w:szCs w:val="24"/>
                <w:lang w:eastAsia="ru-RU"/>
              </w:rPr>
            </w:pPr>
            <w:r w:rsidRPr="009C5608">
              <w:rPr>
                <w:rFonts w:eastAsia="Times New Roman" w:cs="Times New Roman"/>
                <w:bCs/>
                <w:szCs w:val="24"/>
                <w:lang w:eastAsia="ru-RU"/>
              </w:rPr>
              <w:t>Влияние фактора (показателя)</w:t>
            </w:r>
          </w:p>
        </w:tc>
      </w:tr>
      <w:tr w:rsidR="007F2B41" w:rsidRPr="009C5608" w14:paraId="65E16CF7" w14:textId="77777777" w:rsidTr="00C20D12">
        <w:trPr>
          <w:trHeight w:val="62"/>
        </w:trPr>
        <w:tc>
          <w:tcPr>
            <w:tcW w:w="1149" w:type="dxa"/>
            <w:tcBorders>
              <w:top w:val="nil"/>
              <w:left w:val="single" w:sz="4" w:space="0" w:color="auto"/>
              <w:bottom w:val="single" w:sz="4" w:space="0" w:color="auto"/>
              <w:right w:val="single" w:sz="4" w:space="0" w:color="auto"/>
            </w:tcBorders>
            <w:shd w:val="clear" w:color="auto" w:fill="auto"/>
            <w:vAlign w:val="center"/>
            <w:hideMark/>
          </w:tcPr>
          <w:p w14:paraId="19808F2A" w14:textId="77777777" w:rsidR="007F2B41" w:rsidRPr="009C5608" w:rsidRDefault="007F2B41" w:rsidP="00C20D12">
            <w:pPr>
              <w:jc w:val="center"/>
              <w:rPr>
                <w:rFonts w:eastAsia="Times New Roman" w:cs="Times New Roman"/>
                <w:szCs w:val="24"/>
                <w:lang w:eastAsia="ru-RU"/>
              </w:rPr>
            </w:pPr>
            <w:r w:rsidRPr="009C5608">
              <w:rPr>
                <w:rFonts w:eastAsia="Times New Roman" w:cs="Times New Roman"/>
                <w:szCs w:val="24"/>
                <w:lang w:eastAsia="ru-RU"/>
              </w:rPr>
              <w:t>1</w:t>
            </w:r>
          </w:p>
        </w:tc>
        <w:tc>
          <w:tcPr>
            <w:tcW w:w="8065" w:type="dxa"/>
            <w:tcBorders>
              <w:top w:val="nil"/>
              <w:left w:val="nil"/>
              <w:bottom w:val="single" w:sz="4" w:space="0" w:color="auto"/>
              <w:right w:val="single" w:sz="4" w:space="0" w:color="auto"/>
            </w:tcBorders>
            <w:shd w:val="clear" w:color="auto" w:fill="auto"/>
            <w:vAlign w:val="center"/>
            <w:hideMark/>
          </w:tcPr>
          <w:p w14:paraId="7401031D" w14:textId="77777777" w:rsidR="007F2B41" w:rsidRPr="009C5608" w:rsidRDefault="007F2B41" w:rsidP="00C20D12">
            <w:pPr>
              <w:jc w:val="both"/>
              <w:rPr>
                <w:rFonts w:eastAsia="Times New Roman" w:cs="Times New Roman"/>
                <w:szCs w:val="24"/>
                <w:lang w:eastAsia="ru-RU"/>
              </w:rPr>
            </w:pPr>
            <w:r w:rsidRPr="009C5608">
              <w:rPr>
                <w:rFonts w:eastAsia="Times New Roman" w:cs="Times New Roman"/>
                <w:szCs w:val="24"/>
                <w:lang w:eastAsia="ru-RU"/>
              </w:rPr>
              <w:t>Фактор (показатель) оказывает положительное влияние на уровень кредитоспособности</w:t>
            </w:r>
          </w:p>
        </w:tc>
      </w:tr>
      <w:tr w:rsidR="007F2B41" w:rsidRPr="009C5608" w14:paraId="4A2C4E92" w14:textId="77777777" w:rsidTr="00C20D12">
        <w:trPr>
          <w:trHeight w:val="108"/>
        </w:trPr>
        <w:tc>
          <w:tcPr>
            <w:tcW w:w="1149" w:type="dxa"/>
            <w:tcBorders>
              <w:top w:val="nil"/>
              <w:left w:val="single" w:sz="4" w:space="0" w:color="auto"/>
              <w:bottom w:val="single" w:sz="4" w:space="0" w:color="auto"/>
              <w:right w:val="single" w:sz="4" w:space="0" w:color="auto"/>
            </w:tcBorders>
            <w:shd w:val="clear" w:color="auto" w:fill="auto"/>
            <w:vAlign w:val="center"/>
            <w:hideMark/>
          </w:tcPr>
          <w:p w14:paraId="141E1C45" w14:textId="77777777" w:rsidR="007F2B41" w:rsidRPr="009C5608" w:rsidRDefault="007F2B41" w:rsidP="00C20D12">
            <w:pPr>
              <w:jc w:val="center"/>
              <w:rPr>
                <w:rFonts w:eastAsia="Times New Roman" w:cs="Times New Roman"/>
                <w:szCs w:val="24"/>
                <w:lang w:eastAsia="ru-RU"/>
              </w:rPr>
            </w:pPr>
            <w:r w:rsidRPr="009C5608">
              <w:rPr>
                <w:rFonts w:eastAsia="Times New Roman" w:cs="Times New Roman"/>
                <w:szCs w:val="24"/>
                <w:lang w:eastAsia="ru-RU"/>
              </w:rPr>
              <w:t>0,5</w:t>
            </w:r>
          </w:p>
        </w:tc>
        <w:tc>
          <w:tcPr>
            <w:tcW w:w="8065" w:type="dxa"/>
            <w:tcBorders>
              <w:top w:val="nil"/>
              <w:left w:val="nil"/>
              <w:bottom w:val="single" w:sz="4" w:space="0" w:color="auto"/>
              <w:right w:val="single" w:sz="4" w:space="0" w:color="auto"/>
            </w:tcBorders>
            <w:shd w:val="clear" w:color="auto" w:fill="auto"/>
            <w:vAlign w:val="center"/>
            <w:hideMark/>
          </w:tcPr>
          <w:p w14:paraId="622F430E" w14:textId="77777777" w:rsidR="007F2B41" w:rsidRPr="009C5608" w:rsidRDefault="007F2B41" w:rsidP="00C20D12">
            <w:pPr>
              <w:jc w:val="both"/>
              <w:rPr>
                <w:rFonts w:eastAsia="Times New Roman" w:cs="Times New Roman"/>
                <w:szCs w:val="24"/>
                <w:lang w:eastAsia="ru-RU"/>
              </w:rPr>
            </w:pPr>
            <w:r w:rsidRPr="009C5608">
              <w:rPr>
                <w:rFonts w:eastAsia="Times New Roman" w:cs="Times New Roman"/>
                <w:szCs w:val="24"/>
                <w:lang w:eastAsia="ru-RU"/>
              </w:rPr>
              <w:t>Фактор (показатель) оказывает умеренно положительное влияние на уровень кредитоспособности</w:t>
            </w:r>
          </w:p>
        </w:tc>
      </w:tr>
      <w:tr w:rsidR="007F2B41" w:rsidRPr="009C5608" w14:paraId="399E41CD" w14:textId="77777777" w:rsidTr="00C20D12">
        <w:trPr>
          <w:trHeight w:val="167"/>
        </w:trPr>
        <w:tc>
          <w:tcPr>
            <w:tcW w:w="1149" w:type="dxa"/>
            <w:tcBorders>
              <w:top w:val="nil"/>
              <w:left w:val="single" w:sz="4" w:space="0" w:color="auto"/>
              <w:bottom w:val="single" w:sz="4" w:space="0" w:color="auto"/>
              <w:right w:val="single" w:sz="4" w:space="0" w:color="auto"/>
            </w:tcBorders>
            <w:shd w:val="clear" w:color="auto" w:fill="auto"/>
            <w:vAlign w:val="center"/>
            <w:hideMark/>
          </w:tcPr>
          <w:p w14:paraId="20CF12C1" w14:textId="77777777" w:rsidR="007F2B41" w:rsidRPr="009C5608" w:rsidRDefault="007F2B41" w:rsidP="00C20D12">
            <w:pPr>
              <w:jc w:val="center"/>
              <w:rPr>
                <w:rFonts w:eastAsia="Times New Roman" w:cs="Times New Roman"/>
                <w:szCs w:val="24"/>
                <w:lang w:eastAsia="ru-RU"/>
              </w:rPr>
            </w:pPr>
            <w:r w:rsidRPr="009C5608">
              <w:rPr>
                <w:rFonts w:eastAsia="Times New Roman" w:cs="Times New Roman"/>
                <w:szCs w:val="24"/>
                <w:lang w:eastAsia="ru-RU"/>
              </w:rPr>
              <w:t>0</w:t>
            </w:r>
          </w:p>
        </w:tc>
        <w:tc>
          <w:tcPr>
            <w:tcW w:w="8065" w:type="dxa"/>
            <w:tcBorders>
              <w:top w:val="nil"/>
              <w:left w:val="nil"/>
              <w:bottom w:val="single" w:sz="4" w:space="0" w:color="auto"/>
              <w:right w:val="single" w:sz="4" w:space="0" w:color="auto"/>
            </w:tcBorders>
            <w:shd w:val="clear" w:color="auto" w:fill="auto"/>
            <w:vAlign w:val="center"/>
            <w:hideMark/>
          </w:tcPr>
          <w:p w14:paraId="430F362D" w14:textId="77777777" w:rsidR="007F2B41" w:rsidRPr="009C5608" w:rsidRDefault="007F2B41" w:rsidP="00C20D12">
            <w:pPr>
              <w:jc w:val="both"/>
              <w:rPr>
                <w:rFonts w:eastAsia="Times New Roman" w:cs="Times New Roman"/>
                <w:szCs w:val="24"/>
                <w:lang w:eastAsia="ru-RU"/>
              </w:rPr>
            </w:pPr>
            <w:r w:rsidRPr="009C5608">
              <w:rPr>
                <w:rFonts w:eastAsia="Times New Roman" w:cs="Times New Roman"/>
                <w:szCs w:val="24"/>
                <w:lang w:eastAsia="ru-RU"/>
              </w:rPr>
              <w:t>Фактор (показатель) оказывает нейтральное влияние на уровень кредитоспособности</w:t>
            </w:r>
          </w:p>
        </w:tc>
      </w:tr>
      <w:tr w:rsidR="007F2B41" w:rsidRPr="009C5608" w14:paraId="795E59F7" w14:textId="77777777" w:rsidTr="00C20D12">
        <w:trPr>
          <w:trHeight w:val="58"/>
        </w:trPr>
        <w:tc>
          <w:tcPr>
            <w:tcW w:w="1149" w:type="dxa"/>
            <w:tcBorders>
              <w:top w:val="nil"/>
              <w:left w:val="single" w:sz="4" w:space="0" w:color="auto"/>
              <w:bottom w:val="single" w:sz="4" w:space="0" w:color="auto"/>
              <w:right w:val="single" w:sz="4" w:space="0" w:color="auto"/>
            </w:tcBorders>
            <w:shd w:val="clear" w:color="auto" w:fill="auto"/>
            <w:vAlign w:val="center"/>
            <w:hideMark/>
          </w:tcPr>
          <w:p w14:paraId="074F2D11" w14:textId="77777777" w:rsidR="007F2B41" w:rsidRPr="009C5608" w:rsidRDefault="007F2B41" w:rsidP="00C20D12">
            <w:pPr>
              <w:jc w:val="center"/>
              <w:rPr>
                <w:rFonts w:eastAsia="Times New Roman" w:cs="Times New Roman"/>
                <w:szCs w:val="24"/>
                <w:lang w:eastAsia="ru-RU"/>
              </w:rPr>
            </w:pPr>
            <w:r w:rsidRPr="009C5608">
              <w:rPr>
                <w:rFonts w:eastAsia="Times New Roman" w:cs="Times New Roman"/>
                <w:szCs w:val="24"/>
                <w:lang w:eastAsia="ru-RU"/>
              </w:rPr>
              <w:t>-0,5</w:t>
            </w:r>
          </w:p>
        </w:tc>
        <w:tc>
          <w:tcPr>
            <w:tcW w:w="8065" w:type="dxa"/>
            <w:tcBorders>
              <w:top w:val="nil"/>
              <w:left w:val="nil"/>
              <w:bottom w:val="single" w:sz="4" w:space="0" w:color="auto"/>
              <w:right w:val="single" w:sz="4" w:space="0" w:color="auto"/>
            </w:tcBorders>
            <w:shd w:val="clear" w:color="auto" w:fill="auto"/>
            <w:vAlign w:val="center"/>
            <w:hideMark/>
          </w:tcPr>
          <w:p w14:paraId="0380A59E" w14:textId="77777777" w:rsidR="007F2B41" w:rsidRPr="009C5608" w:rsidRDefault="007F2B41" w:rsidP="00C20D12">
            <w:pPr>
              <w:jc w:val="both"/>
              <w:rPr>
                <w:rFonts w:eastAsia="Times New Roman" w:cs="Times New Roman"/>
                <w:szCs w:val="24"/>
                <w:lang w:eastAsia="ru-RU"/>
              </w:rPr>
            </w:pPr>
            <w:r w:rsidRPr="009C5608">
              <w:rPr>
                <w:rFonts w:eastAsia="Times New Roman" w:cs="Times New Roman"/>
                <w:szCs w:val="24"/>
                <w:lang w:eastAsia="ru-RU"/>
              </w:rPr>
              <w:t>Фактор (показатель) оказывает умеренно негативное влияние на уровень кредитоспособности</w:t>
            </w:r>
          </w:p>
        </w:tc>
      </w:tr>
      <w:tr w:rsidR="007F2B41" w:rsidRPr="009C5608" w14:paraId="44D36A9E" w14:textId="77777777" w:rsidTr="00C20D12">
        <w:trPr>
          <w:trHeight w:val="56"/>
        </w:trPr>
        <w:tc>
          <w:tcPr>
            <w:tcW w:w="1149" w:type="dxa"/>
            <w:tcBorders>
              <w:top w:val="nil"/>
              <w:left w:val="single" w:sz="4" w:space="0" w:color="auto"/>
              <w:bottom w:val="single" w:sz="4" w:space="0" w:color="auto"/>
              <w:right w:val="single" w:sz="4" w:space="0" w:color="auto"/>
            </w:tcBorders>
            <w:shd w:val="clear" w:color="auto" w:fill="auto"/>
            <w:vAlign w:val="center"/>
            <w:hideMark/>
          </w:tcPr>
          <w:p w14:paraId="33AE4215" w14:textId="77777777" w:rsidR="007F2B41" w:rsidRPr="009C5608" w:rsidRDefault="007F2B41" w:rsidP="00C20D12">
            <w:pPr>
              <w:jc w:val="center"/>
              <w:rPr>
                <w:rFonts w:eastAsia="Times New Roman" w:cs="Times New Roman"/>
                <w:szCs w:val="24"/>
                <w:lang w:eastAsia="ru-RU"/>
              </w:rPr>
            </w:pPr>
            <w:r w:rsidRPr="009C5608">
              <w:rPr>
                <w:rFonts w:eastAsia="Times New Roman" w:cs="Times New Roman"/>
                <w:szCs w:val="24"/>
                <w:lang w:eastAsia="ru-RU"/>
              </w:rPr>
              <w:t>-1</w:t>
            </w:r>
          </w:p>
        </w:tc>
        <w:tc>
          <w:tcPr>
            <w:tcW w:w="8065" w:type="dxa"/>
            <w:tcBorders>
              <w:top w:val="nil"/>
              <w:left w:val="nil"/>
              <w:bottom w:val="single" w:sz="4" w:space="0" w:color="auto"/>
              <w:right w:val="single" w:sz="4" w:space="0" w:color="auto"/>
            </w:tcBorders>
            <w:shd w:val="clear" w:color="auto" w:fill="auto"/>
            <w:vAlign w:val="center"/>
            <w:hideMark/>
          </w:tcPr>
          <w:p w14:paraId="3F29E217" w14:textId="77777777" w:rsidR="007F2B41" w:rsidRPr="009C5608" w:rsidRDefault="007F2B41" w:rsidP="00C20D12">
            <w:pPr>
              <w:jc w:val="both"/>
              <w:rPr>
                <w:rFonts w:eastAsia="Times New Roman" w:cs="Times New Roman"/>
                <w:szCs w:val="24"/>
                <w:lang w:eastAsia="ru-RU"/>
              </w:rPr>
            </w:pPr>
            <w:r w:rsidRPr="009C5608">
              <w:rPr>
                <w:rFonts w:eastAsia="Times New Roman" w:cs="Times New Roman"/>
                <w:szCs w:val="24"/>
                <w:lang w:eastAsia="ru-RU"/>
              </w:rPr>
              <w:t>Фактор (показатель) оказывает негативное влияние на уровень кредитоспособности</w:t>
            </w:r>
          </w:p>
        </w:tc>
      </w:tr>
    </w:tbl>
    <w:p w14:paraId="7DADF634" w14:textId="77777777" w:rsidR="007F2B41" w:rsidRPr="009C5608" w:rsidRDefault="007F2B41" w:rsidP="007F2B41">
      <w:pPr>
        <w:jc w:val="both"/>
        <w:rPr>
          <w:rFonts w:cs="Times New Roman"/>
          <w:szCs w:val="24"/>
        </w:rPr>
      </w:pPr>
    </w:p>
    <w:p w14:paraId="15CB1BAF" w14:textId="77777777" w:rsidR="007F2B41" w:rsidRPr="009C5608" w:rsidRDefault="007F2B41" w:rsidP="007F2B41">
      <w:pPr>
        <w:numPr>
          <w:ilvl w:val="0"/>
          <w:numId w:val="15"/>
        </w:numPr>
        <w:jc w:val="both"/>
        <w:rPr>
          <w:rFonts w:cs="Times New Roman"/>
          <w:szCs w:val="24"/>
        </w:rPr>
      </w:pPr>
      <w:r w:rsidRPr="009C5608">
        <w:rPr>
          <w:rFonts w:cs="Times New Roman"/>
          <w:szCs w:val="24"/>
        </w:rPr>
        <w:t xml:space="preserve">Все случаи корректировок баллов должны быть обоснованы и доведены до сведения рейтингового комитета. Даже после корректировки оценка показателя (кроме стресс-факторов и факторов поддержки) должна оставаться в диапазоне от -1 до 1. Сумма весов всех факторов, отнесенных к внутренней кредитоспособности, равна 1, поэтому рейтинговое число на данном этапе может принимать значения от -1 до 1. </w:t>
      </w:r>
    </w:p>
    <w:p w14:paraId="2BF1C68B" w14:textId="7FB0F946" w:rsidR="007F2B41" w:rsidRPr="009C5608" w:rsidRDefault="007F2B41" w:rsidP="007F2B41">
      <w:pPr>
        <w:numPr>
          <w:ilvl w:val="0"/>
          <w:numId w:val="15"/>
        </w:numPr>
        <w:jc w:val="both"/>
        <w:rPr>
          <w:rFonts w:cs="Times New Roman"/>
          <w:szCs w:val="24"/>
        </w:rPr>
      </w:pPr>
      <w:r w:rsidRPr="009C5608">
        <w:rPr>
          <w:rFonts w:cs="Times New Roman"/>
          <w:szCs w:val="24"/>
        </w:rPr>
        <w:t>После оценки блоков факторов, отнесенных к внутренней кредитоспособности, производится оценка внутренних факторов поддержки и стресс-факторов, в соответствии с которой корректирует</w:t>
      </w:r>
      <w:r>
        <w:rPr>
          <w:rFonts w:cs="Times New Roman"/>
          <w:szCs w:val="24"/>
        </w:rPr>
        <w:t>ся</w:t>
      </w:r>
      <w:r w:rsidRPr="009C5608">
        <w:rPr>
          <w:rFonts w:cs="Times New Roman"/>
          <w:szCs w:val="24"/>
        </w:rPr>
        <w:t xml:space="preserve"> ранее полученное рейтинговое число и получается предварительное рейтинговое число для </w:t>
      </w:r>
      <w:r w:rsidR="00BC4C31">
        <w:rPr>
          <w:rFonts w:cs="Times New Roman"/>
          <w:szCs w:val="24"/>
        </w:rPr>
        <w:t>оценки</w:t>
      </w:r>
      <w:r w:rsidR="00BC4C31" w:rsidRPr="009C5608">
        <w:rPr>
          <w:rFonts w:cs="Times New Roman"/>
          <w:szCs w:val="24"/>
        </w:rPr>
        <w:t xml:space="preserve"> </w:t>
      </w:r>
      <w:r w:rsidR="002F4B90">
        <w:rPr>
          <w:rFonts w:cs="Times New Roman"/>
          <w:szCs w:val="24"/>
        </w:rPr>
        <w:t>собственной</w:t>
      </w:r>
      <w:r w:rsidR="002F4B90" w:rsidRPr="009C5608">
        <w:rPr>
          <w:rFonts w:cs="Times New Roman"/>
          <w:szCs w:val="24"/>
        </w:rPr>
        <w:t xml:space="preserve"> </w:t>
      </w:r>
      <w:r w:rsidRPr="009C5608">
        <w:rPr>
          <w:rFonts w:cs="Times New Roman"/>
          <w:szCs w:val="24"/>
        </w:rPr>
        <w:t xml:space="preserve">кредитоспособности. Значения СФ и ФП могут составлять 0 (отсутствие СФ / ФП), 0,5 (умеренный СФ / ФП – вычет / прибавка 7 баллов) и 1 (сильный СФ / ФП – вычет / прибавка 14 баллов) и 1,5 (максимальный ФП – прибавка 21 балл). Вес каждого из стресс-факторов и факторов поддержки равен 14%, однако данный вес не учитывается в сумме весов всех факторов, перечисленных в подразделах 1 и 2 раздела «Ключевые количественные и качественные факторы» (эта сумма равна 100%), а добавляется к ним. </w:t>
      </w:r>
    </w:p>
    <w:p w14:paraId="755A7E49" w14:textId="435801D8" w:rsidR="007F2B41" w:rsidRPr="009C5608" w:rsidRDefault="007F2B41" w:rsidP="007F2B41">
      <w:pPr>
        <w:numPr>
          <w:ilvl w:val="0"/>
          <w:numId w:val="15"/>
        </w:numPr>
        <w:jc w:val="both"/>
        <w:rPr>
          <w:rFonts w:cs="Times New Roman"/>
          <w:szCs w:val="24"/>
        </w:rPr>
      </w:pPr>
      <w:r w:rsidRPr="009C5608">
        <w:rPr>
          <w:rFonts w:cs="Times New Roman"/>
          <w:szCs w:val="24"/>
        </w:rPr>
        <w:t xml:space="preserve">При выявлении нескольких стресс-факторов (факторов поддержки) штрафы и бонусы складываются. Затем корректируется рейтинговое число </w:t>
      </w:r>
      <w:r w:rsidR="002F4B90">
        <w:rPr>
          <w:rFonts w:cs="Times New Roman"/>
          <w:szCs w:val="24"/>
        </w:rPr>
        <w:t>собственной</w:t>
      </w:r>
      <w:r w:rsidR="002F4B90" w:rsidRPr="009C5608">
        <w:rPr>
          <w:rFonts w:cs="Times New Roman"/>
          <w:szCs w:val="24"/>
        </w:rPr>
        <w:t xml:space="preserve"> </w:t>
      </w:r>
      <w:r w:rsidRPr="009C5608">
        <w:rPr>
          <w:rFonts w:cs="Times New Roman"/>
          <w:szCs w:val="24"/>
        </w:rPr>
        <w:t>кредитоспособности на внешние факторы поддержки и стресс-факторы</w:t>
      </w:r>
      <w:r>
        <w:rPr>
          <w:rFonts w:cs="Times New Roman"/>
          <w:szCs w:val="24"/>
        </w:rPr>
        <w:t>, применяются ограничения уровня рейтинга (см. раздел «Ограничение уровня рейтинга»)</w:t>
      </w:r>
      <w:r w:rsidRPr="009C5608">
        <w:rPr>
          <w:rFonts w:cs="Times New Roman"/>
          <w:szCs w:val="24"/>
        </w:rPr>
        <w:t xml:space="preserve"> и получается итоговое рейтинговое число. </w:t>
      </w:r>
    </w:p>
    <w:p w14:paraId="2BABB4C6" w14:textId="48C32AE6" w:rsidR="007F2B41" w:rsidRPr="009C5608" w:rsidRDefault="007F2B41" w:rsidP="007F2B41">
      <w:pPr>
        <w:numPr>
          <w:ilvl w:val="0"/>
          <w:numId w:val="15"/>
        </w:numPr>
        <w:jc w:val="both"/>
        <w:rPr>
          <w:rFonts w:cs="Times New Roman"/>
          <w:szCs w:val="24"/>
        </w:rPr>
      </w:pPr>
      <w:r w:rsidRPr="009C5608">
        <w:rPr>
          <w:rFonts w:cs="Times New Roman"/>
          <w:szCs w:val="24"/>
        </w:rPr>
        <w:t xml:space="preserve">Иной стресс-фактор, как и иной фактор поддержки может быть как внутренним, так и внешним. </w:t>
      </w:r>
    </w:p>
    <w:p w14:paraId="7542EC50" w14:textId="77777777" w:rsidR="007F2B41" w:rsidRPr="009C5608" w:rsidRDefault="007F2B41" w:rsidP="007F2B41">
      <w:pPr>
        <w:numPr>
          <w:ilvl w:val="0"/>
          <w:numId w:val="15"/>
        </w:numPr>
        <w:jc w:val="both"/>
        <w:rPr>
          <w:rFonts w:cs="Times New Roman"/>
          <w:szCs w:val="24"/>
        </w:rPr>
      </w:pPr>
      <w:r w:rsidRPr="009C5608">
        <w:rPr>
          <w:rFonts w:cs="Times New Roman"/>
          <w:szCs w:val="24"/>
        </w:rPr>
        <w:lastRenderedPageBreak/>
        <w:t>Показатели, используемые для оценки качественных и количественных факторов, рассчитываются на основе отчетности по РСБУ, МСФО</w:t>
      </w:r>
      <w:r>
        <w:rPr>
          <w:rFonts w:cs="Times New Roman"/>
          <w:szCs w:val="24"/>
        </w:rPr>
        <w:t xml:space="preserve"> </w:t>
      </w:r>
      <w:r w:rsidRPr="00C83049">
        <w:rPr>
          <w:rFonts w:cs="Times New Roman"/>
          <w:szCs w:val="24"/>
        </w:rPr>
        <w:t>(</w:t>
      </w:r>
      <w:r>
        <w:rPr>
          <w:rFonts w:cs="Times New Roman"/>
          <w:szCs w:val="24"/>
        </w:rPr>
        <w:t xml:space="preserve">или </w:t>
      </w:r>
      <w:r w:rsidRPr="00C83049">
        <w:rPr>
          <w:rFonts w:cs="Times New Roman"/>
          <w:szCs w:val="24"/>
        </w:rPr>
        <w:t>US GAAP)</w:t>
      </w:r>
      <w:r w:rsidRPr="009C5608">
        <w:rPr>
          <w:rFonts w:cs="Times New Roman"/>
          <w:szCs w:val="24"/>
        </w:rPr>
        <w:t xml:space="preserve"> и иных источников информации. </w:t>
      </w:r>
    </w:p>
    <w:p w14:paraId="2370B7D8" w14:textId="575EC906" w:rsidR="007F2B41" w:rsidRPr="009C5608" w:rsidRDefault="007F2B41" w:rsidP="007F2B41">
      <w:pPr>
        <w:numPr>
          <w:ilvl w:val="0"/>
          <w:numId w:val="15"/>
        </w:numPr>
        <w:jc w:val="both"/>
        <w:rPr>
          <w:rFonts w:cs="Times New Roman"/>
          <w:szCs w:val="24"/>
        </w:rPr>
      </w:pPr>
      <w:r w:rsidRPr="009C5608">
        <w:rPr>
          <w:rFonts w:cs="Times New Roman"/>
          <w:szCs w:val="24"/>
        </w:rPr>
        <w:t>По таблице соответствия баллов определяется рейтинг</w:t>
      </w:r>
      <w:bookmarkStart w:id="22" w:name="_Hlk57302085"/>
      <w:r w:rsidRPr="009C5608">
        <w:rPr>
          <w:rFonts w:cs="Times New Roman"/>
          <w:szCs w:val="24"/>
        </w:rPr>
        <w:t>:</w:t>
      </w:r>
      <w:bookmarkEnd w:id="22"/>
    </w:p>
    <w:p w14:paraId="364999D5" w14:textId="77777777" w:rsidR="007F2B41" w:rsidRPr="009C5608" w:rsidRDefault="007F2B41" w:rsidP="007F2B41">
      <w:pPr>
        <w:jc w:val="both"/>
        <w:rPr>
          <w:rFonts w:cs="Times New Roman"/>
          <w:szCs w:val="24"/>
        </w:rPr>
      </w:pPr>
    </w:p>
    <w:tbl>
      <w:tblPr>
        <w:tblW w:w="4965" w:type="dxa"/>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2"/>
        <w:gridCol w:w="1084"/>
        <w:gridCol w:w="2609"/>
      </w:tblGrid>
      <w:tr w:rsidR="007F2B41" w:rsidRPr="009C5608" w14:paraId="456671BC" w14:textId="77777777" w:rsidTr="00627ECF">
        <w:tc>
          <w:tcPr>
            <w:tcW w:w="1272" w:type="dxa"/>
            <w:shd w:val="clear" w:color="auto" w:fill="auto"/>
            <w:vAlign w:val="center"/>
          </w:tcPr>
          <w:p w14:paraId="409F5B58" w14:textId="77777777" w:rsidR="007F2B41" w:rsidRPr="009C5608" w:rsidRDefault="007F2B41" w:rsidP="00C20D12">
            <w:pPr>
              <w:pStyle w:val="RAEXdefault"/>
              <w:jc w:val="center"/>
              <w:rPr>
                <w:rFonts w:cs="Times New Roman"/>
                <w:color w:val="000000"/>
                <w:szCs w:val="24"/>
                <w:lang w:val="ru-RU"/>
              </w:rPr>
            </w:pPr>
            <w:r w:rsidRPr="009C5608">
              <w:rPr>
                <w:rFonts w:cs="Times New Roman"/>
                <w:color w:val="000000"/>
                <w:szCs w:val="24"/>
                <w:lang w:val="ru-RU"/>
              </w:rPr>
              <w:t>Категория</w:t>
            </w:r>
          </w:p>
        </w:tc>
        <w:tc>
          <w:tcPr>
            <w:tcW w:w="1084" w:type="dxa"/>
            <w:shd w:val="clear" w:color="auto" w:fill="auto"/>
            <w:vAlign w:val="center"/>
          </w:tcPr>
          <w:p w14:paraId="3C800614" w14:textId="77777777" w:rsidR="007F2B41" w:rsidRPr="009C5608" w:rsidRDefault="007F2B41" w:rsidP="00C20D12">
            <w:pPr>
              <w:jc w:val="center"/>
              <w:rPr>
                <w:rFonts w:cs="Times New Roman"/>
                <w:color w:val="000000"/>
                <w:szCs w:val="24"/>
              </w:rPr>
            </w:pPr>
            <w:r w:rsidRPr="009C5608">
              <w:rPr>
                <w:rFonts w:cs="Times New Roman"/>
                <w:color w:val="000000"/>
                <w:szCs w:val="24"/>
              </w:rPr>
              <w:t>Уровень</w:t>
            </w:r>
          </w:p>
        </w:tc>
        <w:tc>
          <w:tcPr>
            <w:tcW w:w="2609" w:type="dxa"/>
            <w:shd w:val="clear" w:color="auto" w:fill="auto"/>
            <w:vAlign w:val="center"/>
          </w:tcPr>
          <w:p w14:paraId="1675EF35" w14:textId="77777777" w:rsidR="007F2B41" w:rsidRPr="009C5608" w:rsidRDefault="007F2B41" w:rsidP="00C20D12">
            <w:pPr>
              <w:pStyle w:val="RAEXdefault"/>
              <w:jc w:val="center"/>
              <w:rPr>
                <w:rFonts w:cs="Times New Roman"/>
                <w:szCs w:val="24"/>
                <w:lang w:val="ru-RU"/>
              </w:rPr>
            </w:pPr>
            <w:r w:rsidRPr="009C5608">
              <w:rPr>
                <w:rFonts w:cs="Times New Roman"/>
                <w:szCs w:val="24"/>
                <w:lang w:val="ru-RU"/>
              </w:rPr>
              <w:t>Диапазоны рейтинговых чисел</w:t>
            </w:r>
          </w:p>
        </w:tc>
      </w:tr>
      <w:tr w:rsidR="007F2B41" w:rsidRPr="009C5608" w14:paraId="4DC4FDD8" w14:textId="77777777" w:rsidTr="00627ECF">
        <w:tc>
          <w:tcPr>
            <w:tcW w:w="1272" w:type="dxa"/>
            <w:shd w:val="clear" w:color="auto" w:fill="auto"/>
            <w:vAlign w:val="center"/>
          </w:tcPr>
          <w:p w14:paraId="06261CF5" w14:textId="77777777" w:rsidR="007F2B41" w:rsidRPr="009C5608" w:rsidRDefault="007F2B41" w:rsidP="00C20D12">
            <w:pPr>
              <w:pStyle w:val="RAEXdefault"/>
              <w:jc w:val="left"/>
              <w:rPr>
                <w:rFonts w:cs="Times New Roman"/>
                <w:szCs w:val="24"/>
              </w:rPr>
            </w:pPr>
            <w:r w:rsidRPr="009C5608">
              <w:rPr>
                <w:rFonts w:cs="Times New Roman"/>
                <w:color w:val="000000"/>
                <w:szCs w:val="24"/>
              </w:rPr>
              <w:t>AAA</w:t>
            </w:r>
          </w:p>
        </w:tc>
        <w:tc>
          <w:tcPr>
            <w:tcW w:w="1084" w:type="dxa"/>
            <w:shd w:val="clear" w:color="auto" w:fill="auto"/>
            <w:vAlign w:val="center"/>
          </w:tcPr>
          <w:p w14:paraId="7F318671" w14:textId="77777777" w:rsidR="007F2B41" w:rsidRPr="009C5608" w:rsidRDefault="007F2B41" w:rsidP="00C20D12">
            <w:pPr>
              <w:rPr>
                <w:rFonts w:cs="Times New Roman"/>
                <w:color w:val="000000"/>
                <w:szCs w:val="24"/>
              </w:rPr>
            </w:pPr>
            <w:r w:rsidRPr="009C5608">
              <w:rPr>
                <w:rFonts w:cs="Times New Roman"/>
                <w:color w:val="000000"/>
                <w:szCs w:val="24"/>
                <w:lang w:val="en-US"/>
              </w:rPr>
              <w:t>ru</w:t>
            </w:r>
            <w:r w:rsidRPr="009C5608">
              <w:rPr>
                <w:rFonts w:cs="Times New Roman"/>
                <w:color w:val="000000"/>
                <w:szCs w:val="24"/>
              </w:rPr>
              <w:t>AAA</w:t>
            </w:r>
          </w:p>
        </w:tc>
        <w:tc>
          <w:tcPr>
            <w:tcW w:w="2609" w:type="dxa"/>
            <w:shd w:val="clear" w:color="auto" w:fill="auto"/>
            <w:vAlign w:val="center"/>
          </w:tcPr>
          <w:p w14:paraId="29FF9A08" w14:textId="77777777" w:rsidR="007F2B41" w:rsidRPr="009C5608" w:rsidRDefault="007F2B41" w:rsidP="00C20D12">
            <w:pPr>
              <w:jc w:val="center"/>
              <w:rPr>
                <w:rFonts w:cs="Times New Roman"/>
                <w:color w:val="000000"/>
                <w:szCs w:val="24"/>
                <w:lang w:val="en-US"/>
              </w:rPr>
            </w:pPr>
            <w:r w:rsidRPr="009C5608">
              <w:rPr>
                <w:rFonts w:cs="Times New Roman"/>
                <w:color w:val="000000"/>
                <w:szCs w:val="24"/>
              </w:rPr>
              <w:t>≥ 85</w:t>
            </w:r>
          </w:p>
        </w:tc>
      </w:tr>
      <w:tr w:rsidR="007F2B41" w:rsidRPr="009C5608" w14:paraId="307D0934" w14:textId="77777777" w:rsidTr="00627ECF">
        <w:tc>
          <w:tcPr>
            <w:tcW w:w="1272" w:type="dxa"/>
            <w:vMerge w:val="restart"/>
            <w:shd w:val="clear" w:color="auto" w:fill="auto"/>
            <w:vAlign w:val="center"/>
          </w:tcPr>
          <w:p w14:paraId="194B389D" w14:textId="77777777" w:rsidR="007F2B41" w:rsidRPr="009C5608" w:rsidRDefault="007F2B41" w:rsidP="00C20D12">
            <w:pPr>
              <w:pStyle w:val="RAEXdefault"/>
              <w:jc w:val="left"/>
              <w:rPr>
                <w:rFonts w:cs="Times New Roman"/>
                <w:szCs w:val="24"/>
              </w:rPr>
            </w:pPr>
            <w:r w:rsidRPr="009C5608">
              <w:rPr>
                <w:rFonts w:cs="Times New Roman"/>
                <w:color w:val="000000"/>
                <w:szCs w:val="24"/>
              </w:rPr>
              <w:t>AA</w:t>
            </w:r>
          </w:p>
        </w:tc>
        <w:tc>
          <w:tcPr>
            <w:tcW w:w="1084" w:type="dxa"/>
            <w:shd w:val="clear" w:color="auto" w:fill="auto"/>
            <w:vAlign w:val="center"/>
          </w:tcPr>
          <w:p w14:paraId="75C79D26" w14:textId="77777777" w:rsidR="007F2B41" w:rsidRPr="009C5608" w:rsidRDefault="007F2B41" w:rsidP="00C20D12">
            <w:pPr>
              <w:rPr>
                <w:rFonts w:cs="Times New Roman"/>
                <w:color w:val="000000"/>
                <w:szCs w:val="24"/>
              </w:rPr>
            </w:pPr>
            <w:r w:rsidRPr="009C5608">
              <w:rPr>
                <w:rFonts w:cs="Times New Roman"/>
                <w:color w:val="000000"/>
                <w:szCs w:val="24"/>
                <w:lang w:val="en-US"/>
              </w:rPr>
              <w:t>ru</w:t>
            </w:r>
            <w:r w:rsidRPr="009C5608">
              <w:rPr>
                <w:rFonts w:cs="Times New Roman"/>
                <w:color w:val="000000"/>
                <w:szCs w:val="24"/>
              </w:rPr>
              <w:t>AA+</w:t>
            </w:r>
          </w:p>
        </w:tc>
        <w:tc>
          <w:tcPr>
            <w:tcW w:w="2609" w:type="dxa"/>
            <w:shd w:val="clear" w:color="auto" w:fill="auto"/>
            <w:vAlign w:val="center"/>
          </w:tcPr>
          <w:p w14:paraId="05E4AAE7" w14:textId="77777777" w:rsidR="007F2B41" w:rsidRPr="009C5608" w:rsidRDefault="007F2B41" w:rsidP="00C20D12">
            <w:pPr>
              <w:jc w:val="center"/>
              <w:rPr>
                <w:rFonts w:cs="Times New Roman"/>
                <w:color w:val="000000"/>
                <w:szCs w:val="24"/>
              </w:rPr>
            </w:pPr>
            <w:r w:rsidRPr="009C5608">
              <w:rPr>
                <w:rFonts w:cs="Times New Roman"/>
                <w:color w:val="000000"/>
                <w:szCs w:val="24"/>
                <w:lang w:val="en-US"/>
              </w:rPr>
              <w:t>[</w:t>
            </w:r>
            <w:r w:rsidRPr="009C5608">
              <w:rPr>
                <w:rFonts w:cs="Times New Roman"/>
                <w:color w:val="000000"/>
                <w:szCs w:val="24"/>
              </w:rPr>
              <w:t>78;85)</w:t>
            </w:r>
          </w:p>
        </w:tc>
      </w:tr>
      <w:tr w:rsidR="007F2B41" w:rsidRPr="009C5608" w14:paraId="1AEC5CF9" w14:textId="77777777" w:rsidTr="00627ECF">
        <w:tc>
          <w:tcPr>
            <w:tcW w:w="1272" w:type="dxa"/>
            <w:vMerge/>
            <w:shd w:val="clear" w:color="auto" w:fill="auto"/>
            <w:vAlign w:val="center"/>
          </w:tcPr>
          <w:p w14:paraId="47D6ECF4" w14:textId="77777777" w:rsidR="007F2B41" w:rsidRPr="009C5608" w:rsidRDefault="007F2B41" w:rsidP="00C20D12">
            <w:pPr>
              <w:pStyle w:val="RAEXdefault"/>
              <w:jc w:val="left"/>
              <w:rPr>
                <w:rFonts w:cs="Times New Roman"/>
                <w:szCs w:val="24"/>
                <w:lang w:val="ru-RU"/>
              </w:rPr>
            </w:pPr>
          </w:p>
        </w:tc>
        <w:tc>
          <w:tcPr>
            <w:tcW w:w="1084" w:type="dxa"/>
            <w:shd w:val="clear" w:color="auto" w:fill="auto"/>
            <w:vAlign w:val="center"/>
          </w:tcPr>
          <w:p w14:paraId="1B4D170C" w14:textId="77777777" w:rsidR="007F2B41" w:rsidRPr="009C5608" w:rsidRDefault="007F2B41" w:rsidP="00C20D12">
            <w:pPr>
              <w:rPr>
                <w:rFonts w:cs="Times New Roman"/>
                <w:color w:val="000000"/>
                <w:szCs w:val="24"/>
              </w:rPr>
            </w:pPr>
            <w:r w:rsidRPr="009C5608">
              <w:rPr>
                <w:rFonts w:cs="Times New Roman"/>
                <w:color w:val="000000"/>
                <w:szCs w:val="24"/>
                <w:lang w:val="en-US"/>
              </w:rPr>
              <w:t>ru</w:t>
            </w:r>
            <w:r w:rsidRPr="009C5608">
              <w:rPr>
                <w:rFonts w:cs="Times New Roman"/>
                <w:color w:val="000000"/>
                <w:szCs w:val="24"/>
              </w:rPr>
              <w:t>AA</w:t>
            </w:r>
          </w:p>
        </w:tc>
        <w:tc>
          <w:tcPr>
            <w:tcW w:w="2609" w:type="dxa"/>
            <w:shd w:val="clear" w:color="auto" w:fill="auto"/>
            <w:vAlign w:val="center"/>
          </w:tcPr>
          <w:p w14:paraId="7779E8FE" w14:textId="77777777" w:rsidR="007F2B41" w:rsidRPr="009C5608" w:rsidRDefault="007F2B41" w:rsidP="00C20D12">
            <w:pPr>
              <w:jc w:val="center"/>
              <w:rPr>
                <w:rFonts w:cs="Times New Roman"/>
                <w:color w:val="000000"/>
                <w:szCs w:val="24"/>
              </w:rPr>
            </w:pPr>
            <w:r w:rsidRPr="009C5608">
              <w:rPr>
                <w:rFonts w:cs="Times New Roman"/>
                <w:color w:val="000000"/>
                <w:szCs w:val="24"/>
                <w:lang w:val="en-US"/>
              </w:rPr>
              <w:t>[</w:t>
            </w:r>
            <w:r w:rsidRPr="009C5608">
              <w:rPr>
                <w:rFonts w:cs="Times New Roman"/>
                <w:color w:val="000000"/>
                <w:szCs w:val="24"/>
              </w:rPr>
              <w:t>71;78)</w:t>
            </w:r>
          </w:p>
        </w:tc>
      </w:tr>
      <w:tr w:rsidR="007F2B41" w:rsidRPr="009C5608" w14:paraId="00262A63" w14:textId="77777777" w:rsidTr="00627ECF">
        <w:tc>
          <w:tcPr>
            <w:tcW w:w="1272" w:type="dxa"/>
            <w:vMerge/>
            <w:shd w:val="clear" w:color="auto" w:fill="auto"/>
            <w:vAlign w:val="center"/>
          </w:tcPr>
          <w:p w14:paraId="78B78A4E" w14:textId="77777777" w:rsidR="007F2B41" w:rsidRPr="009C5608" w:rsidRDefault="007F2B41" w:rsidP="00C20D12">
            <w:pPr>
              <w:pStyle w:val="RAEXdefault"/>
              <w:jc w:val="left"/>
              <w:rPr>
                <w:rFonts w:cs="Times New Roman"/>
                <w:szCs w:val="24"/>
              </w:rPr>
            </w:pPr>
          </w:p>
        </w:tc>
        <w:tc>
          <w:tcPr>
            <w:tcW w:w="1084" w:type="dxa"/>
            <w:shd w:val="clear" w:color="auto" w:fill="auto"/>
            <w:vAlign w:val="center"/>
          </w:tcPr>
          <w:p w14:paraId="3441C7F9" w14:textId="77777777" w:rsidR="007F2B41" w:rsidRPr="009C5608" w:rsidRDefault="007F2B41" w:rsidP="00C20D12">
            <w:pPr>
              <w:rPr>
                <w:rFonts w:cs="Times New Roman"/>
                <w:color w:val="000000"/>
                <w:szCs w:val="24"/>
              </w:rPr>
            </w:pPr>
            <w:r w:rsidRPr="009C5608">
              <w:rPr>
                <w:rFonts w:cs="Times New Roman"/>
                <w:color w:val="000000"/>
                <w:szCs w:val="24"/>
                <w:lang w:val="en-US"/>
              </w:rPr>
              <w:t>ru</w:t>
            </w:r>
            <w:r w:rsidRPr="009C5608">
              <w:rPr>
                <w:rFonts w:cs="Times New Roman"/>
                <w:color w:val="000000"/>
                <w:szCs w:val="24"/>
              </w:rPr>
              <w:t>AA-</w:t>
            </w:r>
          </w:p>
        </w:tc>
        <w:tc>
          <w:tcPr>
            <w:tcW w:w="2609" w:type="dxa"/>
            <w:shd w:val="clear" w:color="auto" w:fill="auto"/>
            <w:vAlign w:val="center"/>
          </w:tcPr>
          <w:p w14:paraId="5AA17C30" w14:textId="77777777" w:rsidR="007F2B41" w:rsidRPr="009C5608" w:rsidRDefault="007F2B41" w:rsidP="00C20D12">
            <w:pPr>
              <w:jc w:val="center"/>
              <w:rPr>
                <w:rFonts w:cs="Times New Roman"/>
                <w:color w:val="000000"/>
                <w:szCs w:val="24"/>
              </w:rPr>
            </w:pPr>
            <w:r w:rsidRPr="009C5608">
              <w:rPr>
                <w:rFonts w:cs="Times New Roman"/>
                <w:color w:val="000000"/>
                <w:szCs w:val="24"/>
                <w:lang w:val="en-US"/>
              </w:rPr>
              <w:t>[</w:t>
            </w:r>
            <w:r w:rsidRPr="009C5608">
              <w:rPr>
                <w:rFonts w:cs="Times New Roman"/>
                <w:color w:val="000000"/>
                <w:szCs w:val="24"/>
              </w:rPr>
              <w:t>64;71)</w:t>
            </w:r>
          </w:p>
        </w:tc>
      </w:tr>
      <w:tr w:rsidR="007F2B41" w:rsidRPr="009C5608" w14:paraId="63894EED" w14:textId="77777777" w:rsidTr="00627ECF">
        <w:tc>
          <w:tcPr>
            <w:tcW w:w="1272" w:type="dxa"/>
            <w:vMerge w:val="restart"/>
            <w:shd w:val="clear" w:color="auto" w:fill="auto"/>
            <w:vAlign w:val="center"/>
          </w:tcPr>
          <w:p w14:paraId="5334CF7C" w14:textId="77777777" w:rsidR="007F2B41" w:rsidRPr="009C5608" w:rsidRDefault="007F2B41" w:rsidP="00C20D12">
            <w:pPr>
              <w:pStyle w:val="RAEXdefault"/>
              <w:jc w:val="left"/>
              <w:rPr>
                <w:rFonts w:cs="Times New Roman"/>
                <w:szCs w:val="24"/>
              </w:rPr>
            </w:pPr>
            <w:r w:rsidRPr="009C5608">
              <w:rPr>
                <w:rFonts w:cs="Times New Roman"/>
                <w:color w:val="000000"/>
                <w:szCs w:val="24"/>
              </w:rPr>
              <w:t>A</w:t>
            </w:r>
          </w:p>
        </w:tc>
        <w:tc>
          <w:tcPr>
            <w:tcW w:w="1084" w:type="dxa"/>
            <w:shd w:val="clear" w:color="auto" w:fill="auto"/>
            <w:vAlign w:val="center"/>
          </w:tcPr>
          <w:p w14:paraId="2C08B8BE" w14:textId="77777777" w:rsidR="007F2B41" w:rsidRPr="009C5608" w:rsidRDefault="007F2B41" w:rsidP="00C20D12">
            <w:pPr>
              <w:rPr>
                <w:rFonts w:cs="Times New Roman"/>
                <w:color w:val="000000"/>
                <w:szCs w:val="24"/>
              </w:rPr>
            </w:pPr>
            <w:r w:rsidRPr="009C5608">
              <w:rPr>
                <w:rFonts w:cs="Times New Roman"/>
                <w:color w:val="000000"/>
                <w:szCs w:val="24"/>
                <w:lang w:val="en-US"/>
              </w:rPr>
              <w:t>ru</w:t>
            </w:r>
            <w:r w:rsidRPr="009C5608">
              <w:rPr>
                <w:rFonts w:cs="Times New Roman"/>
                <w:color w:val="000000"/>
                <w:szCs w:val="24"/>
              </w:rPr>
              <w:t>A+</w:t>
            </w:r>
          </w:p>
        </w:tc>
        <w:tc>
          <w:tcPr>
            <w:tcW w:w="2609" w:type="dxa"/>
            <w:shd w:val="clear" w:color="auto" w:fill="auto"/>
            <w:vAlign w:val="center"/>
          </w:tcPr>
          <w:p w14:paraId="65A41A14" w14:textId="77777777" w:rsidR="007F2B41" w:rsidRPr="009C5608" w:rsidRDefault="007F2B41" w:rsidP="00C20D12">
            <w:pPr>
              <w:jc w:val="center"/>
              <w:rPr>
                <w:rFonts w:cs="Times New Roman"/>
                <w:color w:val="000000"/>
                <w:szCs w:val="24"/>
              </w:rPr>
            </w:pPr>
            <w:r w:rsidRPr="009C5608">
              <w:rPr>
                <w:rFonts w:cs="Times New Roman"/>
                <w:color w:val="000000"/>
                <w:szCs w:val="24"/>
                <w:lang w:val="en-US"/>
              </w:rPr>
              <w:t>[</w:t>
            </w:r>
            <w:r w:rsidRPr="009C5608">
              <w:rPr>
                <w:rFonts w:cs="Times New Roman"/>
                <w:color w:val="000000"/>
                <w:szCs w:val="24"/>
              </w:rPr>
              <w:t>57;64)</w:t>
            </w:r>
          </w:p>
        </w:tc>
      </w:tr>
      <w:tr w:rsidR="007F2B41" w:rsidRPr="009C5608" w14:paraId="6B8D648F" w14:textId="77777777" w:rsidTr="00627ECF">
        <w:tc>
          <w:tcPr>
            <w:tcW w:w="1272" w:type="dxa"/>
            <w:vMerge/>
            <w:shd w:val="clear" w:color="auto" w:fill="auto"/>
            <w:vAlign w:val="center"/>
          </w:tcPr>
          <w:p w14:paraId="25A5B5E3" w14:textId="77777777" w:rsidR="007F2B41" w:rsidRPr="009C5608" w:rsidRDefault="007F2B41" w:rsidP="00C20D12">
            <w:pPr>
              <w:pStyle w:val="RAEXdefault"/>
              <w:jc w:val="left"/>
              <w:rPr>
                <w:rFonts w:cs="Times New Roman"/>
                <w:szCs w:val="24"/>
                <w:lang w:val="ru-RU"/>
              </w:rPr>
            </w:pPr>
          </w:p>
        </w:tc>
        <w:tc>
          <w:tcPr>
            <w:tcW w:w="1084" w:type="dxa"/>
            <w:shd w:val="clear" w:color="auto" w:fill="auto"/>
            <w:vAlign w:val="center"/>
          </w:tcPr>
          <w:p w14:paraId="613F8C7F" w14:textId="77777777" w:rsidR="007F2B41" w:rsidRPr="009C5608" w:rsidRDefault="007F2B41" w:rsidP="00C20D12">
            <w:pPr>
              <w:rPr>
                <w:rFonts w:cs="Times New Roman"/>
                <w:color w:val="000000"/>
                <w:szCs w:val="24"/>
              </w:rPr>
            </w:pPr>
            <w:r w:rsidRPr="009C5608">
              <w:rPr>
                <w:rFonts w:cs="Times New Roman"/>
                <w:color w:val="000000"/>
                <w:szCs w:val="24"/>
                <w:lang w:val="en-US"/>
              </w:rPr>
              <w:t>ru</w:t>
            </w:r>
            <w:r w:rsidRPr="009C5608">
              <w:rPr>
                <w:rFonts w:cs="Times New Roman"/>
                <w:color w:val="000000"/>
                <w:szCs w:val="24"/>
              </w:rPr>
              <w:t>A</w:t>
            </w:r>
          </w:p>
        </w:tc>
        <w:tc>
          <w:tcPr>
            <w:tcW w:w="2609" w:type="dxa"/>
            <w:shd w:val="clear" w:color="auto" w:fill="auto"/>
            <w:vAlign w:val="center"/>
          </w:tcPr>
          <w:p w14:paraId="5DFDC578" w14:textId="77777777" w:rsidR="007F2B41" w:rsidRPr="009C5608" w:rsidRDefault="007F2B41" w:rsidP="00C20D12">
            <w:pPr>
              <w:jc w:val="center"/>
              <w:rPr>
                <w:rFonts w:cs="Times New Roman"/>
                <w:color w:val="000000"/>
                <w:szCs w:val="24"/>
              </w:rPr>
            </w:pPr>
            <w:r w:rsidRPr="009C5608">
              <w:rPr>
                <w:rFonts w:cs="Times New Roman"/>
                <w:color w:val="000000"/>
                <w:szCs w:val="24"/>
                <w:lang w:val="en-US"/>
              </w:rPr>
              <w:t>[</w:t>
            </w:r>
            <w:r w:rsidRPr="009C5608">
              <w:rPr>
                <w:rFonts w:cs="Times New Roman"/>
                <w:color w:val="000000"/>
                <w:szCs w:val="24"/>
              </w:rPr>
              <w:t>50;57)</w:t>
            </w:r>
          </w:p>
        </w:tc>
      </w:tr>
      <w:tr w:rsidR="007F2B41" w:rsidRPr="009C5608" w14:paraId="08ECF9FD" w14:textId="77777777" w:rsidTr="00627ECF">
        <w:tc>
          <w:tcPr>
            <w:tcW w:w="1272" w:type="dxa"/>
            <w:vMerge/>
            <w:shd w:val="clear" w:color="auto" w:fill="auto"/>
            <w:vAlign w:val="center"/>
          </w:tcPr>
          <w:p w14:paraId="2A57A53B" w14:textId="77777777" w:rsidR="007F2B41" w:rsidRPr="009C5608" w:rsidRDefault="007F2B41" w:rsidP="00C20D12">
            <w:pPr>
              <w:pStyle w:val="RAEXdefault"/>
              <w:jc w:val="left"/>
              <w:rPr>
                <w:rFonts w:cs="Times New Roman"/>
                <w:szCs w:val="24"/>
                <w:lang w:val="ru-RU"/>
              </w:rPr>
            </w:pPr>
          </w:p>
        </w:tc>
        <w:tc>
          <w:tcPr>
            <w:tcW w:w="1084" w:type="dxa"/>
            <w:shd w:val="clear" w:color="auto" w:fill="auto"/>
            <w:vAlign w:val="center"/>
          </w:tcPr>
          <w:p w14:paraId="7F6A95D5" w14:textId="77777777" w:rsidR="007F2B41" w:rsidRPr="009C5608" w:rsidRDefault="007F2B41" w:rsidP="00C20D12">
            <w:pPr>
              <w:rPr>
                <w:rFonts w:cs="Times New Roman"/>
                <w:color w:val="000000"/>
                <w:szCs w:val="24"/>
              </w:rPr>
            </w:pPr>
            <w:r w:rsidRPr="009C5608">
              <w:rPr>
                <w:rFonts w:cs="Times New Roman"/>
                <w:color w:val="000000"/>
                <w:szCs w:val="24"/>
                <w:lang w:val="en-US"/>
              </w:rPr>
              <w:t>ru</w:t>
            </w:r>
            <w:r w:rsidRPr="009C5608">
              <w:rPr>
                <w:rFonts w:cs="Times New Roman"/>
                <w:color w:val="000000"/>
                <w:szCs w:val="24"/>
              </w:rPr>
              <w:t>A-</w:t>
            </w:r>
          </w:p>
        </w:tc>
        <w:tc>
          <w:tcPr>
            <w:tcW w:w="2609" w:type="dxa"/>
            <w:shd w:val="clear" w:color="auto" w:fill="auto"/>
            <w:vAlign w:val="center"/>
          </w:tcPr>
          <w:p w14:paraId="3702FE92" w14:textId="77777777" w:rsidR="007F2B41" w:rsidRPr="009C5608" w:rsidRDefault="007F2B41" w:rsidP="00C20D12">
            <w:pPr>
              <w:jc w:val="center"/>
              <w:rPr>
                <w:rFonts w:cs="Times New Roman"/>
                <w:color w:val="000000"/>
                <w:szCs w:val="24"/>
              </w:rPr>
            </w:pPr>
            <w:r w:rsidRPr="009C5608">
              <w:rPr>
                <w:rFonts w:cs="Times New Roman"/>
                <w:color w:val="000000"/>
                <w:szCs w:val="24"/>
                <w:lang w:val="en-US"/>
              </w:rPr>
              <w:t>[</w:t>
            </w:r>
            <w:r w:rsidRPr="009C5608">
              <w:rPr>
                <w:rFonts w:cs="Times New Roman"/>
                <w:color w:val="000000"/>
                <w:szCs w:val="24"/>
              </w:rPr>
              <w:t>43;50)</w:t>
            </w:r>
          </w:p>
        </w:tc>
      </w:tr>
      <w:tr w:rsidR="007F2B41" w:rsidRPr="009C5608" w14:paraId="07FF2772" w14:textId="77777777" w:rsidTr="00627ECF">
        <w:tc>
          <w:tcPr>
            <w:tcW w:w="1272" w:type="dxa"/>
            <w:vMerge w:val="restart"/>
            <w:shd w:val="clear" w:color="auto" w:fill="auto"/>
            <w:vAlign w:val="center"/>
          </w:tcPr>
          <w:p w14:paraId="063F1550" w14:textId="77777777" w:rsidR="007F2B41" w:rsidRPr="009C5608" w:rsidRDefault="007F2B41" w:rsidP="00C20D12">
            <w:pPr>
              <w:pStyle w:val="RAEXdefault"/>
              <w:jc w:val="left"/>
              <w:rPr>
                <w:rFonts w:cs="Times New Roman"/>
                <w:szCs w:val="24"/>
                <w:lang w:val="ru-RU"/>
              </w:rPr>
            </w:pPr>
            <w:r w:rsidRPr="009C5608">
              <w:rPr>
                <w:rFonts w:cs="Times New Roman"/>
                <w:color w:val="000000"/>
                <w:szCs w:val="24"/>
              </w:rPr>
              <w:t>BBB</w:t>
            </w:r>
          </w:p>
        </w:tc>
        <w:tc>
          <w:tcPr>
            <w:tcW w:w="1084" w:type="dxa"/>
            <w:shd w:val="clear" w:color="auto" w:fill="auto"/>
            <w:vAlign w:val="center"/>
          </w:tcPr>
          <w:p w14:paraId="3D214C98" w14:textId="77777777" w:rsidR="007F2B41" w:rsidRPr="009C5608" w:rsidRDefault="007F2B41" w:rsidP="00C20D12">
            <w:pPr>
              <w:rPr>
                <w:rFonts w:cs="Times New Roman"/>
                <w:color w:val="000000"/>
                <w:szCs w:val="24"/>
              </w:rPr>
            </w:pPr>
            <w:r w:rsidRPr="009C5608">
              <w:rPr>
                <w:rFonts w:cs="Times New Roman"/>
                <w:color w:val="000000"/>
                <w:szCs w:val="24"/>
                <w:lang w:val="en-US"/>
              </w:rPr>
              <w:t>ru</w:t>
            </w:r>
            <w:r w:rsidRPr="009C5608">
              <w:rPr>
                <w:rFonts w:cs="Times New Roman"/>
                <w:color w:val="000000"/>
                <w:szCs w:val="24"/>
              </w:rPr>
              <w:t>BBB+</w:t>
            </w:r>
          </w:p>
        </w:tc>
        <w:tc>
          <w:tcPr>
            <w:tcW w:w="2609" w:type="dxa"/>
            <w:shd w:val="clear" w:color="auto" w:fill="auto"/>
            <w:vAlign w:val="center"/>
          </w:tcPr>
          <w:p w14:paraId="41843557" w14:textId="77777777" w:rsidR="007F2B41" w:rsidRPr="009C5608" w:rsidRDefault="007F2B41" w:rsidP="00C20D12">
            <w:pPr>
              <w:jc w:val="center"/>
              <w:rPr>
                <w:rFonts w:cs="Times New Roman"/>
                <w:color w:val="000000"/>
                <w:szCs w:val="24"/>
              </w:rPr>
            </w:pPr>
            <w:r w:rsidRPr="009C5608">
              <w:rPr>
                <w:rFonts w:cs="Times New Roman"/>
                <w:color w:val="000000"/>
                <w:szCs w:val="24"/>
                <w:lang w:val="en-US"/>
              </w:rPr>
              <w:t>[</w:t>
            </w:r>
            <w:r w:rsidRPr="009C5608">
              <w:rPr>
                <w:rFonts w:cs="Times New Roman"/>
                <w:color w:val="000000"/>
                <w:szCs w:val="24"/>
              </w:rPr>
              <w:t>36;43)</w:t>
            </w:r>
          </w:p>
        </w:tc>
      </w:tr>
      <w:tr w:rsidR="007F2B41" w:rsidRPr="009C5608" w14:paraId="4FAC9487" w14:textId="77777777" w:rsidTr="00627ECF">
        <w:tc>
          <w:tcPr>
            <w:tcW w:w="1272" w:type="dxa"/>
            <w:vMerge/>
            <w:shd w:val="clear" w:color="auto" w:fill="auto"/>
            <w:vAlign w:val="center"/>
          </w:tcPr>
          <w:p w14:paraId="6298F5E9" w14:textId="77777777" w:rsidR="007F2B41" w:rsidRPr="009C5608" w:rsidRDefault="007F2B41" w:rsidP="00C20D12">
            <w:pPr>
              <w:pStyle w:val="RAEXdefault"/>
              <w:jc w:val="left"/>
              <w:rPr>
                <w:rFonts w:cs="Times New Roman"/>
                <w:szCs w:val="24"/>
                <w:lang w:val="ru-RU"/>
              </w:rPr>
            </w:pPr>
          </w:p>
        </w:tc>
        <w:tc>
          <w:tcPr>
            <w:tcW w:w="1084" w:type="dxa"/>
            <w:shd w:val="clear" w:color="auto" w:fill="auto"/>
            <w:vAlign w:val="center"/>
          </w:tcPr>
          <w:p w14:paraId="211EE003" w14:textId="77777777" w:rsidR="007F2B41" w:rsidRPr="009C5608" w:rsidRDefault="007F2B41" w:rsidP="00C20D12">
            <w:pPr>
              <w:rPr>
                <w:rFonts w:cs="Times New Roman"/>
                <w:color w:val="000000"/>
                <w:szCs w:val="24"/>
              </w:rPr>
            </w:pPr>
            <w:r w:rsidRPr="009C5608">
              <w:rPr>
                <w:rFonts w:cs="Times New Roman"/>
                <w:color w:val="000000"/>
                <w:szCs w:val="24"/>
                <w:lang w:val="en-US"/>
              </w:rPr>
              <w:t>ru</w:t>
            </w:r>
            <w:r w:rsidRPr="009C5608">
              <w:rPr>
                <w:rFonts w:cs="Times New Roman"/>
                <w:color w:val="000000"/>
                <w:szCs w:val="24"/>
              </w:rPr>
              <w:t>BBB</w:t>
            </w:r>
          </w:p>
        </w:tc>
        <w:tc>
          <w:tcPr>
            <w:tcW w:w="2609" w:type="dxa"/>
            <w:shd w:val="clear" w:color="auto" w:fill="auto"/>
            <w:vAlign w:val="center"/>
          </w:tcPr>
          <w:p w14:paraId="388489F0" w14:textId="77777777" w:rsidR="007F2B41" w:rsidRPr="009C5608" w:rsidRDefault="007F2B41" w:rsidP="00C20D12">
            <w:pPr>
              <w:jc w:val="center"/>
              <w:rPr>
                <w:rFonts w:cs="Times New Roman"/>
                <w:color w:val="000000"/>
                <w:szCs w:val="24"/>
              </w:rPr>
            </w:pPr>
            <w:r w:rsidRPr="009C5608">
              <w:rPr>
                <w:rFonts w:cs="Times New Roman"/>
                <w:color w:val="000000"/>
                <w:szCs w:val="24"/>
                <w:lang w:val="en-US"/>
              </w:rPr>
              <w:t>[</w:t>
            </w:r>
            <w:r w:rsidRPr="009C5608">
              <w:rPr>
                <w:rFonts w:cs="Times New Roman"/>
                <w:color w:val="000000"/>
                <w:szCs w:val="24"/>
              </w:rPr>
              <w:t>29;36)</w:t>
            </w:r>
          </w:p>
        </w:tc>
      </w:tr>
      <w:tr w:rsidR="007F2B41" w:rsidRPr="009C5608" w14:paraId="0466C809" w14:textId="77777777" w:rsidTr="00627ECF">
        <w:tc>
          <w:tcPr>
            <w:tcW w:w="1272" w:type="dxa"/>
            <w:vMerge/>
            <w:shd w:val="clear" w:color="auto" w:fill="auto"/>
            <w:vAlign w:val="center"/>
          </w:tcPr>
          <w:p w14:paraId="2ACADECE" w14:textId="77777777" w:rsidR="007F2B41" w:rsidRPr="009C5608" w:rsidRDefault="007F2B41" w:rsidP="00C20D12">
            <w:pPr>
              <w:pStyle w:val="RAEXdefault"/>
              <w:jc w:val="left"/>
              <w:rPr>
                <w:rFonts w:cs="Times New Roman"/>
                <w:szCs w:val="24"/>
              </w:rPr>
            </w:pPr>
          </w:p>
        </w:tc>
        <w:tc>
          <w:tcPr>
            <w:tcW w:w="1084" w:type="dxa"/>
            <w:shd w:val="clear" w:color="auto" w:fill="auto"/>
            <w:vAlign w:val="center"/>
          </w:tcPr>
          <w:p w14:paraId="43D23D8F" w14:textId="77777777" w:rsidR="007F2B41" w:rsidRPr="009C5608" w:rsidRDefault="007F2B41" w:rsidP="00C20D12">
            <w:pPr>
              <w:rPr>
                <w:rFonts w:cs="Times New Roman"/>
                <w:color w:val="000000"/>
                <w:szCs w:val="24"/>
              </w:rPr>
            </w:pPr>
            <w:r w:rsidRPr="009C5608">
              <w:rPr>
                <w:rFonts w:cs="Times New Roman"/>
                <w:color w:val="000000"/>
                <w:szCs w:val="24"/>
                <w:lang w:val="en-US"/>
              </w:rPr>
              <w:t>ru</w:t>
            </w:r>
            <w:r w:rsidRPr="009C5608">
              <w:rPr>
                <w:rFonts w:cs="Times New Roman"/>
                <w:color w:val="000000"/>
                <w:szCs w:val="24"/>
              </w:rPr>
              <w:t>BBB-</w:t>
            </w:r>
          </w:p>
        </w:tc>
        <w:tc>
          <w:tcPr>
            <w:tcW w:w="2609" w:type="dxa"/>
            <w:shd w:val="clear" w:color="auto" w:fill="auto"/>
            <w:vAlign w:val="center"/>
          </w:tcPr>
          <w:p w14:paraId="73905DAE" w14:textId="77777777" w:rsidR="007F2B41" w:rsidRPr="009C5608" w:rsidRDefault="007F2B41" w:rsidP="00C20D12">
            <w:pPr>
              <w:jc w:val="center"/>
              <w:rPr>
                <w:rFonts w:cs="Times New Roman"/>
                <w:color w:val="000000"/>
                <w:szCs w:val="24"/>
              </w:rPr>
            </w:pPr>
            <w:r w:rsidRPr="009C5608">
              <w:rPr>
                <w:rFonts w:cs="Times New Roman"/>
                <w:color w:val="000000"/>
                <w:szCs w:val="24"/>
                <w:lang w:val="en-US"/>
              </w:rPr>
              <w:t>[</w:t>
            </w:r>
            <w:r w:rsidRPr="009C5608">
              <w:rPr>
                <w:rFonts w:cs="Times New Roman"/>
                <w:color w:val="000000"/>
                <w:szCs w:val="24"/>
              </w:rPr>
              <w:t>22;29)</w:t>
            </w:r>
          </w:p>
        </w:tc>
      </w:tr>
      <w:tr w:rsidR="007F2B41" w:rsidRPr="009C5608" w14:paraId="45AA22D0" w14:textId="77777777" w:rsidTr="00627ECF">
        <w:tc>
          <w:tcPr>
            <w:tcW w:w="1272" w:type="dxa"/>
            <w:vMerge w:val="restart"/>
            <w:shd w:val="clear" w:color="auto" w:fill="auto"/>
            <w:vAlign w:val="center"/>
          </w:tcPr>
          <w:p w14:paraId="7614C36E" w14:textId="77777777" w:rsidR="007F2B41" w:rsidRPr="009C5608" w:rsidRDefault="007F2B41" w:rsidP="00C20D12">
            <w:pPr>
              <w:pStyle w:val="RAEXdefault"/>
              <w:jc w:val="left"/>
              <w:rPr>
                <w:rFonts w:cs="Times New Roman"/>
                <w:szCs w:val="24"/>
              </w:rPr>
            </w:pPr>
            <w:r w:rsidRPr="009C5608">
              <w:rPr>
                <w:rFonts w:cs="Times New Roman"/>
                <w:color w:val="000000"/>
                <w:szCs w:val="24"/>
              </w:rPr>
              <w:t>BB</w:t>
            </w:r>
          </w:p>
        </w:tc>
        <w:tc>
          <w:tcPr>
            <w:tcW w:w="1084" w:type="dxa"/>
            <w:shd w:val="clear" w:color="auto" w:fill="auto"/>
            <w:vAlign w:val="center"/>
          </w:tcPr>
          <w:p w14:paraId="159A3BB7" w14:textId="77777777" w:rsidR="007F2B41" w:rsidRPr="009C5608" w:rsidRDefault="007F2B41" w:rsidP="00C20D12">
            <w:pPr>
              <w:rPr>
                <w:rFonts w:cs="Times New Roman"/>
                <w:color w:val="000000"/>
                <w:szCs w:val="24"/>
              </w:rPr>
            </w:pPr>
            <w:r w:rsidRPr="009C5608">
              <w:rPr>
                <w:rFonts w:cs="Times New Roman"/>
                <w:color w:val="000000"/>
                <w:szCs w:val="24"/>
                <w:lang w:val="en-US"/>
              </w:rPr>
              <w:t>ru</w:t>
            </w:r>
            <w:r w:rsidRPr="009C5608">
              <w:rPr>
                <w:rFonts w:cs="Times New Roman"/>
                <w:color w:val="000000"/>
                <w:szCs w:val="24"/>
              </w:rPr>
              <w:t>BB+</w:t>
            </w:r>
          </w:p>
        </w:tc>
        <w:tc>
          <w:tcPr>
            <w:tcW w:w="2609" w:type="dxa"/>
            <w:shd w:val="clear" w:color="auto" w:fill="auto"/>
            <w:vAlign w:val="center"/>
          </w:tcPr>
          <w:p w14:paraId="58F18C8F" w14:textId="77777777" w:rsidR="007F2B41" w:rsidRPr="009C5608" w:rsidRDefault="007F2B41" w:rsidP="00C20D12">
            <w:pPr>
              <w:jc w:val="center"/>
              <w:rPr>
                <w:rFonts w:cs="Times New Roman"/>
                <w:color w:val="000000"/>
                <w:szCs w:val="24"/>
              </w:rPr>
            </w:pPr>
            <w:r w:rsidRPr="009C5608">
              <w:rPr>
                <w:rFonts w:cs="Times New Roman"/>
                <w:color w:val="000000"/>
                <w:szCs w:val="24"/>
                <w:lang w:val="en-US"/>
              </w:rPr>
              <w:t>[</w:t>
            </w:r>
            <w:r w:rsidRPr="009C5608">
              <w:rPr>
                <w:rFonts w:cs="Times New Roman"/>
                <w:color w:val="000000"/>
                <w:szCs w:val="24"/>
              </w:rPr>
              <w:t>15;22)</w:t>
            </w:r>
          </w:p>
        </w:tc>
      </w:tr>
      <w:tr w:rsidR="007F2B41" w:rsidRPr="009C5608" w14:paraId="6CB6DCD0" w14:textId="77777777" w:rsidTr="00627ECF">
        <w:tc>
          <w:tcPr>
            <w:tcW w:w="1272" w:type="dxa"/>
            <w:vMerge/>
            <w:shd w:val="clear" w:color="auto" w:fill="auto"/>
            <w:vAlign w:val="center"/>
          </w:tcPr>
          <w:p w14:paraId="2B066FBD" w14:textId="77777777" w:rsidR="007F2B41" w:rsidRPr="009C5608" w:rsidRDefault="007F2B41" w:rsidP="00C20D12">
            <w:pPr>
              <w:pStyle w:val="RAEXdefault"/>
              <w:jc w:val="left"/>
              <w:rPr>
                <w:rFonts w:cs="Times New Roman"/>
                <w:szCs w:val="24"/>
                <w:lang w:val="ru-RU"/>
              </w:rPr>
            </w:pPr>
          </w:p>
        </w:tc>
        <w:tc>
          <w:tcPr>
            <w:tcW w:w="1084" w:type="dxa"/>
            <w:shd w:val="clear" w:color="auto" w:fill="auto"/>
            <w:vAlign w:val="center"/>
          </w:tcPr>
          <w:p w14:paraId="30F967E6" w14:textId="77777777" w:rsidR="007F2B41" w:rsidRPr="009C5608" w:rsidRDefault="007F2B41" w:rsidP="00C20D12">
            <w:pPr>
              <w:rPr>
                <w:rFonts w:cs="Times New Roman"/>
                <w:color w:val="000000"/>
                <w:szCs w:val="24"/>
              </w:rPr>
            </w:pPr>
            <w:r w:rsidRPr="009C5608">
              <w:rPr>
                <w:rFonts w:cs="Times New Roman"/>
                <w:color w:val="000000"/>
                <w:szCs w:val="24"/>
                <w:lang w:val="en-US"/>
              </w:rPr>
              <w:t>ru</w:t>
            </w:r>
            <w:r w:rsidRPr="009C5608">
              <w:rPr>
                <w:rFonts w:cs="Times New Roman"/>
                <w:color w:val="000000"/>
                <w:szCs w:val="24"/>
              </w:rPr>
              <w:t>BB</w:t>
            </w:r>
          </w:p>
        </w:tc>
        <w:tc>
          <w:tcPr>
            <w:tcW w:w="2609" w:type="dxa"/>
            <w:shd w:val="clear" w:color="auto" w:fill="auto"/>
            <w:vAlign w:val="center"/>
          </w:tcPr>
          <w:p w14:paraId="6B13ABE8" w14:textId="77777777" w:rsidR="007F2B41" w:rsidRPr="009C5608" w:rsidRDefault="007F2B41" w:rsidP="00C20D12">
            <w:pPr>
              <w:jc w:val="center"/>
              <w:rPr>
                <w:rFonts w:cs="Times New Roman"/>
                <w:color w:val="000000"/>
                <w:szCs w:val="24"/>
              </w:rPr>
            </w:pPr>
            <w:r w:rsidRPr="009C5608">
              <w:rPr>
                <w:rFonts w:cs="Times New Roman"/>
                <w:color w:val="000000"/>
                <w:szCs w:val="24"/>
                <w:lang w:val="en-US"/>
              </w:rPr>
              <w:t>[</w:t>
            </w:r>
            <w:r w:rsidRPr="009C5608">
              <w:rPr>
                <w:rFonts w:cs="Times New Roman"/>
                <w:color w:val="000000"/>
                <w:szCs w:val="24"/>
              </w:rPr>
              <w:t>8;15)</w:t>
            </w:r>
          </w:p>
        </w:tc>
      </w:tr>
      <w:tr w:rsidR="007F2B41" w:rsidRPr="009C5608" w14:paraId="6B9F1563" w14:textId="77777777" w:rsidTr="00627ECF">
        <w:tc>
          <w:tcPr>
            <w:tcW w:w="1272" w:type="dxa"/>
            <w:vMerge/>
            <w:shd w:val="clear" w:color="auto" w:fill="auto"/>
            <w:vAlign w:val="center"/>
          </w:tcPr>
          <w:p w14:paraId="3E420961" w14:textId="77777777" w:rsidR="007F2B41" w:rsidRPr="009C5608" w:rsidRDefault="007F2B41" w:rsidP="00C20D12">
            <w:pPr>
              <w:pStyle w:val="RAEXdefault"/>
              <w:jc w:val="left"/>
              <w:rPr>
                <w:rFonts w:cs="Times New Roman"/>
                <w:szCs w:val="24"/>
              </w:rPr>
            </w:pPr>
          </w:p>
        </w:tc>
        <w:tc>
          <w:tcPr>
            <w:tcW w:w="1084" w:type="dxa"/>
            <w:shd w:val="clear" w:color="auto" w:fill="auto"/>
            <w:vAlign w:val="center"/>
          </w:tcPr>
          <w:p w14:paraId="066EA4C9" w14:textId="77777777" w:rsidR="007F2B41" w:rsidRPr="009C5608" w:rsidRDefault="007F2B41" w:rsidP="00C20D12">
            <w:pPr>
              <w:rPr>
                <w:rFonts w:cs="Times New Roman"/>
                <w:color w:val="000000"/>
                <w:szCs w:val="24"/>
              </w:rPr>
            </w:pPr>
            <w:r w:rsidRPr="009C5608">
              <w:rPr>
                <w:rFonts w:cs="Times New Roman"/>
                <w:color w:val="000000"/>
                <w:szCs w:val="24"/>
                <w:lang w:val="en-US"/>
              </w:rPr>
              <w:t>ru</w:t>
            </w:r>
            <w:r w:rsidRPr="009C5608">
              <w:rPr>
                <w:rFonts w:cs="Times New Roman"/>
                <w:color w:val="000000"/>
                <w:szCs w:val="24"/>
              </w:rPr>
              <w:t>BB-</w:t>
            </w:r>
          </w:p>
        </w:tc>
        <w:tc>
          <w:tcPr>
            <w:tcW w:w="2609" w:type="dxa"/>
            <w:shd w:val="clear" w:color="auto" w:fill="auto"/>
            <w:vAlign w:val="center"/>
          </w:tcPr>
          <w:p w14:paraId="5DB45EA0" w14:textId="77777777" w:rsidR="007F2B41" w:rsidRPr="009C5608" w:rsidRDefault="007F2B41" w:rsidP="00C20D12">
            <w:pPr>
              <w:jc w:val="center"/>
              <w:rPr>
                <w:rFonts w:cs="Times New Roman"/>
                <w:color w:val="000000"/>
                <w:szCs w:val="24"/>
              </w:rPr>
            </w:pPr>
            <w:r w:rsidRPr="009C5608">
              <w:rPr>
                <w:rFonts w:cs="Times New Roman"/>
                <w:color w:val="000000"/>
                <w:szCs w:val="24"/>
                <w:lang w:val="en-US"/>
              </w:rPr>
              <w:t>[</w:t>
            </w:r>
            <w:r w:rsidRPr="009C5608">
              <w:rPr>
                <w:rFonts w:cs="Times New Roman"/>
                <w:color w:val="000000"/>
                <w:szCs w:val="24"/>
              </w:rPr>
              <w:t>1;8)</w:t>
            </w:r>
          </w:p>
        </w:tc>
      </w:tr>
      <w:tr w:rsidR="007F2B41" w:rsidRPr="009C5608" w14:paraId="5004AB67" w14:textId="77777777" w:rsidTr="00627ECF">
        <w:tc>
          <w:tcPr>
            <w:tcW w:w="1272" w:type="dxa"/>
            <w:vMerge w:val="restart"/>
            <w:shd w:val="clear" w:color="auto" w:fill="auto"/>
            <w:vAlign w:val="center"/>
          </w:tcPr>
          <w:p w14:paraId="51045B11" w14:textId="77777777" w:rsidR="007F2B41" w:rsidRPr="009C5608" w:rsidRDefault="007F2B41" w:rsidP="00C20D12">
            <w:pPr>
              <w:pStyle w:val="RAEXdefault"/>
              <w:jc w:val="left"/>
              <w:rPr>
                <w:rFonts w:cs="Times New Roman"/>
                <w:szCs w:val="24"/>
              </w:rPr>
            </w:pPr>
            <w:r w:rsidRPr="009C5608">
              <w:rPr>
                <w:rFonts w:cs="Times New Roman"/>
                <w:color w:val="000000"/>
                <w:szCs w:val="24"/>
              </w:rPr>
              <w:t>B</w:t>
            </w:r>
          </w:p>
        </w:tc>
        <w:tc>
          <w:tcPr>
            <w:tcW w:w="1084" w:type="dxa"/>
            <w:shd w:val="clear" w:color="auto" w:fill="auto"/>
            <w:vAlign w:val="center"/>
          </w:tcPr>
          <w:p w14:paraId="2F268ECB" w14:textId="77777777" w:rsidR="007F2B41" w:rsidRPr="009C5608" w:rsidRDefault="007F2B41" w:rsidP="00C20D12">
            <w:pPr>
              <w:rPr>
                <w:rFonts w:cs="Times New Roman"/>
                <w:color w:val="000000"/>
                <w:szCs w:val="24"/>
              </w:rPr>
            </w:pPr>
            <w:r w:rsidRPr="009C5608">
              <w:rPr>
                <w:rFonts w:cs="Times New Roman"/>
                <w:color w:val="000000"/>
                <w:szCs w:val="24"/>
                <w:lang w:val="en-US"/>
              </w:rPr>
              <w:t>ru</w:t>
            </w:r>
            <w:r w:rsidRPr="009C5608">
              <w:rPr>
                <w:rFonts w:cs="Times New Roman"/>
                <w:color w:val="000000"/>
                <w:szCs w:val="24"/>
              </w:rPr>
              <w:t>B+</w:t>
            </w:r>
          </w:p>
        </w:tc>
        <w:tc>
          <w:tcPr>
            <w:tcW w:w="2609" w:type="dxa"/>
            <w:shd w:val="clear" w:color="auto" w:fill="auto"/>
            <w:vAlign w:val="center"/>
          </w:tcPr>
          <w:p w14:paraId="7540BFA2" w14:textId="77777777" w:rsidR="007F2B41" w:rsidRPr="009C5608" w:rsidRDefault="007F2B41" w:rsidP="00C20D12">
            <w:pPr>
              <w:jc w:val="center"/>
              <w:rPr>
                <w:rFonts w:cs="Times New Roman"/>
                <w:color w:val="000000"/>
                <w:szCs w:val="24"/>
              </w:rPr>
            </w:pPr>
            <w:r w:rsidRPr="009C5608">
              <w:rPr>
                <w:rFonts w:cs="Times New Roman"/>
                <w:color w:val="000000"/>
                <w:szCs w:val="24"/>
                <w:lang w:val="en-US"/>
              </w:rPr>
              <w:t>[</w:t>
            </w:r>
            <w:r w:rsidRPr="009C5608">
              <w:rPr>
                <w:rFonts w:cs="Times New Roman"/>
                <w:color w:val="000000"/>
                <w:szCs w:val="24"/>
              </w:rPr>
              <w:t>-6;1)</w:t>
            </w:r>
          </w:p>
        </w:tc>
      </w:tr>
      <w:tr w:rsidR="007F2B41" w:rsidRPr="009C5608" w14:paraId="67EA3AF9" w14:textId="77777777" w:rsidTr="00627ECF">
        <w:tc>
          <w:tcPr>
            <w:tcW w:w="1272" w:type="dxa"/>
            <w:vMerge/>
            <w:shd w:val="clear" w:color="auto" w:fill="auto"/>
            <w:vAlign w:val="center"/>
          </w:tcPr>
          <w:p w14:paraId="5E306A81" w14:textId="77777777" w:rsidR="007F2B41" w:rsidRPr="009C5608" w:rsidRDefault="007F2B41" w:rsidP="00C20D12">
            <w:pPr>
              <w:pStyle w:val="RAEXdefault"/>
              <w:jc w:val="left"/>
              <w:rPr>
                <w:rFonts w:cs="Times New Roman"/>
                <w:szCs w:val="24"/>
                <w:lang w:val="ru-RU"/>
              </w:rPr>
            </w:pPr>
          </w:p>
        </w:tc>
        <w:tc>
          <w:tcPr>
            <w:tcW w:w="1084" w:type="dxa"/>
            <w:shd w:val="clear" w:color="auto" w:fill="auto"/>
            <w:vAlign w:val="center"/>
          </w:tcPr>
          <w:p w14:paraId="0272B9C6" w14:textId="77777777" w:rsidR="007F2B41" w:rsidRPr="009C5608" w:rsidRDefault="007F2B41" w:rsidP="00C20D12">
            <w:pPr>
              <w:rPr>
                <w:rFonts w:cs="Times New Roman"/>
                <w:color w:val="000000"/>
                <w:szCs w:val="24"/>
              </w:rPr>
            </w:pPr>
            <w:r w:rsidRPr="009C5608">
              <w:rPr>
                <w:rFonts w:cs="Times New Roman"/>
                <w:color w:val="000000"/>
                <w:szCs w:val="24"/>
                <w:lang w:val="en-US"/>
              </w:rPr>
              <w:t>ru</w:t>
            </w:r>
            <w:r w:rsidRPr="009C5608">
              <w:rPr>
                <w:rFonts w:cs="Times New Roman"/>
                <w:color w:val="000000"/>
                <w:szCs w:val="24"/>
              </w:rPr>
              <w:t>B</w:t>
            </w:r>
          </w:p>
        </w:tc>
        <w:tc>
          <w:tcPr>
            <w:tcW w:w="2609" w:type="dxa"/>
            <w:shd w:val="clear" w:color="auto" w:fill="auto"/>
            <w:vAlign w:val="center"/>
          </w:tcPr>
          <w:p w14:paraId="064D8B6B" w14:textId="77777777" w:rsidR="007F2B41" w:rsidRPr="009C5608" w:rsidRDefault="007F2B41" w:rsidP="00C20D12">
            <w:pPr>
              <w:jc w:val="center"/>
              <w:rPr>
                <w:rFonts w:cs="Times New Roman"/>
                <w:color w:val="000000"/>
                <w:szCs w:val="24"/>
              </w:rPr>
            </w:pPr>
            <w:r w:rsidRPr="009C5608">
              <w:rPr>
                <w:rFonts w:cs="Times New Roman"/>
                <w:color w:val="000000"/>
                <w:szCs w:val="24"/>
                <w:lang w:val="en-US"/>
              </w:rPr>
              <w:t>[</w:t>
            </w:r>
            <w:r w:rsidRPr="009C5608">
              <w:rPr>
                <w:rFonts w:cs="Times New Roman"/>
                <w:color w:val="000000"/>
                <w:szCs w:val="24"/>
              </w:rPr>
              <w:t>-13;-6)</w:t>
            </w:r>
          </w:p>
        </w:tc>
      </w:tr>
      <w:tr w:rsidR="007F2B41" w:rsidRPr="009C5608" w14:paraId="7DAB9906" w14:textId="77777777" w:rsidTr="00627ECF">
        <w:tc>
          <w:tcPr>
            <w:tcW w:w="1272" w:type="dxa"/>
            <w:vMerge/>
            <w:shd w:val="clear" w:color="auto" w:fill="auto"/>
            <w:vAlign w:val="center"/>
          </w:tcPr>
          <w:p w14:paraId="1FE54EA5" w14:textId="77777777" w:rsidR="007F2B41" w:rsidRPr="009C5608" w:rsidRDefault="007F2B41" w:rsidP="00C20D12">
            <w:pPr>
              <w:pStyle w:val="RAEXdefault"/>
              <w:jc w:val="left"/>
              <w:rPr>
                <w:rFonts w:cs="Times New Roman"/>
                <w:szCs w:val="24"/>
              </w:rPr>
            </w:pPr>
          </w:p>
        </w:tc>
        <w:tc>
          <w:tcPr>
            <w:tcW w:w="1084" w:type="dxa"/>
            <w:shd w:val="clear" w:color="auto" w:fill="auto"/>
            <w:vAlign w:val="center"/>
          </w:tcPr>
          <w:p w14:paraId="3B06E596" w14:textId="77777777" w:rsidR="007F2B41" w:rsidRPr="009C5608" w:rsidRDefault="007F2B41" w:rsidP="00C20D12">
            <w:pPr>
              <w:rPr>
                <w:rFonts w:cs="Times New Roman"/>
                <w:color w:val="000000"/>
                <w:szCs w:val="24"/>
              </w:rPr>
            </w:pPr>
            <w:r w:rsidRPr="009C5608">
              <w:rPr>
                <w:rFonts w:cs="Times New Roman"/>
                <w:color w:val="000000"/>
                <w:szCs w:val="24"/>
                <w:lang w:val="en-US"/>
              </w:rPr>
              <w:t>ru</w:t>
            </w:r>
            <w:r w:rsidRPr="009C5608">
              <w:rPr>
                <w:rFonts w:cs="Times New Roman"/>
                <w:color w:val="000000"/>
                <w:szCs w:val="24"/>
              </w:rPr>
              <w:t>B-</w:t>
            </w:r>
          </w:p>
        </w:tc>
        <w:tc>
          <w:tcPr>
            <w:tcW w:w="2609" w:type="dxa"/>
            <w:shd w:val="clear" w:color="auto" w:fill="auto"/>
            <w:vAlign w:val="center"/>
          </w:tcPr>
          <w:p w14:paraId="12A27693" w14:textId="77777777" w:rsidR="007F2B41" w:rsidRPr="009C5608" w:rsidRDefault="007F2B41" w:rsidP="00C20D12">
            <w:pPr>
              <w:jc w:val="center"/>
              <w:rPr>
                <w:rFonts w:cs="Times New Roman"/>
                <w:color w:val="000000"/>
                <w:szCs w:val="24"/>
              </w:rPr>
            </w:pPr>
            <w:r w:rsidRPr="009C5608">
              <w:rPr>
                <w:rFonts w:cs="Times New Roman"/>
                <w:color w:val="000000"/>
                <w:szCs w:val="24"/>
                <w:lang w:val="en-US"/>
              </w:rPr>
              <w:t>[</w:t>
            </w:r>
            <w:r w:rsidRPr="009C5608">
              <w:rPr>
                <w:rFonts w:cs="Times New Roman"/>
                <w:color w:val="000000"/>
                <w:szCs w:val="24"/>
              </w:rPr>
              <w:t>-20;-13)</w:t>
            </w:r>
          </w:p>
        </w:tc>
      </w:tr>
      <w:tr w:rsidR="007F2B41" w:rsidRPr="009C5608" w14:paraId="75D05420" w14:textId="77777777" w:rsidTr="00627ECF">
        <w:tc>
          <w:tcPr>
            <w:tcW w:w="1272" w:type="dxa"/>
            <w:shd w:val="clear" w:color="auto" w:fill="auto"/>
            <w:vAlign w:val="center"/>
          </w:tcPr>
          <w:p w14:paraId="3B1A8127" w14:textId="77777777" w:rsidR="007F2B41" w:rsidRPr="009C5608" w:rsidRDefault="007F2B41" w:rsidP="00C20D12">
            <w:pPr>
              <w:pStyle w:val="RAEXdefault"/>
              <w:jc w:val="left"/>
              <w:rPr>
                <w:rFonts w:cs="Times New Roman"/>
                <w:szCs w:val="24"/>
              </w:rPr>
            </w:pPr>
            <w:r w:rsidRPr="009C5608">
              <w:rPr>
                <w:rFonts w:cs="Times New Roman"/>
                <w:color w:val="000000"/>
                <w:szCs w:val="24"/>
              </w:rPr>
              <w:t>CCC</w:t>
            </w:r>
          </w:p>
        </w:tc>
        <w:tc>
          <w:tcPr>
            <w:tcW w:w="1084" w:type="dxa"/>
            <w:shd w:val="clear" w:color="auto" w:fill="auto"/>
            <w:vAlign w:val="center"/>
          </w:tcPr>
          <w:p w14:paraId="02D98652" w14:textId="77777777" w:rsidR="007F2B41" w:rsidRPr="009C5608" w:rsidRDefault="007F2B41" w:rsidP="00C20D12">
            <w:pPr>
              <w:rPr>
                <w:rFonts w:cs="Times New Roman"/>
                <w:color w:val="000000"/>
                <w:szCs w:val="24"/>
              </w:rPr>
            </w:pPr>
            <w:r w:rsidRPr="009C5608">
              <w:rPr>
                <w:rFonts w:cs="Times New Roman"/>
                <w:color w:val="000000"/>
                <w:szCs w:val="24"/>
                <w:lang w:val="en-US"/>
              </w:rPr>
              <w:t>ru</w:t>
            </w:r>
            <w:r w:rsidRPr="009C5608">
              <w:rPr>
                <w:rFonts w:cs="Times New Roman"/>
                <w:color w:val="000000"/>
                <w:szCs w:val="24"/>
              </w:rPr>
              <w:t>CCC</w:t>
            </w:r>
          </w:p>
        </w:tc>
        <w:tc>
          <w:tcPr>
            <w:tcW w:w="2609" w:type="dxa"/>
            <w:shd w:val="clear" w:color="auto" w:fill="auto"/>
            <w:vAlign w:val="center"/>
          </w:tcPr>
          <w:p w14:paraId="6E02A066" w14:textId="77777777" w:rsidR="007F2B41" w:rsidRPr="009C5608" w:rsidRDefault="007F2B41" w:rsidP="00C20D12">
            <w:pPr>
              <w:jc w:val="center"/>
              <w:rPr>
                <w:rFonts w:cs="Times New Roman"/>
                <w:color w:val="000000"/>
                <w:szCs w:val="24"/>
              </w:rPr>
            </w:pPr>
            <w:r w:rsidRPr="009C5608">
              <w:rPr>
                <w:rFonts w:cs="Times New Roman"/>
                <w:color w:val="000000"/>
                <w:szCs w:val="24"/>
                <w:lang w:val="en-US"/>
              </w:rPr>
              <w:t>[</w:t>
            </w:r>
            <w:r w:rsidRPr="009C5608">
              <w:rPr>
                <w:rFonts w:cs="Times New Roman"/>
                <w:color w:val="000000"/>
                <w:szCs w:val="24"/>
              </w:rPr>
              <w:t>-41;-20)</w:t>
            </w:r>
          </w:p>
        </w:tc>
      </w:tr>
      <w:tr w:rsidR="007F2B41" w:rsidRPr="009C5608" w14:paraId="38B125AA" w14:textId="77777777" w:rsidTr="00627ECF">
        <w:tc>
          <w:tcPr>
            <w:tcW w:w="1272" w:type="dxa"/>
            <w:shd w:val="clear" w:color="auto" w:fill="auto"/>
            <w:vAlign w:val="center"/>
          </w:tcPr>
          <w:p w14:paraId="5438561F" w14:textId="77777777" w:rsidR="007F2B41" w:rsidRPr="009C5608" w:rsidRDefault="007F2B41" w:rsidP="00C20D12">
            <w:pPr>
              <w:pStyle w:val="RAEXdefault"/>
              <w:jc w:val="left"/>
              <w:rPr>
                <w:rFonts w:cs="Times New Roman"/>
                <w:szCs w:val="24"/>
                <w:lang w:val="ru-RU"/>
              </w:rPr>
            </w:pPr>
            <w:r w:rsidRPr="009C5608">
              <w:rPr>
                <w:rFonts w:cs="Times New Roman"/>
                <w:color w:val="000000"/>
                <w:szCs w:val="24"/>
              </w:rPr>
              <w:t>CC</w:t>
            </w:r>
          </w:p>
        </w:tc>
        <w:tc>
          <w:tcPr>
            <w:tcW w:w="1084" w:type="dxa"/>
            <w:shd w:val="clear" w:color="auto" w:fill="auto"/>
            <w:vAlign w:val="center"/>
          </w:tcPr>
          <w:p w14:paraId="104CBEE7" w14:textId="77777777" w:rsidR="007F2B41" w:rsidRPr="009C5608" w:rsidRDefault="007F2B41" w:rsidP="00C20D12">
            <w:pPr>
              <w:rPr>
                <w:rFonts w:cs="Times New Roman"/>
                <w:color w:val="000000"/>
                <w:szCs w:val="24"/>
              </w:rPr>
            </w:pPr>
            <w:r w:rsidRPr="009C5608">
              <w:rPr>
                <w:rFonts w:cs="Times New Roman"/>
                <w:color w:val="000000"/>
                <w:szCs w:val="24"/>
                <w:lang w:val="en-US"/>
              </w:rPr>
              <w:t>ru</w:t>
            </w:r>
            <w:r w:rsidRPr="009C5608">
              <w:rPr>
                <w:rFonts w:cs="Times New Roman"/>
                <w:color w:val="000000"/>
                <w:szCs w:val="24"/>
              </w:rPr>
              <w:t>CC</w:t>
            </w:r>
          </w:p>
        </w:tc>
        <w:tc>
          <w:tcPr>
            <w:tcW w:w="2609" w:type="dxa"/>
            <w:shd w:val="clear" w:color="auto" w:fill="auto"/>
            <w:vAlign w:val="center"/>
          </w:tcPr>
          <w:p w14:paraId="6B445D03" w14:textId="77777777" w:rsidR="007F2B41" w:rsidRPr="009C5608" w:rsidRDefault="007F2B41" w:rsidP="00C20D12">
            <w:pPr>
              <w:jc w:val="center"/>
              <w:rPr>
                <w:rFonts w:cs="Times New Roman"/>
                <w:color w:val="000000"/>
                <w:szCs w:val="24"/>
              </w:rPr>
            </w:pPr>
            <w:r w:rsidRPr="009C5608">
              <w:rPr>
                <w:rFonts w:cs="Times New Roman"/>
                <w:color w:val="000000"/>
                <w:szCs w:val="24"/>
                <w:lang w:val="en-US"/>
              </w:rPr>
              <w:t>[</w:t>
            </w:r>
            <w:r w:rsidRPr="009C5608">
              <w:rPr>
                <w:rFonts w:cs="Times New Roman"/>
                <w:color w:val="000000"/>
                <w:szCs w:val="24"/>
              </w:rPr>
              <w:t>-62; -41)</w:t>
            </w:r>
          </w:p>
        </w:tc>
      </w:tr>
      <w:tr w:rsidR="007F2B41" w:rsidRPr="009C5608" w14:paraId="20B6F3B2" w14:textId="77777777" w:rsidTr="00627ECF">
        <w:tc>
          <w:tcPr>
            <w:tcW w:w="1272" w:type="dxa"/>
            <w:shd w:val="clear" w:color="auto" w:fill="auto"/>
            <w:vAlign w:val="center"/>
          </w:tcPr>
          <w:p w14:paraId="7EFEC20C" w14:textId="77777777" w:rsidR="007F2B41" w:rsidRPr="009C5608" w:rsidRDefault="007F2B41" w:rsidP="00C20D12">
            <w:pPr>
              <w:pStyle w:val="RAEXdefault"/>
              <w:jc w:val="left"/>
              <w:rPr>
                <w:rFonts w:cs="Times New Roman"/>
                <w:szCs w:val="24"/>
              </w:rPr>
            </w:pPr>
            <w:r w:rsidRPr="009C5608">
              <w:rPr>
                <w:rFonts w:cs="Times New Roman"/>
                <w:color w:val="000000"/>
                <w:szCs w:val="24"/>
              </w:rPr>
              <w:t>C</w:t>
            </w:r>
          </w:p>
        </w:tc>
        <w:tc>
          <w:tcPr>
            <w:tcW w:w="1084" w:type="dxa"/>
            <w:shd w:val="clear" w:color="auto" w:fill="auto"/>
            <w:vAlign w:val="center"/>
          </w:tcPr>
          <w:p w14:paraId="0E6737A8" w14:textId="77777777" w:rsidR="007F2B41" w:rsidRPr="009C5608" w:rsidRDefault="007F2B41" w:rsidP="00C20D12">
            <w:pPr>
              <w:rPr>
                <w:rFonts w:cs="Times New Roman"/>
                <w:color w:val="000000"/>
                <w:szCs w:val="24"/>
              </w:rPr>
            </w:pPr>
            <w:r w:rsidRPr="009C5608">
              <w:rPr>
                <w:rFonts w:cs="Times New Roman"/>
                <w:color w:val="000000"/>
                <w:szCs w:val="24"/>
                <w:lang w:val="en-US"/>
              </w:rPr>
              <w:t>ru</w:t>
            </w:r>
            <w:r w:rsidRPr="009C5608">
              <w:rPr>
                <w:rFonts w:cs="Times New Roman"/>
                <w:color w:val="000000"/>
                <w:szCs w:val="24"/>
              </w:rPr>
              <w:t>C</w:t>
            </w:r>
          </w:p>
        </w:tc>
        <w:tc>
          <w:tcPr>
            <w:tcW w:w="2609" w:type="dxa"/>
            <w:shd w:val="clear" w:color="auto" w:fill="auto"/>
            <w:vAlign w:val="center"/>
          </w:tcPr>
          <w:p w14:paraId="28CECDB9" w14:textId="77777777" w:rsidR="007F2B41" w:rsidRPr="009C5608" w:rsidRDefault="007F2B41" w:rsidP="00C20D12">
            <w:pPr>
              <w:jc w:val="center"/>
              <w:rPr>
                <w:rFonts w:cs="Times New Roman"/>
                <w:color w:val="000000"/>
                <w:szCs w:val="24"/>
              </w:rPr>
            </w:pPr>
            <w:r w:rsidRPr="009C5608">
              <w:rPr>
                <w:rFonts w:cs="Times New Roman"/>
                <w:color w:val="000000"/>
                <w:szCs w:val="24"/>
                <w:lang w:val="en-US"/>
              </w:rPr>
              <w:t>&lt;</w:t>
            </w:r>
            <w:r w:rsidRPr="009C5608">
              <w:rPr>
                <w:rFonts w:cs="Times New Roman"/>
                <w:color w:val="000000"/>
                <w:szCs w:val="24"/>
              </w:rPr>
              <w:t xml:space="preserve"> -62</w:t>
            </w:r>
          </w:p>
        </w:tc>
      </w:tr>
    </w:tbl>
    <w:p w14:paraId="25AFC410" w14:textId="77777777" w:rsidR="007F2B41" w:rsidRPr="009C5608" w:rsidRDefault="007F2B41" w:rsidP="007F2B41">
      <w:pPr>
        <w:pStyle w:val="a4"/>
        <w:rPr>
          <w:rFonts w:cs="Times New Roman"/>
          <w:szCs w:val="24"/>
        </w:rPr>
      </w:pPr>
    </w:p>
    <w:p w14:paraId="63016FD4" w14:textId="77777777" w:rsidR="007F2B41" w:rsidRPr="009C5608" w:rsidRDefault="007F2B41" w:rsidP="007F2B41">
      <w:pPr>
        <w:numPr>
          <w:ilvl w:val="0"/>
          <w:numId w:val="15"/>
        </w:numPr>
        <w:jc w:val="both"/>
        <w:rPr>
          <w:rFonts w:cs="Times New Roman"/>
          <w:szCs w:val="24"/>
        </w:rPr>
      </w:pPr>
      <w:r w:rsidRPr="009C5608">
        <w:rPr>
          <w:rFonts w:cs="Times New Roman"/>
          <w:szCs w:val="24"/>
        </w:rPr>
        <w:t>В случае если рейтинг ограничивается по основаниям, описанным в разделе «Ограничение уровня рейтинга», рейтинговое число устанавливается на уровне верхней границы итогового рейтинга с округлением до одного знака после запятой.</w:t>
      </w:r>
    </w:p>
    <w:p w14:paraId="38EC8D92" w14:textId="373665BC" w:rsidR="007F2B41" w:rsidRPr="009C5608" w:rsidRDefault="007F2B41" w:rsidP="007F2B41">
      <w:pPr>
        <w:numPr>
          <w:ilvl w:val="0"/>
          <w:numId w:val="15"/>
        </w:numPr>
        <w:jc w:val="both"/>
        <w:rPr>
          <w:rFonts w:cs="Times New Roman"/>
          <w:szCs w:val="24"/>
        </w:rPr>
      </w:pPr>
      <w:r w:rsidRPr="009C5608">
        <w:rPr>
          <w:rFonts w:cs="Times New Roman"/>
          <w:szCs w:val="24"/>
        </w:rPr>
        <w:t xml:space="preserve">Как правило, чем выше рейтинговое число, тем выше рейтинговая оценка и ниже риск невыполнения </w:t>
      </w:r>
      <w:r w:rsidR="00434791">
        <w:rPr>
          <w:rFonts w:cs="Times New Roman"/>
          <w:szCs w:val="24"/>
        </w:rPr>
        <w:t xml:space="preserve">финансовых </w:t>
      </w:r>
      <w:r w:rsidRPr="009C5608">
        <w:rPr>
          <w:rFonts w:cs="Times New Roman"/>
          <w:szCs w:val="24"/>
        </w:rPr>
        <w:t>обязательств, по мнению кредитного рейтингового агентства. Но итоговое предложение должно учитывать то, что в отдельных случаях, оговоренных ниже, рейтинг присваивается вне зависимости от рейтингового числа.</w:t>
      </w:r>
    </w:p>
    <w:p w14:paraId="65FFFB85" w14:textId="77777777" w:rsidR="007F2B41" w:rsidRPr="009C5608" w:rsidRDefault="007F2B41" w:rsidP="007F2B41">
      <w:pPr>
        <w:jc w:val="both"/>
        <w:rPr>
          <w:rFonts w:cs="Times New Roman"/>
          <w:szCs w:val="24"/>
        </w:rPr>
      </w:pPr>
    </w:p>
    <w:tbl>
      <w:tblPr>
        <w:tblW w:w="9214"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4"/>
        <w:gridCol w:w="8080"/>
      </w:tblGrid>
      <w:tr w:rsidR="007F2B41" w:rsidRPr="009C5608" w14:paraId="298FBBAE" w14:textId="77777777" w:rsidTr="00C20D12">
        <w:trPr>
          <w:trHeight w:val="20"/>
        </w:trPr>
        <w:tc>
          <w:tcPr>
            <w:tcW w:w="1134" w:type="dxa"/>
            <w:shd w:val="clear" w:color="auto" w:fill="auto"/>
            <w:vAlign w:val="center"/>
            <w:hideMark/>
          </w:tcPr>
          <w:p w14:paraId="28610338" w14:textId="77777777" w:rsidR="007F2B41" w:rsidRPr="009C5608" w:rsidRDefault="007F2B41" w:rsidP="00C20D12">
            <w:pPr>
              <w:jc w:val="both"/>
              <w:rPr>
                <w:rFonts w:eastAsia="Times New Roman" w:cs="Times New Roman"/>
                <w:bCs/>
                <w:szCs w:val="24"/>
                <w:lang w:eastAsia="ru-RU"/>
              </w:rPr>
            </w:pPr>
            <w:r w:rsidRPr="009C5608">
              <w:rPr>
                <w:rFonts w:eastAsia="Times New Roman" w:cs="Times New Roman"/>
                <w:bCs/>
                <w:szCs w:val="24"/>
                <w:lang w:eastAsia="ru-RU"/>
              </w:rPr>
              <w:t xml:space="preserve">Рейтинг </w:t>
            </w:r>
          </w:p>
        </w:tc>
        <w:tc>
          <w:tcPr>
            <w:tcW w:w="8080" w:type="dxa"/>
            <w:shd w:val="clear" w:color="auto" w:fill="auto"/>
            <w:vAlign w:val="center"/>
            <w:hideMark/>
          </w:tcPr>
          <w:p w14:paraId="2CC55662" w14:textId="77777777" w:rsidR="007F2B41" w:rsidRPr="009C5608" w:rsidRDefault="007F2B41" w:rsidP="00C20D12">
            <w:pPr>
              <w:jc w:val="both"/>
              <w:rPr>
                <w:rFonts w:eastAsia="Times New Roman" w:cs="Times New Roman"/>
                <w:bCs/>
                <w:szCs w:val="24"/>
                <w:lang w:eastAsia="ru-RU"/>
              </w:rPr>
            </w:pPr>
            <w:r w:rsidRPr="009C5608">
              <w:rPr>
                <w:rFonts w:eastAsia="Times New Roman" w:cs="Times New Roman"/>
                <w:bCs/>
                <w:szCs w:val="24"/>
                <w:lang w:eastAsia="ru-RU"/>
              </w:rPr>
              <w:t>Описание</w:t>
            </w:r>
          </w:p>
        </w:tc>
      </w:tr>
      <w:tr w:rsidR="007F2B41" w:rsidRPr="009C5608" w14:paraId="222238FA" w14:textId="77777777" w:rsidTr="00C20D12">
        <w:trPr>
          <w:trHeight w:val="20"/>
        </w:trPr>
        <w:tc>
          <w:tcPr>
            <w:tcW w:w="1134" w:type="dxa"/>
            <w:shd w:val="clear" w:color="auto" w:fill="auto"/>
            <w:vAlign w:val="center"/>
            <w:hideMark/>
          </w:tcPr>
          <w:p w14:paraId="0A1FC008" w14:textId="77777777" w:rsidR="007F2B41" w:rsidRPr="009C5608" w:rsidRDefault="007F2B41" w:rsidP="00C20D12">
            <w:pPr>
              <w:rPr>
                <w:rFonts w:cs="Times New Roman"/>
                <w:szCs w:val="24"/>
              </w:rPr>
            </w:pPr>
            <w:r w:rsidRPr="009C5608">
              <w:rPr>
                <w:rFonts w:cs="Times New Roman"/>
                <w:szCs w:val="24"/>
                <w:lang w:val="en-US"/>
              </w:rPr>
              <w:t>ru</w:t>
            </w:r>
            <w:r w:rsidRPr="009C5608">
              <w:rPr>
                <w:rFonts w:cs="Times New Roman"/>
                <w:szCs w:val="24"/>
              </w:rPr>
              <w:t>СС</w:t>
            </w:r>
          </w:p>
        </w:tc>
        <w:tc>
          <w:tcPr>
            <w:tcW w:w="8080" w:type="dxa"/>
            <w:shd w:val="clear" w:color="auto" w:fill="auto"/>
            <w:vAlign w:val="center"/>
            <w:hideMark/>
          </w:tcPr>
          <w:p w14:paraId="7F16A0C2" w14:textId="6E498350" w:rsidR="007F2B41" w:rsidRPr="009C5608" w:rsidRDefault="007F2B41" w:rsidP="00C20D12">
            <w:pPr>
              <w:jc w:val="both"/>
              <w:rPr>
                <w:rFonts w:eastAsia="Times New Roman" w:cs="Times New Roman"/>
                <w:szCs w:val="24"/>
                <w:lang w:eastAsia="ru-RU"/>
              </w:rPr>
            </w:pPr>
            <w:r w:rsidRPr="009C5608">
              <w:rPr>
                <w:rFonts w:eastAsia="Times New Roman" w:cs="Times New Roman"/>
                <w:szCs w:val="24"/>
                <w:lang w:eastAsia="ru-RU"/>
              </w:rPr>
              <w:t xml:space="preserve">У Агентства имеются существенные сомнения относительно способности компании аккумулировать необходимый объем ликвидности на момент исполнения своих </w:t>
            </w:r>
            <w:r w:rsidR="00F84B42">
              <w:rPr>
                <w:rFonts w:eastAsia="Times New Roman" w:cs="Times New Roman"/>
                <w:szCs w:val="24"/>
                <w:lang w:eastAsia="ru-RU"/>
              </w:rPr>
              <w:t xml:space="preserve">финансовых </w:t>
            </w:r>
            <w:r w:rsidRPr="009C5608">
              <w:rPr>
                <w:rFonts w:eastAsia="Times New Roman" w:cs="Times New Roman"/>
                <w:szCs w:val="24"/>
                <w:lang w:eastAsia="ru-RU"/>
              </w:rPr>
              <w:t xml:space="preserve">обязательств, срок исполнения которых составляет менее 12 месяцев. </w:t>
            </w:r>
          </w:p>
        </w:tc>
      </w:tr>
      <w:tr w:rsidR="007F2B41" w:rsidRPr="009C5608" w14:paraId="292AE3EC" w14:textId="77777777" w:rsidTr="00C20D12">
        <w:trPr>
          <w:trHeight w:val="20"/>
        </w:trPr>
        <w:tc>
          <w:tcPr>
            <w:tcW w:w="1134" w:type="dxa"/>
            <w:shd w:val="clear" w:color="auto" w:fill="auto"/>
            <w:vAlign w:val="center"/>
            <w:hideMark/>
          </w:tcPr>
          <w:p w14:paraId="15F08419" w14:textId="77777777" w:rsidR="007F2B41" w:rsidRPr="009C5608" w:rsidRDefault="007F2B41" w:rsidP="00C20D12">
            <w:pPr>
              <w:jc w:val="both"/>
              <w:rPr>
                <w:rFonts w:cs="Times New Roman"/>
                <w:szCs w:val="24"/>
              </w:rPr>
            </w:pPr>
            <w:r w:rsidRPr="009C5608">
              <w:rPr>
                <w:rFonts w:cs="Times New Roman"/>
                <w:szCs w:val="24"/>
                <w:lang w:val="en-US"/>
              </w:rPr>
              <w:t>ru</w:t>
            </w:r>
            <w:r w:rsidRPr="009C5608">
              <w:rPr>
                <w:rFonts w:cs="Times New Roman"/>
                <w:szCs w:val="24"/>
              </w:rPr>
              <w:t>С</w:t>
            </w:r>
          </w:p>
        </w:tc>
        <w:tc>
          <w:tcPr>
            <w:tcW w:w="8080" w:type="dxa"/>
            <w:shd w:val="clear" w:color="auto" w:fill="auto"/>
            <w:vAlign w:val="center"/>
            <w:hideMark/>
          </w:tcPr>
          <w:p w14:paraId="47086C2D" w14:textId="153F794B" w:rsidR="007F2B41" w:rsidRPr="009C5608" w:rsidRDefault="007F2B41" w:rsidP="00C20D12">
            <w:pPr>
              <w:rPr>
                <w:rFonts w:eastAsia="Times New Roman" w:cs="Times New Roman"/>
                <w:szCs w:val="24"/>
                <w:lang w:eastAsia="ru-RU"/>
              </w:rPr>
            </w:pPr>
            <w:r w:rsidRPr="009C5608">
              <w:rPr>
                <w:rFonts w:eastAsia="Times New Roman" w:cs="Times New Roman"/>
                <w:szCs w:val="24"/>
                <w:lang w:eastAsia="ru-RU"/>
              </w:rPr>
              <w:t xml:space="preserve">Допущен технический дефолт </w:t>
            </w:r>
            <w:r w:rsidR="00F84B42">
              <w:rPr>
                <w:rFonts w:eastAsia="Times New Roman" w:cs="Times New Roman"/>
                <w:szCs w:val="24"/>
                <w:lang w:eastAsia="ru-RU"/>
              </w:rPr>
              <w:t>по финансовым обязательствам</w:t>
            </w:r>
            <w:r w:rsidRPr="009C5608">
              <w:rPr>
                <w:rFonts w:eastAsia="Times New Roman" w:cs="Times New Roman"/>
                <w:szCs w:val="24"/>
                <w:lang w:eastAsia="ru-RU"/>
              </w:rPr>
              <w:t>.</w:t>
            </w:r>
          </w:p>
        </w:tc>
      </w:tr>
      <w:tr w:rsidR="007F2B41" w:rsidRPr="009C5608" w14:paraId="71F2AB31" w14:textId="77777777" w:rsidTr="00C20D12">
        <w:trPr>
          <w:trHeight w:val="20"/>
        </w:trPr>
        <w:tc>
          <w:tcPr>
            <w:tcW w:w="1134" w:type="dxa"/>
            <w:shd w:val="clear" w:color="auto" w:fill="auto"/>
            <w:vAlign w:val="center"/>
          </w:tcPr>
          <w:p w14:paraId="6D76ABF3" w14:textId="77777777" w:rsidR="007F2B41" w:rsidRPr="009C5608" w:rsidRDefault="007F2B41" w:rsidP="00C20D12">
            <w:pPr>
              <w:jc w:val="both"/>
              <w:rPr>
                <w:rFonts w:cs="Times New Roman"/>
                <w:szCs w:val="24"/>
                <w:lang w:val="en-US"/>
              </w:rPr>
            </w:pPr>
            <w:r w:rsidRPr="009C5608">
              <w:rPr>
                <w:rFonts w:cs="Times New Roman"/>
                <w:szCs w:val="24"/>
                <w:lang w:val="en-US"/>
              </w:rPr>
              <w:t>ruD</w:t>
            </w:r>
          </w:p>
        </w:tc>
        <w:tc>
          <w:tcPr>
            <w:tcW w:w="8080" w:type="dxa"/>
            <w:shd w:val="clear" w:color="auto" w:fill="auto"/>
            <w:vAlign w:val="center"/>
          </w:tcPr>
          <w:p w14:paraId="7CAF7399" w14:textId="77777777" w:rsidR="007F2B41" w:rsidRPr="009C5608" w:rsidRDefault="007F2B41" w:rsidP="00C20D12">
            <w:pPr>
              <w:rPr>
                <w:rFonts w:eastAsia="Times New Roman" w:cs="Times New Roman"/>
                <w:szCs w:val="24"/>
                <w:lang w:eastAsia="ru-RU"/>
              </w:rPr>
            </w:pPr>
            <w:r w:rsidRPr="009C5608">
              <w:rPr>
                <w:rFonts w:cs="Times New Roman"/>
                <w:szCs w:val="24"/>
              </w:rPr>
              <w:t>Объект рейтинга находится в состоянии дефолта.</w:t>
            </w:r>
          </w:p>
        </w:tc>
      </w:tr>
    </w:tbl>
    <w:p w14:paraId="059E6553" w14:textId="77777777" w:rsidR="007F2B41" w:rsidRPr="009C5608" w:rsidRDefault="007F2B41" w:rsidP="007F2B41">
      <w:pPr>
        <w:ind w:left="720"/>
        <w:jc w:val="both"/>
        <w:rPr>
          <w:rFonts w:cs="Times New Roman"/>
          <w:szCs w:val="24"/>
        </w:rPr>
      </w:pPr>
    </w:p>
    <w:p w14:paraId="604447DC" w14:textId="4A22314A" w:rsidR="00977A64" w:rsidRPr="001C6095" w:rsidRDefault="00977A64" w:rsidP="00E86A5A">
      <w:pPr>
        <w:numPr>
          <w:ilvl w:val="0"/>
          <w:numId w:val="15"/>
        </w:numPr>
        <w:jc w:val="both"/>
        <w:rPr>
          <w:rFonts w:cs="Times New Roman"/>
        </w:rPr>
      </w:pPr>
      <w:r w:rsidRPr="00470CF5">
        <w:rPr>
          <w:rFonts w:cs="Times New Roman"/>
          <w:szCs w:val="24"/>
        </w:rPr>
        <w:t xml:space="preserve">Агентство может использовать консолидированную финансовую отчетность и иную имеющуюся информацию по группе при присвоении рейтинга одной из компаний группы </w:t>
      </w:r>
      <w:r w:rsidR="00D13D5E">
        <w:rPr>
          <w:rFonts w:cs="Times New Roman"/>
          <w:szCs w:val="24"/>
        </w:rPr>
        <w:t>при одновременном выполнении следующих условий</w:t>
      </w:r>
      <w:r>
        <w:rPr>
          <w:rFonts w:cs="Times New Roman"/>
        </w:rPr>
        <w:t>:</w:t>
      </w:r>
    </w:p>
    <w:p w14:paraId="3685AE98" w14:textId="749B8C6B" w:rsidR="00977A64" w:rsidRPr="001C6095" w:rsidRDefault="00977A64" w:rsidP="000D69A9">
      <w:pPr>
        <w:pStyle w:val="af7"/>
        <w:ind w:left="709"/>
      </w:pPr>
      <w:r w:rsidRPr="001C6095">
        <w:lastRenderedPageBreak/>
        <w:t>1) объект рейтинга входит в периметр консолидации группы</w:t>
      </w:r>
      <w:r w:rsidRPr="001C6095">
        <w:rPr>
          <w:rStyle w:val="ae"/>
        </w:rPr>
        <w:footnoteReference w:id="4"/>
      </w:r>
      <w:r w:rsidRPr="001C6095">
        <w:t>;</w:t>
      </w:r>
    </w:p>
    <w:p w14:paraId="023936D5" w14:textId="7EDD461D" w:rsidR="00977A64" w:rsidRPr="00977A64" w:rsidRDefault="00D13D5E" w:rsidP="00E86A5A">
      <w:pPr>
        <w:pStyle w:val="af7"/>
        <w:ind w:left="720"/>
      </w:pPr>
      <w:r>
        <w:t>2</w:t>
      </w:r>
      <w:r w:rsidR="00977A64" w:rsidRPr="00CF1973">
        <w:t>) денежный поток от объекта рейтинга в консолидированной отчетности группы за последний завершившийся год составляет не менее 30%</w:t>
      </w:r>
      <w:r>
        <w:t xml:space="preserve">, либо </w:t>
      </w:r>
      <w:r w:rsidR="00977A64" w:rsidRPr="00CF1973">
        <w:t>доля активов компании в консолидированной отчетности группы составляет более 30%</w:t>
      </w:r>
      <w:r>
        <w:t xml:space="preserve">, либо </w:t>
      </w:r>
      <w:r w:rsidR="00977A64" w:rsidRPr="00CF1973">
        <w:t>денежный поток объекта рейтинга формируется или будет формироваться в будущем более чем на 80% от компаний группы</w:t>
      </w:r>
      <w:r>
        <w:t xml:space="preserve">, либо </w:t>
      </w:r>
      <w:r w:rsidR="00977A64" w:rsidRPr="00CF1973">
        <w:t>наличие условий о кросс-дефолте между объектом рейтинга и материнской компанией</w:t>
      </w:r>
      <w:r w:rsidRPr="00E86A5A">
        <w:t xml:space="preserve"> </w:t>
      </w:r>
      <w:r>
        <w:t>или между рейтингуемым лицом и совместно операционными компаниями группы, в совокупности составляющими более 50% денежных потоков группы, либо</w:t>
      </w:r>
      <w:r w:rsidR="00AF127A">
        <w:t xml:space="preserve"> </w:t>
      </w:r>
      <w:r w:rsidR="00977A64" w:rsidRPr="00CF1973">
        <w:t>наличие поручительств</w:t>
      </w:r>
      <w:r w:rsidR="00977A64">
        <w:t xml:space="preserve"> / гарантий</w:t>
      </w:r>
      <w:r w:rsidR="00977A64" w:rsidRPr="00CF1973">
        <w:t xml:space="preserve"> </w:t>
      </w:r>
      <w:r>
        <w:t xml:space="preserve">/оферт </w:t>
      </w:r>
      <w:r w:rsidR="00977A64">
        <w:t>материнской структуры по обязательствам объекта рейтинга</w:t>
      </w:r>
      <w:r>
        <w:t xml:space="preserve"> или совместно от операционных компаний группы, в совокупности составляющих более 50% денежных потоков группы, либо </w:t>
      </w:r>
      <w:r w:rsidR="00977A64">
        <w:t xml:space="preserve">наличие </w:t>
      </w:r>
      <w:r>
        <w:t xml:space="preserve">в группе централизованной функции </w:t>
      </w:r>
      <w:r w:rsidR="00977A64">
        <w:t xml:space="preserve">казначейства  </w:t>
      </w:r>
      <w:r>
        <w:t>(</w:t>
      </w:r>
      <w:r w:rsidR="00977A64">
        <w:t>кэш-пулинг</w:t>
      </w:r>
      <w:r>
        <w:t xml:space="preserve"> и / или иные инструменты оптимизации управления денежными потоками)</w:t>
      </w:r>
      <w:r w:rsidR="00977A64">
        <w:t>.</w:t>
      </w:r>
    </w:p>
    <w:p w14:paraId="133A90A8" w14:textId="3F7A8817" w:rsidR="00977A64" w:rsidRDefault="00977A64" w:rsidP="00977A64">
      <w:pPr>
        <w:ind w:left="720"/>
        <w:jc w:val="both"/>
        <w:rPr>
          <w:rFonts w:cs="Times New Roman"/>
          <w:szCs w:val="24"/>
        </w:rPr>
      </w:pPr>
    </w:p>
    <w:p w14:paraId="5AC3B8FD" w14:textId="224B886C" w:rsidR="00A271A7" w:rsidRDefault="00A271A7" w:rsidP="00977A64">
      <w:pPr>
        <w:ind w:left="720"/>
        <w:jc w:val="both"/>
        <w:rPr>
          <w:rFonts w:cs="Times New Roman"/>
          <w:szCs w:val="24"/>
        </w:rPr>
      </w:pPr>
      <w:r w:rsidRPr="007B42B4">
        <w:rPr>
          <w:rFonts w:cs="Times New Roman"/>
          <w:szCs w:val="24"/>
        </w:rPr>
        <w:t xml:space="preserve">В рамках рассматриваемого алгоритма </w:t>
      </w:r>
      <w:r w:rsidR="002F4B90">
        <w:rPr>
          <w:rFonts w:cs="Times New Roman"/>
          <w:szCs w:val="24"/>
        </w:rPr>
        <w:t>оценка собственной</w:t>
      </w:r>
      <w:r>
        <w:rPr>
          <w:rFonts w:cs="Times New Roman"/>
          <w:szCs w:val="24"/>
        </w:rPr>
        <w:t xml:space="preserve"> кредитоспособности </w:t>
      </w:r>
      <w:r w:rsidRPr="007B42B4">
        <w:rPr>
          <w:rFonts w:cs="Times New Roman"/>
          <w:szCs w:val="24"/>
        </w:rPr>
        <w:t>не определяется, анализ на уровне компании не проводится</w:t>
      </w:r>
      <w:r>
        <w:rPr>
          <w:rFonts w:cs="Times New Roman"/>
          <w:szCs w:val="24"/>
        </w:rPr>
        <w:t>.</w:t>
      </w:r>
    </w:p>
    <w:p w14:paraId="397F52E3" w14:textId="77777777" w:rsidR="00A271A7" w:rsidRDefault="00A271A7" w:rsidP="00977A64">
      <w:pPr>
        <w:ind w:left="720"/>
        <w:jc w:val="both"/>
        <w:rPr>
          <w:rFonts w:cs="Times New Roman"/>
          <w:szCs w:val="24"/>
        </w:rPr>
      </w:pPr>
    </w:p>
    <w:p w14:paraId="28A1D1A2" w14:textId="184AA218" w:rsidR="007F2B41" w:rsidRPr="009C5608" w:rsidRDefault="007F2B41" w:rsidP="007F2B41">
      <w:pPr>
        <w:numPr>
          <w:ilvl w:val="0"/>
          <w:numId w:val="15"/>
        </w:numPr>
        <w:jc w:val="both"/>
        <w:rPr>
          <w:rFonts w:cs="Times New Roman"/>
          <w:szCs w:val="24"/>
        </w:rPr>
      </w:pPr>
      <w:r w:rsidRPr="009C5608">
        <w:rPr>
          <w:rFonts w:cs="Times New Roman"/>
          <w:szCs w:val="24"/>
        </w:rPr>
        <w:t>В непрерывных оценках зависимость баллов от значений параметров определяется линейными функциями. Если значение параметра находится вне заданного бенчмарками диапазона, соответствующий ему балл устанавливается на уровне -1 или 1, без учета функциональной зависимости.</w:t>
      </w:r>
    </w:p>
    <w:p w14:paraId="62F3FB55" w14:textId="77777777" w:rsidR="007F2B41" w:rsidRPr="009C5608" w:rsidRDefault="007F2B41" w:rsidP="007F2B41">
      <w:pPr>
        <w:ind w:left="720"/>
        <w:jc w:val="both"/>
        <w:rPr>
          <w:rFonts w:cs="Times New Roman"/>
          <w:szCs w:val="24"/>
        </w:rPr>
      </w:pPr>
      <w:r w:rsidRPr="009C5608">
        <w:rPr>
          <w:rFonts w:cs="Times New Roman"/>
          <w:szCs w:val="24"/>
        </w:rPr>
        <w:t>Балл определяется следующей формулой:</w:t>
      </w:r>
    </w:p>
    <w:p w14:paraId="44FDD0A8" w14:textId="77777777" w:rsidR="007F2B41" w:rsidRPr="009C5608" w:rsidRDefault="007F2B41" w:rsidP="007F2B41">
      <w:pPr>
        <w:ind w:left="720"/>
        <w:jc w:val="both"/>
        <w:rPr>
          <w:rFonts w:cs="Times New Roman"/>
          <w:szCs w:val="24"/>
        </w:rPr>
      </w:pPr>
      <w:r w:rsidRPr="009C5608">
        <w:rPr>
          <w:rFonts w:cs="Times New Roman"/>
          <w:szCs w:val="24"/>
        </w:rPr>
        <w:t xml:space="preserve">z = 2 * (x – a) / (b – a) – 1, </w:t>
      </w:r>
    </w:p>
    <w:p w14:paraId="583AA2A2" w14:textId="77777777" w:rsidR="007F2B41" w:rsidRPr="009C5608" w:rsidRDefault="007F2B41" w:rsidP="007F2B41">
      <w:pPr>
        <w:ind w:left="720"/>
        <w:jc w:val="both"/>
        <w:rPr>
          <w:rFonts w:cs="Times New Roman"/>
          <w:szCs w:val="24"/>
        </w:rPr>
      </w:pPr>
      <w:r w:rsidRPr="009C5608">
        <w:rPr>
          <w:rFonts w:cs="Times New Roman"/>
          <w:szCs w:val="24"/>
        </w:rPr>
        <w:t>где z – балл; x – значение параметра; a – значение параметра, соответствующее минимальному баллу; b – значение параметра, соответствующее максимальному баллу.</w:t>
      </w:r>
    </w:p>
    <w:p w14:paraId="5C7E0661" w14:textId="77777777" w:rsidR="007F2B41" w:rsidRPr="009C5608" w:rsidRDefault="007F2B41" w:rsidP="007F2B41">
      <w:pPr>
        <w:ind w:left="720"/>
        <w:jc w:val="both"/>
        <w:rPr>
          <w:rFonts w:cs="Times New Roman"/>
          <w:szCs w:val="24"/>
        </w:rPr>
      </w:pPr>
      <w:r w:rsidRPr="009C5608">
        <w:rPr>
          <w:rFonts w:cs="Times New Roman"/>
          <w:szCs w:val="24"/>
        </w:rPr>
        <w:t>Баллу 0 соответствует значение параметра, равное (</w:t>
      </w:r>
      <w:r w:rsidRPr="009C5608">
        <w:rPr>
          <w:rFonts w:cs="Times New Roman"/>
          <w:szCs w:val="24"/>
          <w:lang w:val="en-US"/>
        </w:rPr>
        <w:t>a</w:t>
      </w:r>
      <w:r w:rsidRPr="009C5608">
        <w:rPr>
          <w:rFonts w:cs="Times New Roman"/>
          <w:szCs w:val="24"/>
        </w:rPr>
        <w:t xml:space="preserve"> + </w:t>
      </w:r>
      <w:r w:rsidRPr="009C5608">
        <w:rPr>
          <w:rFonts w:cs="Times New Roman"/>
          <w:szCs w:val="24"/>
          <w:lang w:val="en-US"/>
        </w:rPr>
        <w:t>b</w:t>
      </w:r>
      <w:r w:rsidRPr="009C5608">
        <w:rPr>
          <w:rFonts w:cs="Times New Roman"/>
          <w:szCs w:val="24"/>
        </w:rPr>
        <w:t>) / 2.</w:t>
      </w:r>
    </w:p>
    <w:p w14:paraId="69C795CC" w14:textId="77777777" w:rsidR="007F2B41" w:rsidRPr="009C5608" w:rsidRDefault="007F2B41" w:rsidP="007F2B41">
      <w:pPr>
        <w:ind w:left="720"/>
        <w:jc w:val="both"/>
        <w:rPr>
          <w:rFonts w:cs="Times New Roman"/>
          <w:szCs w:val="24"/>
        </w:rPr>
      </w:pPr>
    </w:p>
    <w:p w14:paraId="28CA95CB" w14:textId="77777777" w:rsidR="007F2B41" w:rsidRPr="009C5608" w:rsidRDefault="007F2B41" w:rsidP="007F2B41">
      <w:pPr>
        <w:ind w:left="720"/>
        <w:jc w:val="both"/>
        <w:rPr>
          <w:rFonts w:cs="Times New Roman"/>
          <w:szCs w:val="24"/>
        </w:rPr>
      </w:pPr>
    </w:p>
    <w:p w14:paraId="536D5382" w14:textId="77777777" w:rsidR="0056510E" w:rsidRDefault="0056510E">
      <w:pPr>
        <w:rPr>
          <w:rFonts w:eastAsia="Times New Roman" w:cs="Times New Roman"/>
          <w:b/>
          <w:bCs/>
          <w:sz w:val="28"/>
          <w:szCs w:val="28"/>
          <w:lang w:eastAsia="ru-RU"/>
        </w:rPr>
      </w:pPr>
      <w:bookmarkStart w:id="23" w:name="_Toc459363741"/>
      <w:bookmarkStart w:id="24" w:name="_Toc466032484"/>
      <w:bookmarkStart w:id="25" w:name="_Toc488410017"/>
      <w:bookmarkStart w:id="26" w:name="_Toc25591479"/>
      <w:r>
        <w:rPr>
          <w:rFonts w:cs="Times New Roman"/>
          <w:sz w:val="28"/>
          <w:szCs w:val="28"/>
        </w:rPr>
        <w:br w:type="page"/>
      </w:r>
    </w:p>
    <w:p w14:paraId="7EE148AF" w14:textId="315CE296" w:rsidR="007F2B41" w:rsidRDefault="007F2B41" w:rsidP="007F2B41">
      <w:pPr>
        <w:pStyle w:val="1"/>
        <w:numPr>
          <w:ilvl w:val="0"/>
          <w:numId w:val="28"/>
        </w:numPr>
        <w:spacing w:before="0" w:after="0"/>
        <w:ind w:left="426" w:hanging="426"/>
        <w:rPr>
          <w:rFonts w:ascii="Times New Roman" w:hAnsi="Times New Roman" w:cs="Times New Roman"/>
          <w:kern w:val="0"/>
          <w:sz w:val="28"/>
          <w:szCs w:val="28"/>
        </w:rPr>
      </w:pPr>
      <w:r w:rsidRPr="009C5608">
        <w:rPr>
          <w:rFonts w:ascii="Times New Roman" w:hAnsi="Times New Roman" w:cs="Times New Roman"/>
          <w:kern w:val="0"/>
          <w:sz w:val="28"/>
          <w:szCs w:val="28"/>
        </w:rPr>
        <w:lastRenderedPageBreak/>
        <w:t>Логическая схема анализа кредитоспособности проектных компаний</w:t>
      </w:r>
      <w:bookmarkEnd w:id="23"/>
      <w:bookmarkEnd w:id="24"/>
      <w:bookmarkEnd w:id="25"/>
      <w:bookmarkEnd w:id="26"/>
    </w:p>
    <w:p w14:paraId="23AE6DC4" w14:textId="77777777" w:rsidR="007F2B41" w:rsidRPr="00C83049" w:rsidRDefault="007F2B41" w:rsidP="007F2B41">
      <w:pPr>
        <w:rPr>
          <w:lang w:eastAsia="ru-RU"/>
        </w:rPr>
      </w:pPr>
    </w:p>
    <w:p w14:paraId="75B5CC58" w14:textId="77777777" w:rsidR="007F2B41" w:rsidRPr="009C5608" w:rsidRDefault="007F2B41" w:rsidP="007F2B41">
      <w:pPr>
        <w:rPr>
          <w:rFonts w:cs="Times New Roman"/>
          <w:lang w:eastAsia="ru-RU"/>
        </w:rPr>
      </w:pPr>
      <w:r>
        <w:rPr>
          <w:rFonts w:ascii="Arial" w:hAnsi="Arial" w:cs="Arial"/>
          <w:noProof/>
          <w:sz w:val="20"/>
          <w:szCs w:val="20"/>
          <w:lang w:eastAsia="ru-RU"/>
        </w:rPr>
        <w:drawing>
          <wp:inline distT="0" distB="0" distL="0" distR="0" wp14:anchorId="184EDB90" wp14:editId="2449D943">
            <wp:extent cx="5772785" cy="467550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72785" cy="4675505"/>
                    </a:xfrm>
                    <a:prstGeom prst="rect">
                      <a:avLst/>
                    </a:prstGeom>
                    <a:noFill/>
                    <a:ln>
                      <a:noFill/>
                    </a:ln>
                  </pic:spPr>
                </pic:pic>
              </a:graphicData>
            </a:graphic>
          </wp:inline>
        </w:drawing>
      </w:r>
    </w:p>
    <w:p w14:paraId="5A6D4B7F" w14:textId="77777777" w:rsidR="007F2B41" w:rsidRPr="009C5608" w:rsidRDefault="007F2B41" w:rsidP="007F2B41">
      <w:pPr>
        <w:rPr>
          <w:rFonts w:cs="Times New Roman"/>
          <w:lang w:eastAsia="ru-RU"/>
        </w:rPr>
      </w:pPr>
    </w:p>
    <w:p w14:paraId="2DF626F9" w14:textId="77777777" w:rsidR="007F2B41" w:rsidRPr="009C5608" w:rsidRDefault="007F2B41" w:rsidP="007F2B41">
      <w:pPr>
        <w:rPr>
          <w:rFonts w:cs="Times New Roman"/>
          <w:lang w:eastAsia="ru-RU"/>
        </w:rPr>
      </w:pPr>
    </w:p>
    <w:p w14:paraId="5741DE25" w14:textId="77777777" w:rsidR="007F2B41" w:rsidRPr="009C5608" w:rsidRDefault="007F2B41" w:rsidP="007F2B41">
      <w:pPr>
        <w:pStyle w:val="1"/>
        <w:numPr>
          <w:ilvl w:val="0"/>
          <w:numId w:val="28"/>
        </w:numPr>
        <w:spacing w:before="0" w:after="0"/>
        <w:ind w:left="426" w:hanging="426"/>
        <w:rPr>
          <w:rFonts w:ascii="Times New Roman" w:hAnsi="Times New Roman" w:cs="Times New Roman"/>
          <w:kern w:val="0"/>
          <w:sz w:val="28"/>
          <w:szCs w:val="28"/>
        </w:rPr>
      </w:pPr>
      <w:bookmarkStart w:id="27" w:name="_Toc25591480"/>
      <w:r w:rsidRPr="009C5608">
        <w:rPr>
          <w:rFonts w:ascii="Times New Roman" w:hAnsi="Times New Roman" w:cs="Times New Roman"/>
          <w:kern w:val="0"/>
          <w:sz w:val="28"/>
          <w:szCs w:val="28"/>
        </w:rPr>
        <w:t>Условные рейтинговые классы</w:t>
      </w:r>
      <w:bookmarkEnd w:id="27"/>
    </w:p>
    <w:p w14:paraId="14F41A6B" w14:textId="77777777" w:rsidR="007F2B41" w:rsidRPr="009C5608" w:rsidRDefault="007F2B41" w:rsidP="007F2B41">
      <w:pPr>
        <w:ind w:left="720"/>
        <w:jc w:val="both"/>
        <w:rPr>
          <w:rFonts w:cs="Times New Roman"/>
          <w:szCs w:val="24"/>
        </w:rPr>
      </w:pPr>
    </w:p>
    <w:p w14:paraId="73A640B4" w14:textId="77777777" w:rsidR="007F2B41" w:rsidRPr="009C5608" w:rsidRDefault="007F2B41" w:rsidP="007F2B41">
      <w:pPr>
        <w:jc w:val="both"/>
        <w:rPr>
          <w:rFonts w:cs="Times New Roman"/>
          <w:szCs w:val="24"/>
          <w:lang w:eastAsia="ru-RU"/>
        </w:rPr>
      </w:pPr>
      <w:r w:rsidRPr="009C5608">
        <w:rPr>
          <w:rFonts w:cs="Times New Roman"/>
          <w:szCs w:val="24"/>
          <w:lang w:eastAsia="ru-RU"/>
        </w:rPr>
        <w:t>В методологии используются условные рейтинговые классы, которые соответствуют рейтинговым категориям по национальной рейтинговой шкале «Эксперт РА» и определяются по всей совокупности имеющейся у кредитного рейтингового агентства информации с учетом консервативного подхода. К этой информации относятся:</w:t>
      </w:r>
    </w:p>
    <w:p w14:paraId="4C0D1E52" w14:textId="77777777" w:rsidR="007F2B41" w:rsidRPr="009C5608" w:rsidRDefault="007F2B41" w:rsidP="007F2B41">
      <w:pPr>
        <w:numPr>
          <w:ilvl w:val="0"/>
          <w:numId w:val="29"/>
        </w:numPr>
        <w:jc w:val="both"/>
        <w:rPr>
          <w:rFonts w:cs="Times New Roman"/>
          <w:szCs w:val="24"/>
          <w:lang w:eastAsia="ru-RU"/>
        </w:rPr>
      </w:pPr>
      <w:r w:rsidRPr="009C5608">
        <w:rPr>
          <w:rFonts w:cs="Times New Roman"/>
          <w:szCs w:val="24"/>
          <w:lang w:eastAsia="ru-RU"/>
        </w:rPr>
        <w:t>присвоенные компаниям кредитные рейтинги;</w:t>
      </w:r>
    </w:p>
    <w:p w14:paraId="2E50FD0B" w14:textId="77777777" w:rsidR="007F2B41" w:rsidRPr="009C5608" w:rsidRDefault="007F2B41" w:rsidP="007F2B41">
      <w:pPr>
        <w:numPr>
          <w:ilvl w:val="0"/>
          <w:numId w:val="29"/>
        </w:numPr>
        <w:jc w:val="both"/>
        <w:rPr>
          <w:rFonts w:cs="Times New Roman"/>
          <w:szCs w:val="24"/>
          <w:lang w:eastAsia="ru-RU"/>
        </w:rPr>
      </w:pPr>
      <w:r w:rsidRPr="009C5608">
        <w:rPr>
          <w:rFonts w:cs="Times New Roman"/>
          <w:szCs w:val="24"/>
          <w:lang w:eastAsia="ru-RU"/>
        </w:rPr>
        <w:t>публичная финансовая отчетность компаний;</w:t>
      </w:r>
    </w:p>
    <w:p w14:paraId="74084CE2" w14:textId="77777777" w:rsidR="007F2B41" w:rsidRPr="009C5608" w:rsidRDefault="007F2B41" w:rsidP="007F2B41">
      <w:pPr>
        <w:numPr>
          <w:ilvl w:val="0"/>
          <w:numId w:val="29"/>
        </w:numPr>
        <w:jc w:val="both"/>
        <w:rPr>
          <w:rFonts w:cs="Times New Roman"/>
          <w:szCs w:val="24"/>
          <w:lang w:eastAsia="ru-RU"/>
        </w:rPr>
      </w:pPr>
      <w:r w:rsidRPr="009C5608">
        <w:rPr>
          <w:rFonts w:cs="Times New Roman"/>
          <w:szCs w:val="24"/>
          <w:lang w:eastAsia="ru-RU"/>
        </w:rPr>
        <w:t>непубличная финансовая отчетность компаний (при ее наличии у кредитного рейтингового агентства);</w:t>
      </w:r>
    </w:p>
    <w:p w14:paraId="7D7A7BA6" w14:textId="77777777" w:rsidR="007F2B41" w:rsidRPr="009C5608" w:rsidRDefault="007F2B41" w:rsidP="007F2B41">
      <w:pPr>
        <w:numPr>
          <w:ilvl w:val="0"/>
          <w:numId w:val="29"/>
        </w:numPr>
        <w:jc w:val="both"/>
        <w:rPr>
          <w:rFonts w:cs="Times New Roman"/>
          <w:szCs w:val="24"/>
          <w:lang w:eastAsia="ru-RU"/>
        </w:rPr>
      </w:pPr>
      <w:r w:rsidRPr="009C5608">
        <w:rPr>
          <w:rFonts w:cs="Times New Roman"/>
          <w:szCs w:val="24"/>
          <w:lang w:eastAsia="ru-RU"/>
        </w:rPr>
        <w:t>наличие обеспечения / поручительства / гарантии по обязательствам контрагента. Если по обязательствам контрагента поручается лицо, имеющее условный рейтинговый класс выше, чем у контрагента, возможно повышение условного рейтингового класса оцениваемого контрагента до уровня этого лица;</w:t>
      </w:r>
    </w:p>
    <w:p w14:paraId="5EE691C1" w14:textId="77777777" w:rsidR="007F2B41" w:rsidRPr="009C5608" w:rsidRDefault="007F2B41" w:rsidP="007F2B41">
      <w:pPr>
        <w:numPr>
          <w:ilvl w:val="0"/>
          <w:numId w:val="29"/>
        </w:numPr>
        <w:jc w:val="both"/>
        <w:rPr>
          <w:rFonts w:cs="Times New Roman"/>
          <w:szCs w:val="24"/>
          <w:lang w:eastAsia="ru-RU"/>
        </w:rPr>
      </w:pPr>
      <w:r w:rsidRPr="009C5608">
        <w:rPr>
          <w:rFonts w:cs="Times New Roman"/>
          <w:szCs w:val="24"/>
          <w:lang w:eastAsia="ru-RU"/>
        </w:rPr>
        <w:t>другая информация из открытых источников, определяющая тенденции в деятельности контрагентов, которые могут оказать существенное влияние на вероятность их дефолта.</w:t>
      </w:r>
    </w:p>
    <w:p w14:paraId="4E727C18" w14:textId="77777777" w:rsidR="007F2B41" w:rsidRPr="009C5608" w:rsidRDefault="007F2B41" w:rsidP="007F2B41">
      <w:pPr>
        <w:ind w:left="720"/>
        <w:jc w:val="both"/>
        <w:rPr>
          <w:rFonts w:cs="Times New Roman"/>
          <w:szCs w:val="24"/>
        </w:rPr>
      </w:pPr>
    </w:p>
    <w:p w14:paraId="190F7C8A" w14:textId="77777777" w:rsidR="007F2B41" w:rsidRPr="009C5608" w:rsidRDefault="007F2B41" w:rsidP="007F2B41">
      <w:pPr>
        <w:ind w:firstLine="567"/>
        <w:jc w:val="both"/>
        <w:rPr>
          <w:rFonts w:cs="Times New Roman"/>
          <w:szCs w:val="24"/>
          <w:lang w:eastAsia="ru-RU"/>
        </w:rPr>
      </w:pPr>
      <w:r w:rsidRPr="009C5608">
        <w:rPr>
          <w:rFonts w:cs="Times New Roman"/>
        </w:rPr>
        <w:t xml:space="preserve">При определении условного рейтингового класса необходимо опираться на методологию Агентства, соответствующую типу рассматриваемого объекта, в той мере, в какой это позволяет </w:t>
      </w:r>
      <w:r w:rsidRPr="009C5608">
        <w:rPr>
          <w:rFonts w:cs="Times New Roman"/>
        </w:rPr>
        <w:lastRenderedPageBreak/>
        <w:t xml:space="preserve">имеющаяся информация. </w:t>
      </w:r>
      <w:r w:rsidRPr="009C5608">
        <w:rPr>
          <w:rFonts w:cs="Times New Roman"/>
          <w:szCs w:val="24"/>
          <w:lang w:eastAsia="ru-RU"/>
        </w:rPr>
        <w:t>Условные рейтинговые классы контрагентов могут быть скорректированы относительно фактически присвоенных компаниям рейтингов. Корректировка осуществляется при выявлении на основе имеющейся информации, характеризующей вероятность их дефолта, показателей, которые в соответствии с методологиями присвоения рейтингов «Эксперт РА» привели бы к присвоению отличного от фактически присвоенного контрагенту уровню рейтинга. При этом для сопоставления присвоенных различными кредитными рейтинговыми агентствами кредитных рейтингов используется официальная публикуемая Банком России таблица их соответствия (до ее публикации – актуальное статистическое распределение).</w:t>
      </w:r>
    </w:p>
    <w:p w14:paraId="0229691E" w14:textId="77777777" w:rsidR="007F2B41" w:rsidRPr="009C5608" w:rsidRDefault="007F2B41" w:rsidP="007F2B41">
      <w:pPr>
        <w:pStyle w:val="a4"/>
        <w:jc w:val="both"/>
        <w:rPr>
          <w:rFonts w:cs="Times New Roman"/>
          <w:szCs w:val="24"/>
        </w:rPr>
      </w:pPr>
    </w:p>
    <w:p w14:paraId="09B2531B" w14:textId="77777777" w:rsidR="007F2B41" w:rsidRPr="009C5608" w:rsidRDefault="007F2B41" w:rsidP="007F2B41">
      <w:pPr>
        <w:pStyle w:val="1"/>
        <w:numPr>
          <w:ilvl w:val="0"/>
          <w:numId w:val="28"/>
        </w:numPr>
        <w:spacing w:before="0" w:after="0"/>
        <w:ind w:left="426" w:hanging="426"/>
        <w:rPr>
          <w:rFonts w:ascii="Times New Roman" w:hAnsi="Times New Roman" w:cs="Times New Roman"/>
          <w:sz w:val="24"/>
          <w:szCs w:val="24"/>
        </w:rPr>
      </w:pPr>
      <w:bookmarkStart w:id="28" w:name="_Toc467429249"/>
      <w:bookmarkStart w:id="29" w:name="_Toc467751752"/>
      <w:r w:rsidRPr="009C5608">
        <w:rPr>
          <w:rFonts w:ascii="Times New Roman" w:hAnsi="Times New Roman" w:cs="Times New Roman"/>
          <w:kern w:val="0"/>
          <w:sz w:val="28"/>
          <w:szCs w:val="28"/>
        </w:rPr>
        <w:br w:type="page"/>
      </w:r>
      <w:bookmarkStart w:id="30" w:name="_Toc25591481"/>
      <w:r w:rsidRPr="009C5608">
        <w:rPr>
          <w:rFonts w:ascii="Times New Roman" w:hAnsi="Times New Roman" w:cs="Times New Roman"/>
          <w:kern w:val="0"/>
          <w:sz w:val="28"/>
          <w:szCs w:val="28"/>
        </w:rPr>
        <w:lastRenderedPageBreak/>
        <w:t>Ключевые количественные и качественные факторы</w:t>
      </w:r>
      <w:bookmarkEnd w:id="30"/>
    </w:p>
    <w:p w14:paraId="192AF6EC" w14:textId="77777777" w:rsidR="007F2B41" w:rsidRPr="009C5608" w:rsidRDefault="007F2B41" w:rsidP="007F2B41">
      <w:pPr>
        <w:rPr>
          <w:rFonts w:cs="Times New Roman"/>
          <w:szCs w:val="24"/>
          <w:lang w:eastAsia="ru-RU"/>
        </w:rPr>
      </w:pPr>
    </w:p>
    <w:p w14:paraId="204F8A7A" w14:textId="77777777" w:rsidR="007F2B41" w:rsidRPr="009C5608" w:rsidRDefault="007F2B41" w:rsidP="007F2B41">
      <w:pPr>
        <w:pStyle w:val="2"/>
        <w:numPr>
          <w:ilvl w:val="0"/>
          <w:numId w:val="4"/>
        </w:numPr>
        <w:tabs>
          <w:tab w:val="clear" w:pos="720"/>
          <w:tab w:val="left" w:pos="426"/>
        </w:tabs>
        <w:spacing w:before="0" w:after="0"/>
        <w:ind w:left="142" w:hanging="142"/>
        <w:rPr>
          <w:rFonts w:ascii="Times New Roman" w:hAnsi="Times New Roman" w:cs="Times New Roman"/>
          <w:i w:val="0"/>
        </w:rPr>
      </w:pPr>
      <w:bookmarkStart w:id="31" w:name="_Toc25591482"/>
      <w:r w:rsidRPr="009C5608">
        <w:rPr>
          <w:rFonts w:ascii="Times New Roman" w:hAnsi="Times New Roman" w:cs="Times New Roman"/>
          <w:i w:val="0"/>
        </w:rPr>
        <w:t>Бизнес-риск</w:t>
      </w:r>
      <w:bookmarkEnd w:id="28"/>
      <w:r w:rsidRPr="009C5608">
        <w:rPr>
          <w:rFonts w:ascii="Times New Roman" w:hAnsi="Times New Roman" w:cs="Times New Roman"/>
          <w:i w:val="0"/>
        </w:rPr>
        <w:t>и</w:t>
      </w:r>
      <w:bookmarkEnd w:id="29"/>
      <w:bookmarkEnd w:id="31"/>
    </w:p>
    <w:p w14:paraId="2680313E" w14:textId="77777777" w:rsidR="007F2B41" w:rsidRPr="009C5608" w:rsidRDefault="007F2B41" w:rsidP="007F2B41">
      <w:pPr>
        <w:rPr>
          <w:rFonts w:cs="Times New Roman"/>
          <w:szCs w:val="24"/>
          <w:lang w:eastAsia="ru-RU"/>
        </w:rPr>
      </w:pPr>
    </w:p>
    <w:p w14:paraId="1EEDDB39" w14:textId="77777777" w:rsidR="007F2B41" w:rsidRPr="009C5608" w:rsidRDefault="007F2B41" w:rsidP="007F2B41">
      <w:pPr>
        <w:pStyle w:val="3"/>
        <w:numPr>
          <w:ilvl w:val="1"/>
          <w:numId w:val="5"/>
        </w:numPr>
        <w:spacing w:before="0"/>
        <w:ind w:left="567" w:hanging="567"/>
        <w:rPr>
          <w:rFonts w:ascii="Times New Roman" w:hAnsi="Times New Roman"/>
          <w:color w:val="auto"/>
          <w:szCs w:val="24"/>
          <w:lang w:eastAsia="ru-RU"/>
        </w:rPr>
      </w:pPr>
      <w:bookmarkStart w:id="32" w:name="_Toc25591483"/>
      <w:r w:rsidRPr="009C5608">
        <w:rPr>
          <w:rFonts w:ascii="Times New Roman" w:hAnsi="Times New Roman"/>
          <w:color w:val="auto"/>
          <w:szCs w:val="24"/>
          <w:lang w:eastAsia="ru-RU"/>
        </w:rPr>
        <w:t>Ожидаемый спрос</w:t>
      </w:r>
      <w:bookmarkEnd w:id="32"/>
    </w:p>
    <w:p w14:paraId="25FFE4AD" w14:textId="77777777" w:rsidR="007F2B41" w:rsidRPr="009C5608" w:rsidRDefault="007F2B41" w:rsidP="007F2B41">
      <w:pPr>
        <w:jc w:val="both"/>
        <w:rPr>
          <w:rFonts w:cs="Times New Roman"/>
          <w:szCs w:val="24"/>
          <w:u w:val="single"/>
        </w:rPr>
      </w:pPr>
    </w:p>
    <w:p w14:paraId="64F47D33" w14:textId="77777777" w:rsidR="007F2B41" w:rsidRPr="009C5608" w:rsidRDefault="007F2B41" w:rsidP="007F2B41">
      <w:pPr>
        <w:jc w:val="both"/>
        <w:rPr>
          <w:rFonts w:cs="Times New Roman"/>
          <w:szCs w:val="24"/>
        </w:rPr>
      </w:pPr>
      <w:r w:rsidRPr="009C5608">
        <w:rPr>
          <w:rFonts w:cs="Times New Roman"/>
          <w:szCs w:val="24"/>
          <w:u w:val="single"/>
        </w:rPr>
        <w:t>Цель анализа</w:t>
      </w:r>
      <w:r w:rsidRPr="009C5608">
        <w:rPr>
          <w:rFonts w:cs="Times New Roman"/>
          <w:szCs w:val="24"/>
        </w:rPr>
        <w:t>:</w:t>
      </w:r>
    </w:p>
    <w:p w14:paraId="12740681" w14:textId="7642F090" w:rsidR="007F2B41" w:rsidRPr="009C5608" w:rsidRDefault="007F2B41" w:rsidP="007F2B41">
      <w:pPr>
        <w:jc w:val="both"/>
        <w:rPr>
          <w:rFonts w:cs="Times New Roman"/>
          <w:szCs w:val="24"/>
        </w:rPr>
      </w:pPr>
      <w:r w:rsidRPr="009C5608">
        <w:rPr>
          <w:rFonts w:cs="Times New Roman"/>
          <w:szCs w:val="24"/>
        </w:rPr>
        <w:t>Оценка рисков, связанных с востребованностью конечного продукта (услуги) на рынке. Высокий уровень законтрактованности повышает надежность самого проекта, что оказывает положительное влияние на уровень рейтинга. Фактор оценивается с учетом специфики проектной компании</w:t>
      </w:r>
      <w:r>
        <w:rPr>
          <w:rFonts w:cs="Times New Roman"/>
          <w:szCs w:val="24"/>
        </w:rPr>
        <w:t>,</w:t>
      </w:r>
      <w:r w:rsidRPr="009C5608">
        <w:rPr>
          <w:rFonts w:cs="Times New Roman"/>
          <w:szCs w:val="24"/>
        </w:rPr>
        <w:t xml:space="preserve"> т.</w:t>
      </w:r>
      <w:r>
        <w:rPr>
          <w:rFonts w:cs="Times New Roman"/>
          <w:szCs w:val="24"/>
        </w:rPr>
        <w:t xml:space="preserve"> </w:t>
      </w:r>
      <w:r w:rsidRPr="009C5608">
        <w:rPr>
          <w:rFonts w:cs="Times New Roman"/>
          <w:szCs w:val="24"/>
        </w:rPr>
        <w:t>к. некоторые отрасли не предполагают заблаговременного заключения контрактов. В таких случаях оценка ожидаемого спроса базируется на перспективности самой отрасли</w:t>
      </w:r>
      <w:r w:rsidR="00771E6F">
        <w:rPr>
          <w:rFonts w:cs="Times New Roman"/>
          <w:szCs w:val="24"/>
        </w:rPr>
        <w:t xml:space="preserve"> и проекта</w:t>
      </w:r>
      <w:r w:rsidRPr="009C5608">
        <w:rPr>
          <w:rFonts w:cs="Times New Roman"/>
          <w:szCs w:val="24"/>
        </w:rPr>
        <w:t xml:space="preserve">. </w:t>
      </w:r>
    </w:p>
    <w:p w14:paraId="082A2D20" w14:textId="77777777" w:rsidR="007F2B41" w:rsidRPr="009C5608" w:rsidRDefault="007F2B41" w:rsidP="007F2B41">
      <w:pPr>
        <w:jc w:val="both"/>
        <w:rPr>
          <w:rFonts w:cs="Times New Roman"/>
          <w:szCs w:val="24"/>
        </w:rPr>
      </w:pPr>
    </w:p>
    <w:p w14:paraId="5511E92F" w14:textId="77777777" w:rsidR="007F2B41" w:rsidRPr="009C5608" w:rsidRDefault="007F2B41" w:rsidP="007F2B41">
      <w:pPr>
        <w:rPr>
          <w:rFonts w:eastAsia="Times New Roman" w:cs="Times New Roman"/>
          <w:szCs w:val="24"/>
          <w:lang w:eastAsia="ru-RU"/>
        </w:rPr>
      </w:pPr>
      <w:r w:rsidRPr="009C5608">
        <w:rPr>
          <w:rFonts w:eastAsia="Times New Roman" w:cs="Times New Roman"/>
          <w:szCs w:val="24"/>
          <w:u w:val="single"/>
          <w:lang w:eastAsia="ru-RU"/>
        </w:rPr>
        <w:t>Источники информации</w:t>
      </w:r>
      <w:r w:rsidRPr="009C5608">
        <w:rPr>
          <w:rFonts w:eastAsia="Times New Roman" w:cs="Times New Roman"/>
          <w:szCs w:val="24"/>
          <w:lang w:eastAsia="ru-RU"/>
        </w:rPr>
        <w:t>:</w:t>
      </w:r>
    </w:p>
    <w:p w14:paraId="2B2B91A2" w14:textId="302C1718" w:rsidR="007F2B41" w:rsidRPr="009C5608" w:rsidRDefault="007F2B41" w:rsidP="007F2B41">
      <w:pPr>
        <w:jc w:val="both"/>
        <w:rPr>
          <w:rFonts w:cs="Times New Roman"/>
          <w:szCs w:val="24"/>
        </w:rPr>
      </w:pPr>
      <w:r w:rsidRPr="009C5608">
        <w:rPr>
          <w:rFonts w:cs="Times New Roman"/>
          <w:szCs w:val="24"/>
        </w:rPr>
        <w:t>Копии заключенных договоров</w:t>
      </w:r>
      <w:r w:rsidR="00771E6F">
        <w:rPr>
          <w:rFonts w:cs="Times New Roman"/>
          <w:szCs w:val="24"/>
        </w:rPr>
        <w:t xml:space="preserve"> (проекты таких договоров)</w:t>
      </w:r>
      <w:r w:rsidRPr="009C5608">
        <w:rPr>
          <w:rFonts w:cs="Times New Roman"/>
          <w:szCs w:val="24"/>
        </w:rPr>
        <w:t xml:space="preserve">, материалы рейтингового интервью, стратегические документы, </w:t>
      </w:r>
      <w:r>
        <w:rPr>
          <w:rFonts w:cs="Times New Roman"/>
          <w:szCs w:val="24"/>
        </w:rPr>
        <w:t>д</w:t>
      </w:r>
      <w:r w:rsidRPr="009C5608">
        <w:rPr>
          <w:rFonts w:cs="Times New Roman"/>
          <w:szCs w:val="24"/>
        </w:rPr>
        <w:t>анные Банка России, Министерства экономического развития, аналитические обзоры, СМИ</w:t>
      </w:r>
      <w:r>
        <w:rPr>
          <w:rFonts w:cs="Times New Roman"/>
          <w:szCs w:val="24"/>
        </w:rPr>
        <w:t>.</w:t>
      </w:r>
    </w:p>
    <w:p w14:paraId="417EBA5C" w14:textId="77777777" w:rsidR="007F2B41" w:rsidRPr="009C5608" w:rsidRDefault="007F2B41" w:rsidP="007F2B41">
      <w:pPr>
        <w:rPr>
          <w:rFonts w:cs="Times New Roman"/>
          <w:szCs w:val="24"/>
        </w:rPr>
      </w:pPr>
    </w:p>
    <w:p w14:paraId="35C03257" w14:textId="77777777" w:rsidR="007F2B41" w:rsidRPr="009C5608" w:rsidRDefault="007F2B41" w:rsidP="007F2B41">
      <w:pPr>
        <w:jc w:val="both"/>
        <w:rPr>
          <w:rFonts w:cs="Times New Roman"/>
        </w:rPr>
      </w:pPr>
      <w:r w:rsidRPr="009C5608">
        <w:rPr>
          <w:rFonts w:cs="Times New Roman"/>
          <w:u w:val="single"/>
        </w:rPr>
        <w:t>Алгоритм выставления оценки</w:t>
      </w:r>
      <w:r w:rsidRPr="009C5608">
        <w:rPr>
          <w:rFonts w:cs="Times New Roman"/>
        </w:rPr>
        <w:t>:</w:t>
      </w:r>
    </w:p>
    <w:p w14:paraId="2958020F" w14:textId="77777777" w:rsidR="007F2B41" w:rsidRPr="009C5608" w:rsidRDefault="007F2B41" w:rsidP="007F2B41">
      <w:pPr>
        <w:jc w:val="both"/>
        <w:rPr>
          <w:rFonts w:cs="Times New Roman"/>
          <w:szCs w:val="24"/>
          <w:lang w:eastAsia="ru-RU"/>
        </w:rPr>
      </w:pPr>
      <w:r w:rsidRPr="009C5608">
        <w:rPr>
          <w:rFonts w:cs="Times New Roman"/>
          <w:szCs w:val="24"/>
          <w:lang w:eastAsia="ru-RU"/>
        </w:rPr>
        <w:t>Алгоритм оценки зависит от особенностей проекта. Агентство выделяет два типа проектов:</w:t>
      </w:r>
    </w:p>
    <w:p w14:paraId="3053B3BF" w14:textId="77777777" w:rsidR="007F2B41" w:rsidRPr="009C5608" w:rsidRDefault="007F2B41" w:rsidP="007F2B41">
      <w:pPr>
        <w:pStyle w:val="a4"/>
        <w:numPr>
          <w:ilvl w:val="0"/>
          <w:numId w:val="46"/>
        </w:numPr>
        <w:jc w:val="both"/>
        <w:rPr>
          <w:rFonts w:cs="Times New Roman"/>
          <w:szCs w:val="24"/>
          <w:lang w:eastAsia="ru-RU"/>
        </w:rPr>
      </w:pPr>
      <w:r w:rsidRPr="009C5608">
        <w:rPr>
          <w:rFonts w:cs="Times New Roman"/>
          <w:szCs w:val="24"/>
          <w:lang w:eastAsia="ru-RU"/>
        </w:rPr>
        <w:t>Для первого типа проектов характерен долгосрочный характер контрактных отношений с покупателями / заказчиками (контракты могут заключаться до конца срока реализации проекта)</w:t>
      </w:r>
      <w:r>
        <w:rPr>
          <w:rFonts w:cs="Times New Roman"/>
          <w:szCs w:val="24"/>
          <w:lang w:eastAsia="ru-RU"/>
        </w:rPr>
        <w:t>;</w:t>
      </w:r>
      <w:r w:rsidRPr="009C5608">
        <w:rPr>
          <w:rFonts w:cs="Times New Roman"/>
          <w:szCs w:val="24"/>
          <w:lang w:eastAsia="ru-RU"/>
        </w:rPr>
        <w:t xml:space="preserve"> как правило, проектная компания оказывает услуги, а не поставляет товары, при этом услуги оказываются ограниченному числу покупателей. </w:t>
      </w:r>
    </w:p>
    <w:p w14:paraId="16236601" w14:textId="77777777" w:rsidR="007F2B41" w:rsidRPr="009C5608" w:rsidRDefault="007F2B41" w:rsidP="007F2B41">
      <w:pPr>
        <w:pStyle w:val="a4"/>
        <w:numPr>
          <w:ilvl w:val="0"/>
          <w:numId w:val="46"/>
        </w:numPr>
        <w:jc w:val="both"/>
        <w:rPr>
          <w:rFonts w:cs="Times New Roman"/>
          <w:szCs w:val="24"/>
          <w:lang w:eastAsia="ru-RU"/>
        </w:rPr>
      </w:pPr>
      <w:r w:rsidRPr="009C5608">
        <w:rPr>
          <w:rFonts w:cs="Times New Roman"/>
          <w:szCs w:val="24"/>
          <w:lang w:eastAsia="ru-RU"/>
        </w:rPr>
        <w:t>Для второго типа проектов характерен не долгосрочный характер отношений с покупателями / заказчиками</w:t>
      </w:r>
      <w:r>
        <w:rPr>
          <w:rFonts w:cs="Times New Roman"/>
          <w:szCs w:val="24"/>
          <w:lang w:eastAsia="ru-RU"/>
        </w:rPr>
        <w:t>;</w:t>
      </w:r>
      <w:r w:rsidRPr="009C5608">
        <w:rPr>
          <w:rFonts w:cs="Times New Roman"/>
          <w:szCs w:val="24"/>
          <w:lang w:eastAsia="ru-RU"/>
        </w:rPr>
        <w:t xml:space="preserve"> как правило, проектная компания производит товары, а не услуги, при этом как в случае производства товаров, так и в случае оказания услуг, они носят массовый, а не штучный характер. Планируемая к выпуску проектной компанией продукция (услуга) не предполагает заблаговременного заключения долгосрочных контрактов.</w:t>
      </w:r>
    </w:p>
    <w:p w14:paraId="670CF001" w14:textId="77777777" w:rsidR="007F2B41" w:rsidRPr="009C5608" w:rsidRDefault="007F2B41" w:rsidP="007F2B41">
      <w:pPr>
        <w:jc w:val="both"/>
        <w:rPr>
          <w:rFonts w:cs="Times New Roman"/>
          <w:szCs w:val="24"/>
          <w:lang w:eastAsia="ru-RU"/>
        </w:rPr>
      </w:pPr>
    </w:p>
    <w:p w14:paraId="766046AE" w14:textId="77777777" w:rsidR="007F2B41" w:rsidRPr="009C5608" w:rsidRDefault="007F2B41" w:rsidP="007F2B41">
      <w:pPr>
        <w:jc w:val="both"/>
        <w:rPr>
          <w:rFonts w:cs="Times New Roman"/>
          <w:szCs w:val="24"/>
        </w:rPr>
      </w:pPr>
      <w:r w:rsidRPr="009C5608">
        <w:rPr>
          <w:rFonts w:cs="Times New Roman"/>
          <w:szCs w:val="24"/>
          <w:lang w:eastAsia="ru-RU"/>
        </w:rPr>
        <w:t>Для первого типа компаний балл определяется исходя из уровня контрактации. Используется непрерывная линейная оценка. Критерии приведены в таблице.</w:t>
      </w:r>
    </w:p>
    <w:tbl>
      <w:tblPr>
        <w:tblW w:w="0" w:type="auto"/>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25"/>
        <w:gridCol w:w="2551"/>
        <w:gridCol w:w="2552"/>
      </w:tblGrid>
      <w:tr w:rsidR="007F2B41" w:rsidRPr="009C5608" w14:paraId="19C9CBA3" w14:textId="77777777" w:rsidTr="00C20D12">
        <w:trPr>
          <w:trHeight w:val="56"/>
        </w:trPr>
        <w:tc>
          <w:tcPr>
            <w:tcW w:w="4825" w:type="dxa"/>
            <w:shd w:val="clear" w:color="auto" w:fill="auto"/>
            <w:noWrap/>
            <w:vAlign w:val="center"/>
            <w:hideMark/>
          </w:tcPr>
          <w:p w14:paraId="668465C3" w14:textId="77777777" w:rsidR="007F2B41" w:rsidRPr="009C5608" w:rsidRDefault="007F2B41" w:rsidP="00C20D12">
            <w:pPr>
              <w:rPr>
                <w:rFonts w:cs="Times New Roman"/>
                <w:bCs/>
                <w:szCs w:val="24"/>
              </w:rPr>
            </w:pPr>
            <w:r w:rsidRPr="009C5608">
              <w:rPr>
                <w:rFonts w:cs="Times New Roman"/>
                <w:bCs/>
                <w:szCs w:val="24"/>
              </w:rPr>
              <w:t>Показатель</w:t>
            </w:r>
          </w:p>
        </w:tc>
        <w:tc>
          <w:tcPr>
            <w:tcW w:w="2551" w:type="dxa"/>
            <w:shd w:val="clear" w:color="auto" w:fill="auto"/>
            <w:noWrap/>
            <w:vAlign w:val="center"/>
            <w:hideMark/>
          </w:tcPr>
          <w:p w14:paraId="0040E10E" w14:textId="77777777" w:rsidR="007F2B41" w:rsidRPr="009C5608" w:rsidRDefault="007F2B41" w:rsidP="00C20D12">
            <w:pPr>
              <w:jc w:val="center"/>
              <w:rPr>
                <w:rFonts w:cs="Times New Roman"/>
                <w:bCs/>
                <w:szCs w:val="24"/>
              </w:rPr>
            </w:pPr>
            <w:r w:rsidRPr="009C5608">
              <w:rPr>
                <w:rFonts w:cs="Times New Roman"/>
                <w:bCs/>
                <w:szCs w:val="24"/>
              </w:rPr>
              <w:t>1</w:t>
            </w:r>
          </w:p>
        </w:tc>
        <w:tc>
          <w:tcPr>
            <w:tcW w:w="2552" w:type="dxa"/>
            <w:shd w:val="clear" w:color="auto" w:fill="auto"/>
            <w:noWrap/>
            <w:vAlign w:val="center"/>
            <w:hideMark/>
          </w:tcPr>
          <w:p w14:paraId="54068930" w14:textId="77777777" w:rsidR="007F2B41" w:rsidRPr="009C5608" w:rsidRDefault="007F2B41" w:rsidP="00C20D12">
            <w:pPr>
              <w:jc w:val="center"/>
              <w:rPr>
                <w:rFonts w:cs="Times New Roman"/>
                <w:bCs/>
                <w:szCs w:val="24"/>
              </w:rPr>
            </w:pPr>
            <w:r w:rsidRPr="009C5608">
              <w:rPr>
                <w:rFonts w:cs="Times New Roman"/>
                <w:bCs/>
                <w:szCs w:val="24"/>
              </w:rPr>
              <w:t>-1</w:t>
            </w:r>
          </w:p>
        </w:tc>
      </w:tr>
      <w:tr w:rsidR="007F2B41" w:rsidRPr="009C5608" w14:paraId="138EC797" w14:textId="77777777" w:rsidTr="00C20D12">
        <w:trPr>
          <w:trHeight w:val="53"/>
        </w:trPr>
        <w:tc>
          <w:tcPr>
            <w:tcW w:w="4825" w:type="dxa"/>
            <w:shd w:val="clear" w:color="auto" w:fill="auto"/>
            <w:noWrap/>
            <w:vAlign w:val="center"/>
            <w:hideMark/>
          </w:tcPr>
          <w:p w14:paraId="6D95DBDE" w14:textId="77777777" w:rsidR="007F2B41" w:rsidRPr="009C5608" w:rsidRDefault="007F2B41" w:rsidP="00C20D12">
            <w:pPr>
              <w:rPr>
                <w:rFonts w:cs="Times New Roman"/>
                <w:szCs w:val="24"/>
              </w:rPr>
            </w:pPr>
            <w:r w:rsidRPr="009C5608">
              <w:rPr>
                <w:rFonts w:cs="Times New Roman"/>
                <w:szCs w:val="24"/>
              </w:rPr>
              <w:t>Заключены контракты на поставку конечного продукта / оказание услуги</w:t>
            </w:r>
          </w:p>
        </w:tc>
        <w:tc>
          <w:tcPr>
            <w:tcW w:w="2551" w:type="dxa"/>
            <w:shd w:val="clear" w:color="auto" w:fill="auto"/>
            <w:noWrap/>
            <w:vAlign w:val="center"/>
            <w:hideMark/>
          </w:tcPr>
          <w:p w14:paraId="2920C192" w14:textId="77777777" w:rsidR="007F2B41" w:rsidRPr="009C5608" w:rsidRDefault="007F2B41" w:rsidP="00C20D12">
            <w:pPr>
              <w:jc w:val="center"/>
              <w:rPr>
                <w:rFonts w:cs="Times New Roman"/>
                <w:szCs w:val="24"/>
              </w:rPr>
            </w:pPr>
            <w:r w:rsidRPr="009C5608">
              <w:rPr>
                <w:rFonts w:cs="Times New Roman"/>
                <w:szCs w:val="24"/>
              </w:rPr>
              <w:t>≥ 70% от ожидаемой проектной мощности</w:t>
            </w:r>
          </w:p>
        </w:tc>
        <w:tc>
          <w:tcPr>
            <w:tcW w:w="2552" w:type="dxa"/>
            <w:shd w:val="clear" w:color="auto" w:fill="auto"/>
            <w:noWrap/>
            <w:vAlign w:val="center"/>
            <w:hideMark/>
          </w:tcPr>
          <w:p w14:paraId="68AEC37F" w14:textId="77777777" w:rsidR="007F2B41" w:rsidRPr="009C5608" w:rsidRDefault="007F2B41" w:rsidP="00C20D12">
            <w:pPr>
              <w:jc w:val="center"/>
              <w:rPr>
                <w:rFonts w:cs="Times New Roman"/>
                <w:szCs w:val="24"/>
              </w:rPr>
            </w:pPr>
            <w:r w:rsidRPr="009C5608">
              <w:rPr>
                <w:rFonts w:cs="Times New Roman"/>
                <w:szCs w:val="24"/>
              </w:rPr>
              <w:t>≤ 20% от ожидаемой проектной мощности</w:t>
            </w:r>
          </w:p>
        </w:tc>
      </w:tr>
    </w:tbl>
    <w:p w14:paraId="678BA746" w14:textId="77777777" w:rsidR="007F2B41" w:rsidRPr="009C5608" w:rsidRDefault="007F2B41" w:rsidP="007F2B41">
      <w:pPr>
        <w:jc w:val="both"/>
        <w:rPr>
          <w:rFonts w:cs="Times New Roman"/>
          <w:szCs w:val="24"/>
          <w:u w:val="single"/>
        </w:rPr>
      </w:pPr>
    </w:p>
    <w:p w14:paraId="739D03D7" w14:textId="77777777" w:rsidR="007F2B41" w:rsidRPr="009C5608" w:rsidRDefault="007F2B41" w:rsidP="007F2B41">
      <w:pPr>
        <w:jc w:val="both"/>
        <w:rPr>
          <w:rFonts w:cs="Times New Roman"/>
          <w:szCs w:val="24"/>
        </w:rPr>
      </w:pPr>
      <w:r w:rsidRPr="009C5608">
        <w:rPr>
          <w:rFonts w:cs="Times New Roman"/>
          <w:szCs w:val="24"/>
        </w:rPr>
        <w:t>Возможные корректировки балла:</w:t>
      </w:r>
    </w:p>
    <w:p w14:paraId="69A94005" w14:textId="3515C59C" w:rsidR="007F2B41" w:rsidRPr="009C5608" w:rsidRDefault="007F2B41" w:rsidP="007F2B41">
      <w:pPr>
        <w:numPr>
          <w:ilvl w:val="0"/>
          <w:numId w:val="12"/>
        </w:numPr>
        <w:jc w:val="both"/>
        <w:rPr>
          <w:rFonts w:cs="Times New Roman"/>
          <w:szCs w:val="24"/>
        </w:rPr>
      </w:pPr>
      <w:r w:rsidRPr="009C5608">
        <w:rPr>
          <w:rFonts w:cs="Times New Roman"/>
          <w:szCs w:val="24"/>
        </w:rPr>
        <w:t>Если доля крупнейшего покупателя конечного продукта (услуги) составляет более 50% от общего объема заключенных контрактов, балл корректируется вниз на 0,5-1, но не более чем до -1. Корректировка не применяется, при одновременном выполнении двух условий 1) надежность крупнейшего покупателя не вызывает сомнений у Агентства</w:t>
      </w:r>
      <w:r>
        <w:rPr>
          <w:rFonts w:cs="Times New Roman"/>
          <w:szCs w:val="24"/>
        </w:rPr>
        <w:t>,</w:t>
      </w:r>
      <w:r w:rsidRPr="009C5608">
        <w:rPr>
          <w:rFonts w:cs="Times New Roman"/>
          <w:szCs w:val="24"/>
        </w:rPr>
        <w:t xml:space="preserve"> 2) он не может в одностороннем порядке разорвать заключенные контракты или он является связанной стороной с объектом рейтинга.</w:t>
      </w:r>
    </w:p>
    <w:p w14:paraId="1D09F5D5" w14:textId="77777777" w:rsidR="007F2B41" w:rsidRPr="009C5608" w:rsidRDefault="007F2B41" w:rsidP="007F2B41">
      <w:pPr>
        <w:numPr>
          <w:ilvl w:val="0"/>
          <w:numId w:val="12"/>
        </w:numPr>
        <w:jc w:val="both"/>
        <w:rPr>
          <w:rFonts w:cs="Times New Roman"/>
          <w:szCs w:val="24"/>
        </w:rPr>
      </w:pPr>
      <w:r w:rsidRPr="009C5608">
        <w:rPr>
          <w:rFonts w:cs="Times New Roman"/>
          <w:szCs w:val="24"/>
        </w:rPr>
        <w:t xml:space="preserve">Балл повышается до 1, если исходя из экономической сути реализуемого объектом рейтинга проекта, компания является / будет являться монополистом и очевиден </w:t>
      </w:r>
      <w:r>
        <w:rPr>
          <w:rFonts w:cs="Times New Roman"/>
          <w:szCs w:val="24"/>
        </w:rPr>
        <w:t xml:space="preserve">высокий </w:t>
      </w:r>
      <w:r w:rsidRPr="009C5608">
        <w:rPr>
          <w:rFonts w:cs="Times New Roman"/>
          <w:szCs w:val="24"/>
        </w:rPr>
        <w:t xml:space="preserve">спрос в будущем на ее продукты / услуги. </w:t>
      </w:r>
    </w:p>
    <w:p w14:paraId="2228A314" w14:textId="0A4318F7" w:rsidR="007F2B41" w:rsidRPr="009C5608" w:rsidRDefault="007F2B41" w:rsidP="007F2B41">
      <w:pPr>
        <w:numPr>
          <w:ilvl w:val="0"/>
          <w:numId w:val="12"/>
        </w:numPr>
        <w:jc w:val="both"/>
        <w:rPr>
          <w:rFonts w:cs="Times New Roman"/>
          <w:szCs w:val="24"/>
        </w:rPr>
      </w:pPr>
      <w:r w:rsidRPr="009C5608">
        <w:rPr>
          <w:rFonts w:cs="Times New Roman"/>
          <w:szCs w:val="24"/>
        </w:rPr>
        <w:lastRenderedPageBreak/>
        <w:t xml:space="preserve">Балл может быть повышен на 0,5, но итоговый балл не выше 1, если в рамках реализации проекта происходит реконструкция ранее существовавшего объекта, что повышает вероятность </w:t>
      </w:r>
      <w:r>
        <w:rPr>
          <w:rFonts w:cs="Times New Roman"/>
          <w:szCs w:val="24"/>
        </w:rPr>
        <w:t xml:space="preserve">наличия </w:t>
      </w:r>
      <w:r w:rsidRPr="009C5608">
        <w:rPr>
          <w:rFonts w:cs="Times New Roman"/>
          <w:szCs w:val="24"/>
        </w:rPr>
        <w:t>устойчивого спроса на продукцию / услуги компании (</w:t>
      </w:r>
      <w:r w:rsidRPr="009C5608">
        <w:rPr>
          <w:rFonts w:cs="Times New Roman"/>
          <w:szCs w:val="24"/>
          <w:lang w:val="en-US"/>
        </w:rPr>
        <w:t>b</w:t>
      </w:r>
      <w:r w:rsidRPr="009C5608">
        <w:rPr>
          <w:rFonts w:cs="Times New Roman"/>
          <w:szCs w:val="24"/>
        </w:rPr>
        <w:t xml:space="preserve">rownfield). </w:t>
      </w:r>
    </w:p>
    <w:p w14:paraId="0C0500AC" w14:textId="77777777" w:rsidR="007F2B41" w:rsidRPr="009C5608" w:rsidRDefault="007F2B41" w:rsidP="007F2B41">
      <w:pPr>
        <w:numPr>
          <w:ilvl w:val="0"/>
          <w:numId w:val="12"/>
        </w:numPr>
        <w:jc w:val="both"/>
        <w:rPr>
          <w:rFonts w:cs="Times New Roman"/>
          <w:szCs w:val="24"/>
        </w:rPr>
      </w:pPr>
      <w:r w:rsidRPr="009C5608">
        <w:rPr>
          <w:rFonts w:cs="Times New Roman"/>
          <w:szCs w:val="24"/>
        </w:rPr>
        <w:t>Балл может быть скорректирован вниз на 0,5-1 (при этом итоговый балл не ниже -1), если объемы закупаемых товаров / услуг могут быть в одностороннем порядке значительно сокращены покупателем, и при этом Агентство оценивает вероятность таких событий как высокую.</w:t>
      </w:r>
    </w:p>
    <w:p w14:paraId="36F7881F" w14:textId="46BD5F9D" w:rsidR="007F2B41" w:rsidRDefault="007F2B41" w:rsidP="007F2B41">
      <w:pPr>
        <w:numPr>
          <w:ilvl w:val="0"/>
          <w:numId w:val="12"/>
        </w:numPr>
        <w:jc w:val="both"/>
        <w:rPr>
          <w:rFonts w:cs="Times New Roman"/>
          <w:szCs w:val="24"/>
        </w:rPr>
      </w:pPr>
      <w:r w:rsidRPr="009C5608">
        <w:rPr>
          <w:rFonts w:cs="Times New Roman"/>
          <w:szCs w:val="24"/>
        </w:rPr>
        <w:t xml:space="preserve">Балл может быть повышен на 0,5-1, но итоговый балл не выше 1, если проектной документацией закреплена минимальная гарантированная доходность </w:t>
      </w:r>
      <w:r>
        <w:rPr>
          <w:rFonts w:cs="Times New Roman"/>
          <w:szCs w:val="24"/>
        </w:rPr>
        <w:t xml:space="preserve">или </w:t>
      </w:r>
      <w:r w:rsidRPr="009C5608">
        <w:rPr>
          <w:rFonts w:cs="Times New Roman"/>
          <w:szCs w:val="24"/>
        </w:rPr>
        <w:t>плата за доступность достаточная для выполнения обязательств перед кредиторами в полном объеме (например, при строительстве платных автомобильных дорог).</w:t>
      </w:r>
    </w:p>
    <w:p w14:paraId="73DCB15B" w14:textId="63695E45" w:rsidR="00D93FA1" w:rsidRPr="009C5608" w:rsidRDefault="00D93FA1" w:rsidP="007F2B41">
      <w:pPr>
        <w:numPr>
          <w:ilvl w:val="0"/>
          <w:numId w:val="12"/>
        </w:numPr>
        <w:jc w:val="both"/>
        <w:rPr>
          <w:rFonts w:cs="Times New Roman"/>
          <w:szCs w:val="24"/>
        </w:rPr>
      </w:pPr>
      <w:r>
        <w:rPr>
          <w:rFonts w:cs="Times New Roman"/>
          <w:szCs w:val="24"/>
        </w:rPr>
        <w:t>Для проектных компаний – застройщиков жилой или коммерческой недвижимости балл может быть повышен на 0,5 при высокой транспортной доступности и развитой инфраструктуре в месте застройки. Аналогично балл может быть понижен на 0,5, если объект расположен на территории со слаборазвитой инфраструктурой и (или) низкой транспортной доступностью.</w:t>
      </w:r>
    </w:p>
    <w:p w14:paraId="512DEB99" w14:textId="77777777" w:rsidR="007F2B41" w:rsidRPr="009C5608" w:rsidRDefault="007F2B41" w:rsidP="007F2B41">
      <w:pPr>
        <w:ind w:left="720"/>
        <w:jc w:val="both"/>
        <w:rPr>
          <w:rFonts w:cs="Times New Roman"/>
          <w:szCs w:val="24"/>
        </w:rPr>
      </w:pPr>
    </w:p>
    <w:p w14:paraId="1043B67A" w14:textId="3CEE0CA2" w:rsidR="00C921B4" w:rsidRDefault="007F2B41" w:rsidP="007F2B41">
      <w:pPr>
        <w:jc w:val="both"/>
        <w:rPr>
          <w:rFonts w:cs="Times New Roman"/>
          <w:szCs w:val="24"/>
          <w:lang w:eastAsia="ru-RU"/>
        </w:rPr>
      </w:pPr>
      <w:r w:rsidRPr="009C5608">
        <w:rPr>
          <w:rFonts w:cs="Times New Roman"/>
          <w:szCs w:val="24"/>
          <w:lang w:eastAsia="ru-RU"/>
        </w:rPr>
        <w:t>Для второго типа компаний</w:t>
      </w:r>
      <w:r w:rsidR="00C921B4">
        <w:rPr>
          <w:rFonts w:cs="Times New Roman"/>
          <w:szCs w:val="24"/>
          <w:lang w:eastAsia="ru-RU"/>
        </w:rPr>
        <w:t xml:space="preserve"> базовый</w:t>
      </w:r>
      <w:r w:rsidRPr="009C5608">
        <w:rPr>
          <w:rFonts w:cs="Times New Roman"/>
          <w:szCs w:val="24"/>
          <w:lang w:eastAsia="ru-RU"/>
        </w:rPr>
        <w:t xml:space="preserve"> балл </w:t>
      </w:r>
      <w:r w:rsidR="00C921B4">
        <w:rPr>
          <w:rFonts w:cs="Times New Roman"/>
          <w:szCs w:val="24"/>
          <w:lang w:eastAsia="ru-RU"/>
        </w:rPr>
        <w:t>составляет 0.</w:t>
      </w:r>
    </w:p>
    <w:p w14:paraId="06808E4A" w14:textId="77777777" w:rsidR="007F2B41" w:rsidRPr="009C5608" w:rsidRDefault="007F2B41" w:rsidP="007F2B41">
      <w:pPr>
        <w:jc w:val="both"/>
        <w:rPr>
          <w:rFonts w:cs="Times New Roman"/>
          <w:szCs w:val="24"/>
          <w:u w:val="single"/>
        </w:rPr>
      </w:pPr>
    </w:p>
    <w:p w14:paraId="0CDF6190" w14:textId="77777777" w:rsidR="007F2B41" w:rsidRPr="009C5608" w:rsidRDefault="007F2B41" w:rsidP="007F2B41">
      <w:pPr>
        <w:jc w:val="both"/>
        <w:rPr>
          <w:rFonts w:cs="Times New Roman"/>
          <w:szCs w:val="24"/>
        </w:rPr>
      </w:pPr>
      <w:r w:rsidRPr="009C5608">
        <w:rPr>
          <w:rFonts w:cs="Times New Roman"/>
          <w:szCs w:val="24"/>
        </w:rPr>
        <w:t>Возможные корректировки балла:</w:t>
      </w:r>
    </w:p>
    <w:p w14:paraId="70AE7906" w14:textId="083DA22B" w:rsidR="007F2B41" w:rsidRPr="009C5608" w:rsidRDefault="007F2B41" w:rsidP="007F2B41">
      <w:pPr>
        <w:pStyle w:val="a4"/>
        <w:numPr>
          <w:ilvl w:val="0"/>
          <w:numId w:val="30"/>
        </w:numPr>
        <w:jc w:val="both"/>
        <w:rPr>
          <w:rFonts w:cs="Times New Roman"/>
          <w:szCs w:val="24"/>
          <w:lang w:eastAsia="ru-RU"/>
        </w:rPr>
      </w:pPr>
      <w:r w:rsidRPr="009C5608">
        <w:rPr>
          <w:rFonts w:cs="Times New Roman"/>
          <w:szCs w:val="24"/>
          <w:lang w:eastAsia="ru-RU"/>
        </w:rPr>
        <w:t xml:space="preserve">Балл может быть понижен на 0,5-1, если для отрасли, </w:t>
      </w:r>
      <w:r>
        <w:rPr>
          <w:rFonts w:cs="Times New Roman"/>
          <w:szCs w:val="24"/>
          <w:lang w:eastAsia="ru-RU"/>
        </w:rPr>
        <w:t>в</w:t>
      </w:r>
      <w:r w:rsidRPr="009C5608">
        <w:rPr>
          <w:rFonts w:cs="Times New Roman"/>
          <w:szCs w:val="24"/>
          <w:lang w:eastAsia="ru-RU"/>
        </w:rPr>
        <w:t xml:space="preserve"> которой работает объект рейтинга, характерна высокая цикличность.</w:t>
      </w:r>
    </w:p>
    <w:p w14:paraId="7065BF5B" w14:textId="20BA85A9" w:rsidR="007F2B41" w:rsidRPr="009C5608" w:rsidRDefault="007F2B41" w:rsidP="007F2B41">
      <w:pPr>
        <w:pStyle w:val="a4"/>
        <w:numPr>
          <w:ilvl w:val="0"/>
          <w:numId w:val="30"/>
        </w:numPr>
        <w:jc w:val="both"/>
        <w:rPr>
          <w:rFonts w:cs="Times New Roman"/>
          <w:szCs w:val="24"/>
          <w:lang w:eastAsia="ru-RU"/>
        </w:rPr>
      </w:pPr>
      <w:r w:rsidRPr="009C5608">
        <w:rPr>
          <w:rFonts w:cs="Times New Roman"/>
          <w:szCs w:val="24"/>
          <w:lang w:eastAsia="ru-RU"/>
        </w:rPr>
        <w:t>Балл может быть увеличен или уменьшен на 0,5-1 с учетом влияния особенностей проекта (Агентство может принять во внимание, местоположение возводимого объекта и его иные уникальные особенности, определяющие потенциальный спрос на него).</w:t>
      </w:r>
    </w:p>
    <w:p w14:paraId="0A6B00B8" w14:textId="77777777" w:rsidR="007F2B41" w:rsidRPr="009C5608" w:rsidRDefault="007F2B41" w:rsidP="007F2B41">
      <w:pPr>
        <w:pStyle w:val="a4"/>
        <w:numPr>
          <w:ilvl w:val="0"/>
          <w:numId w:val="30"/>
        </w:numPr>
        <w:jc w:val="both"/>
        <w:rPr>
          <w:rFonts w:cs="Times New Roman"/>
          <w:szCs w:val="24"/>
          <w:lang w:eastAsia="ru-RU"/>
        </w:rPr>
      </w:pPr>
      <w:r w:rsidRPr="009C5608">
        <w:rPr>
          <w:rFonts w:cs="Times New Roman"/>
          <w:szCs w:val="24"/>
          <w:lang w:eastAsia="ru-RU"/>
        </w:rPr>
        <w:t xml:space="preserve">Балл может быть повышен на 0,5-1, итоговый балл при этом не выше 1, если компанией заключены контракты на объем свыше 50% ее услуг / товаров, при этом объем выпускаемых товаров / услуг ограничен спецификой проекта (например, строительство жилых домов). </w:t>
      </w:r>
    </w:p>
    <w:p w14:paraId="460753A8" w14:textId="4D487230" w:rsidR="007F2B41" w:rsidRDefault="007F2B41" w:rsidP="007F2B41">
      <w:pPr>
        <w:pStyle w:val="a4"/>
        <w:numPr>
          <w:ilvl w:val="0"/>
          <w:numId w:val="30"/>
        </w:numPr>
        <w:jc w:val="both"/>
        <w:rPr>
          <w:rFonts w:cs="Times New Roman"/>
          <w:szCs w:val="24"/>
          <w:lang w:eastAsia="ru-RU"/>
        </w:rPr>
      </w:pPr>
      <w:r w:rsidRPr="009C5608">
        <w:rPr>
          <w:rFonts w:cs="Times New Roman"/>
          <w:szCs w:val="24"/>
          <w:lang w:eastAsia="ru-RU"/>
        </w:rPr>
        <w:t xml:space="preserve">Балл может быть понижен на 0,5-1, итоговый балл при этом не ниже -1, если ожидаемый спрос после выхода на эксплуатационную стадию будет низким в силу повышенных цен на товары / услуги проектной компании относительной цен конкурентов или по иным причинам. </w:t>
      </w:r>
    </w:p>
    <w:p w14:paraId="22213271" w14:textId="6F518442" w:rsidR="007F2B41" w:rsidRDefault="007F2B41" w:rsidP="007F2B41">
      <w:pPr>
        <w:numPr>
          <w:ilvl w:val="0"/>
          <w:numId w:val="30"/>
        </w:numPr>
        <w:jc w:val="both"/>
        <w:rPr>
          <w:rFonts w:cs="Times New Roman"/>
          <w:szCs w:val="24"/>
        </w:rPr>
      </w:pPr>
      <w:r w:rsidRPr="009C5608">
        <w:rPr>
          <w:rFonts w:cs="Times New Roman"/>
          <w:szCs w:val="24"/>
        </w:rPr>
        <w:t>Балл может быть повышен на 0,5-1, но итоговый балл не выше 1, если проектной документацией закреплена минимальная гарантированная доходность</w:t>
      </w:r>
      <w:r>
        <w:rPr>
          <w:rFonts w:cs="Times New Roman"/>
          <w:szCs w:val="24"/>
        </w:rPr>
        <w:t xml:space="preserve"> или </w:t>
      </w:r>
      <w:r w:rsidRPr="009C5608">
        <w:rPr>
          <w:rFonts w:cs="Times New Roman"/>
          <w:szCs w:val="24"/>
        </w:rPr>
        <w:t>плата за доступность достаточная для выполнения обязательств перед кредиторами в полном объеме (например, при строительстве платных автомобильных дорог).</w:t>
      </w:r>
    </w:p>
    <w:p w14:paraId="254BDC9A" w14:textId="28689F0D" w:rsidR="00C921B4" w:rsidRPr="009C5608" w:rsidRDefault="00C921B4" w:rsidP="007F2B41">
      <w:pPr>
        <w:numPr>
          <w:ilvl w:val="0"/>
          <w:numId w:val="30"/>
        </w:numPr>
        <w:jc w:val="both"/>
        <w:rPr>
          <w:rFonts w:cs="Times New Roman"/>
          <w:szCs w:val="24"/>
        </w:rPr>
      </w:pPr>
      <w:r>
        <w:rPr>
          <w:rFonts w:cs="Times New Roman"/>
          <w:szCs w:val="24"/>
        </w:rPr>
        <w:t>Балл составляет 1, если риск спроса не присущ проектной компании (например, в ситуации, когда единственным источником доходной части проектной компании выступает концедент, и у Агентства нет сомнений в</w:t>
      </w:r>
      <w:r w:rsidR="000D357E">
        <w:rPr>
          <w:rFonts w:cs="Times New Roman"/>
          <w:szCs w:val="24"/>
        </w:rPr>
        <w:t xml:space="preserve"> его</w:t>
      </w:r>
      <w:r>
        <w:rPr>
          <w:rFonts w:cs="Times New Roman"/>
          <w:szCs w:val="24"/>
        </w:rPr>
        <w:t xml:space="preserve"> способности </w:t>
      </w:r>
      <w:r w:rsidR="00FA6B58">
        <w:rPr>
          <w:rFonts w:cs="Times New Roman"/>
          <w:szCs w:val="24"/>
        </w:rPr>
        <w:t xml:space="preserve">своевременно </w:t>
      </w:r>
      <w:r>
        <w:rPr>
          <w:rFonts w:cs="Times New Roman"/>
          <w:szCs w:val="24"/>
        </w:rPr>
        <w:t>выполнить свои обязательства).</w:t>
      </w:r>
    </w:p>
    <w:p w14:paraId="6E98EDCB" w14:textId="77777777" w:rsidR="007F2B41" w:rsidRDefault="007F2B41" w:rsidP="007F2B41">
      <w:pPr>
        <w:rPr>
          <w:szCs w:val="24"/>
          <w:lang w:eastAsia="ru-RU"/>
        </w:rPr>
      </w:pPr>
      <w:bookmarkStart w:id="33" w:name="_Toc471668521"/>
      <w:bookmarkStart w:id="34" w:name="_Toc471723687"/>
      <w:bookmarkStart w:id="35" w:name="_Toc471668522"/>
      <w:bookmarkStart w:id="36" w:name="_Toc471723688"/>
      <w:bookmarkStart w:id="37" w:name="_Toc471668523"/>
      <w:bookmarkStart w:id="38" w:name="_Toc471723689"/>
      <w:bookmarkStart w:id="39" w:name="_Toc471668525"/>
      <w:bookmarkStart w:id="40" w:name="_Toc471723691"/>
      <w:bookmarkStart w:id="41" w:name="_Toc471668544"/>
      <w:bookmarkStart w:id="42" w:name="_Toc471723710"/>
      <w:bookmarkStart w:id="43" w:name="_Toc471668548"/>
      <w:bookmarkStart w:id="44" w:name="_Toc471723714"/>
      <w:bookmarkStart w:id="45" w:name="_Toc471668549"/>
      <w:bookmarkStart w:id="46" w:name="_Toc471723715"/>
      <w:bookmarkEnd w:id="33"/>
      <w:bookmarkEnd w:id="34"/>
      <w:bookmarkEnd w:id="35"/>
      <w:bookmarkEnd w:id="36"/>
      <w:bookmarkEnd w:id="37"/>
      <w:bookmarkEnd w:id="38"/>
      <w:bookmarkEnd w:id="39"/>
      <w:bookmarkEnd w:id="40"/>
      <w:bookmarkEnd w:id="41"/>
      <w:bookmarkEnd w:id="42"/>
      <w:bookmarkEnd w:id="43"/>
      <w:bookmarkEnd w:id="44"/>
      <w:bookmarkEnd w:id="45"/>
      <w:bookmarkEnd w:id="46"/>
    </w:p>
    <w:p w14:paraId="7BE76F4A" w14:textId="77777777" w:rsidR="007F2B41" w:rsidRDefault="007F2B41" w:rsidP="007F2B41">
      <w:pPr>
        <w:jc w:val="both"/>
        <w:rPr>
          <w:szCs w:val="24"/>
          <w:lang w:eastAsia="ru-RU"/>
        </w:rPr>
      </w:pPr>
      <w:bookmarkStart w:id="47" w:name="_Hlk505184606"/>
      <w:r>
        <w:rPr>
          <w:szCs w:val="24"/>
          <w:lang w:eastAsia="ru-RU"/>
        </w:rPr>
        <w:t>С</w:t>
      </w:r>
      <w:r w:rsidRPr="0057320C">
        <w:rPr>
          <w:szCs w:val="24"/>
          <w:lang w:eastAsia="ru-RU"/>
        </w:rPr>
        <w:t>троительств</w:t>
      </w:r>
      <w:r>
        <w:rPr>
          <w:szCs w:val="24"/>
          <w:lang w:eastAsia="ru-RU"/>
        </w:rPr>
        <w:t>о</w:t>
      </w:r>
      <w:r w:rsidRPr="0057320C">
        <w:rPr>
          <w:szCs w:val="24"/>
          <w:lang w:eastAsia="ru-RU"/>
        </w:rPr>
        <w:t xml:space="preserve"> жилых домов в рамках договора долевого участия</w:t>
      </w:r>
      <w:r>
        <w:rPr>
          <w:szCs w:val="24"/>
          <w:lang w:eastAsia="ru-RU"/>
        </w:rPr>
        <w:t xml:space="preserve"> до завершения 50% инвестиций в проект</w:t>
      </w:r>
      <w:r w:rsidRPr="0057320C">
        <w:rPr>
          <w:szCs w:val="24"/>
          <w:lang w:eastAsia="ru-RU"/>
        </w:rPr>
        <w:t xml:space="preserve"> </w:t>
      </w:r>
      <w:r>
        <w:rPr>
          <w:szCs w:val="24"/>
          <w:lang w:eastAsia="ru-RU"/>
        </w:rPr>
        <w:t xml:space="preserve">предполагает его оценку по алгоритму для второго типа компаний, а после завершения 50% инвестиций – по первому. </w:t>
      </w:r>
    </w:p>
    <w:bookmarkEnd w:id="47"/>
    <w:p w14:paraId="78A57579" w14:textId="77777777" w:rsidR="007F2B41" w:rsidRDefault="007F2B41" w:rsidP="007F2B41">
      <w:pPr>
        <w:rPr>
          <w:rFonts w:eastAsia="Times New Roman" w:cs="Times New Roman"/>
          <w:b/>
          <w:bCs/>
          <w:szCs w:val="24"/>
          <w:lang w:eastAsia="ru-RU"/>
        </w:rPr>
      </w:pPr>
    </w:p>
    <w:p w14:paraId="0286ADB6" w14:textId="77777777" w:rsidR="005D6BE1" w:rsidRDefault="005D6BE1">
      <w:pPr>
        <w:rPr>
          <w:rFonts w:eastAsia="Times New Roman" w:cs="Times New Roman"/>
          <w:b/>
          <w:bCs/>
          <w:szCs w:val="24"/>
          <w:lang w:eastAsia="ru-RU"/>
        </w:rPr>
      </w:pPr>
      <w:bookmarkStart w:id="48" w:name="_Toc25591484"/>
      <w:r>
        <w:rPr>
          <w:szCs w:val="24"/>
          <w:lang w:eastAsia="ru-RU"/>
        </w:rPr>
        <w:br w:type="page"/>
      </w:r>
    </w:p>
    <w:p w14:paraId="7E988C14" w14:textId="48DA8755" w:rsidR="007F2B41" w:rsidRPr="009C5608" w:rsidRDefault="007F2B41" w:rsidP="007F2B41">
      <w:pPr>
        <w:pStyle w:val="3"/>
        <w:numPr>
          <w:ilvl w:val="1"/>
          <w:numId w:val="5"/>
        </w:numPr>
        <w:spacing w:before="0"/>
        <w:ind w:left="567" w:hanging="567"/>
        <w:rPr>
          <w:rFonts w:ascii="Times New Roman" w:hAnsi="Times New Roman"/>
          <w:color w:val="auto"/>
          <w:szCs w:val="24"/>
          <w:lang w:eastAsia="ru-RU"/>
        </w:rPr>
      </w:pPr>
      <w:r w:rsidRPr="009C5608">
        <w:rPr>
          <w:rFonts w:ascii="Times New Roman" w:hAnsi="Times New Roman"/>
          <w:color w:val="auto"/>
          <w:szCs w:val="24"/>
          <w:lang w:eastAsia="ru-RU"/>
        </w:rPr>
        <w:lastRenderedPageBreak/>
        <w:t>Надежность подрядчиков / субподрядчиков</w:t>
      </w:r>
      <w:bookmarkEnd w:id="48"/>
    </w:p>
    <w:p w14:paraId="3D42D579" w14:textId="77777777" w:rsidR="007F2B41" w:rsidRPr="009C5608" w:rsidRDefault="007F2B41" w:rsidP="007F2B41">
      <w:pPr>
        <w:rPr>
          <w:rFonts w:cs="Times New Roman"/>
          <w:szCs w:val="24"/>
          <w:lang w:eastAsia="ru-RU"/>
        </w:rPr>
      </w:pPr>
    </w:p>
    <w:p w14:paraId="480466B0" w14:textId="77777777" w:rsidR="007F2B41" w:rsidRPr="009C5608" w:rsidRDefault="007F2B41" w:rsidP="007F2B41">
      <w:pPr>
        <w:jc w:val="both"/>
        <w:rPr>
          <w:rFonts w:eastAsia="Times New Roman" w:cs="Times New Roman"/>
          <w:iCs/>
          <w:szCs w:val="24"/>
          <w:lang w:eastAsia="ru-RU"/>
        </w:rPr>
      </w:pPr>
      <w:r w:rsidRPr="009C5608">
        <w:rPr>
          <w:rFonts w:eastAsia="Times New Roman" w:cs="Times New Roman"/>
          <w:iCs/>
          <w:szCs w:val="24"/>
          <w:u w:val="single"/>
          <w:lang w:eastAsia="ru-RU"/>
        </w:rPr>
        <w:t>Цель анализа</w:t>
      </w:r>
      <w:r w:rsidRPr="009C5608">
        <w:rPr>
          <w:rFonts w:eastAsia="Times New Roman" w:cs="Times New Roman"/>
          <w:iCs/>
          <w:szCs w:val="24"/>
          <w:lang w:eastAsia="ru-RU"/>
        </w:rPr>
        <w:t>:</w:t>
      </w:r>
    </w:p>
    <w:p w14:paraId="6BE43EB5" w14:textId="41E2F857" w:rsidR="007F2B41" w:rsidRPr="00282AC6" w:rsidRDefault="007F2B41" w:rsidP="007F2B41">
      <w:pPr>
        <w:jc w:val="both"/>
        <w:rPr>
          <w:rFonts w:cs="Times New Roman"/>
          <w:szCs w:val="24"/>
          <w:lang w:eastAsia="ru-RU"/>
        </w:rPr>
      </w:pPr>
      <w:r w:rsidRPr="009C5608">
        <w:rPr>
          <w:rFonts w:eastAsia="Times New Roman" w:cs="Times New Roman"/>
          <w:iCs/>
          <w:szCs w:val="24"/>
          <w:lang w:eastAsia="ru-RU"/>
        </w:rPr>
        <w:t xml:space="preserve">Определить риски проектной компании, связанные с возможностью значимых </w:t>
      </w:r>
      <w:r w:rsidRPr="009C5608">
        <w:rPr>
          <w:rFonts w:cs="Times New Roman"/>
          <w:szCs w:val="24"/>
          <w:lang w:eastAsia="ru-RU"/>
        </w:rPr>
        <w:t>подрядчиков и субподрядчиков исполнять свои контрактные обязательства до ввода объекта в эксплуатацию. Невысокое финансовое состояние привлекаемых подрядчиков и субподрядчиков, а также отсутствие у них опыта в реализации подобных проектов / отрицательный опыт реализации проектов</w:t>
      </w:r>
      <w:r w:rsidR="00415A79">
        <w:rPr>
          <w:rFonts w:cs="Times New Roman"/>
          <w:szCs w:val="24"/>
          <w:lang w:eastAsia="ru-RU"/>
        </w:rPr>
        <w:t xml:space="preserve"> (в т. ч. факты нарушения ими договорных сроков, наличие штрафов, пеней и неустоек</w:t>
      </w:r>
      <w:r w:rsidR="00A271A7">
        <w:rPr>
          <w:rFonts w:cs="Times New Roman"/>
          <w:szCs w:val="24"/>
          <w:lang w:eastAsia="ru-RU"/>
        </w:rPr>
        <w:t>, а также недостижение отдельных целевых показателей при реализации проектов</w:t>
      </w:r>
      <w:r w:rsidR="00415A79">
        <w:rPr>
          <w:rFonts w:cs="Times New Roman"/>
          <w:szCs w:val="24"/>
          <w:lang w:eastAsia="ru-RU"/>
        </w:rPr>
        <w:t>)</w:t>
      </w:r>
      <w:r w:rsidRPr="009C5608">
        <w:rPr>
          <w:rFonts w:cs="Times New Roman"/>
          <w:szCs w:val="24"/>
          <w:lang w:eastAsia="ru-RU"/>
        </w:rPr>
        <w:t xml:space="preserve"> оказывает негативное влияние на уровень рейтинга.</w:t>
      </w:r>
    </w:p>
    <w:p w14:paraId="2E469E9D" w14:textId="77777777" w:rsidR="007F2B41" w:rsidRPr="009C5608" w:rsidRDefault="007F2B41" w:rsidP="007F2B41">
      <w:pPr>
        <w:rPr>
          <w:rFonts w:eastAsia="Times New Roman" w:cs="Times New Roman"/>
          <w:szCs w:val="24"/>
          <w:u w:val="single"/>
          <w:lang w:eastAsia="ru-RU"/>
        </w:rPr>
      </w:pPr>
    </w:p>
    <w:p w14:paraId="663FC66C" w14:textId="77777777" w:rsidR="007F2B41" w:rsidRPr="009C5608" w:rsidRDefault="007F2B41" w:rsidP="007F2B41">
      <w:pPr>
        <w:rPr>
          <w:rFonts w:eastAsia="Times New Roman" w:cs="Times New Roman"/>
          <w:szCs w:val="24"/>
          <w:lang w:eastAsia="ru-RU"/>
        </w:rPr>
      </w:pPr>
      <w:r w:rsidRPr="009C5608">
        <w:rPr>
          <w:rFonts w:eastAsia="Times New Roman" w:cs="Times New Roman"/>
          <w:szCs w:val="24"/>
          <w:u w:val="single"/>
          <w:lang w:eastAsia="ru-RU"/>
        </w:rPr>
        <w:t>Источники информации</w:t>
      </w:r>
      <w:r w:rsidRPr="009C5608">
        <w:rPr>
          <w:rFonts w:eastAsia="Times New Roman" w:cs="Times New Roman"/>
          <w:szCs w:val="24"/>
          <w:lang w:eastAsia="ru-RU"/>
        </w:rPr>
        <w:t>:</w:t>
      </w:r>
    </w:p>
    <w:p w14:paraId="37AC11D3" w14:textId="788EEF98" w:rsidR="007F2B41" w:rsidRPr="009C5608" w:rsidRDefault="007F2B41" w:rsidP="007F2B41">
      <w:pPr>
        <w:jc w:val="both"/>
        <w:rPr>
          <w:rFonts w:cs="Times New Roman"/>
          <w:szCs w:val="24"/>
        </w:rPr>
      </w:pPr>
      <w:r w:rsidRPr="009C5608">
        <w:rPr>
          <w:rFonts w:cs="Times New Roman"/>
          <w:szCs w:val="24"/>
        </w:rPr>
        <w:t>Финансовая отчетность подрядчиков / субподрядчиков по стандартам МСФО</w:t>
      </w:r>
      <w:r>
        <w:rPr>
          <w:rFonts w:cs="Times New Roman"/>
          <w:szCs w:val="24"/>
        </w:rPr>
        <w:t xml:space="preserve"> (</w:t>
      </w:r>
      <w:r w:rsidRPr="009C5608">
        <w:t>US GAAP</w:t>
      </w:r>
      <w:r>
        <w:t>)</w:t>
      </w:r>
      <w:r w:rsidRPr="009C5608">
        <w:rPr>
          <w:rFonts w:cs="Times New Roman"/>
          <w:szCs w:val="24"/>
        </w:rPr>
        <w:t xml:space="preserve"> и </w:t>
      </w:r>
      <w:r w:rsidRPr="009C5608">
        <w:rPr>
          <w:rFonts w:eastAsia="Times New Roman" w:cs="Times New Roman"/>
          <w:szCs w:val="24"/>
          <w:lang w:eastAsia="ru-RU"/>
        </w:rPr>
        <w:t>РСБУ, м</w:t>
      </w:r>
      <w:r w:rsidRPr="009C5608">
        <w:rPr>
          <w:rFonts w:cs="Times New Roman"/>
          <w:szCs w:val="24"/>
        </w:rPr>
        <w:t>атериалы рейтингового интервью, стратегические документы объекта рейтинга</w:t>
      </w:r>
      <w:r w:rsidR="00FC169D">
        <w:rPr>
          <w:rFonts w:cs="Times New Roman"/>
          <w:szCs w:val="24"/>
        </w:rPr>
        <w:t>, договор генерального подряда</w:t>
      </w:r>
      <w:r w:rsidR="0072540B">
        <w:rPr>
          <w:rFonts w:cs="Times New Roman"/>
          <w:szCs w:val="24"/>
        </w:rPr>
        <w:t xml:space="preserve"> (при необходимости могут быть запрошены договоры с</w:t>
      </w:r>
      <w:r w:rsidR="004C2969">
        <w:rPr>
          <w:rFonts w:cs="Times New Roman"/>
          <w:szCs w:val="24"/>
        </w:rPr>
        <w:t>о</w:t>
      </w:r>
      <w:r w:rsidR="0072540B">
        <w:rPr>
          <w:rFonts w:cs="Times New Roman"/>
          <w:szCs w:val="24"/>
        </w:rPr>
        <w:t xml:space="preserve"> значимыми подрядчиками)</w:t>
      </w:r>
      <w:r w:rsidRPr="009C5608">
        <w:rPr>
          <w:rFonts w:cs="Times New Roman"/>
          <w:szCs w:val="24"/>
        </w:rPr>
        <w:t>.</w:t>
      </w:r>
    </w:p>
    <w:p w14:paraId="5F349767" w14:textId="77777777" w:rsidR="007F2B41" w:rsidRPr="009C5608" w:rsidRDefault="007F2B41" w:rsidP="007F2B41">
      <w:pPr>
        <w:rPr>
          <w:rFonts w:cs="Times New Roman"/>
          <w:szCs w:val="24"/>
        </w:rPr>
      </w:pPr>
    </w:p>
    <w:p w14:paraId="7FA13CC1" w14:textId="77777777" w:rsidR="007F2B41" w:rsidRPr="009C5608" w:rsidRDefault="007F2B41" w:rsidP="007F2B41">
      <w:pPr>
        <w:jc w:val="both"/>
        <w:rPr>
          <w:rFonts w:cs="Times New Roman"/>
        </w:rPr>
      </w:pPr>
      <w:r w:rsidRPr="009C5608">
        <w:rPr>
          <w:rFonts w:cs="Times New Roman"/>
          <w:u w:val="single"/>
        </w:rPr>
        <w:t>Алгоритм выставления оценки</w:t>
      </w:r>
      <w:r w:rsidRPr="009C5608">
        <w:rPr>
          <w:rFonts w:cs="Times New Roman"/>
        </w:rPr>
        <w:t>:</w:t>
      </w:r>
    </w:p>
    <w:p w14:paraId="67A4BF5B" w14:textId="77777777" w:rsidR="007F2B41" w:rsidRPr="009C5608" w:rsidRDefault="007F2B41" w:rsidP="007F2B41">
      <w:pPr>
        <w:jc w:val="both"/>
        <w:rPr>
          <w:rFonts w:cs="Times New Roman"/>
          <w:szCs w:val="24"/>
          <w:lang w:eastAsia="ru-RU"/>
        </w:rPr>
      </w:pPr>
      <w:r w:rsidRPr="009C5608">
        <w:rPr>
          <w:rFonts w:cs="Times New Roman"/>
          <w:lang w:eastAsia="ru-RU"/>
        </w:rPr>
        <w:t xml:space="preserve">Оценка фактора определяется как средневзвешенная (по стоимости выполняемых работ / услуг относительно общей стоимости работ / услуг значимых подрядчиков / субподрядчиков) оценка всех значимых и критически значимых подрядчиков / субподрядчиков. </w:t>
      </w:r>
      <w:r w:rsidRPr="009C5608">
        <w:rPr>
          <w:rFonts w:cs="Times New Roman"/>
          <w:szCs w:val="24"/>
          <w:lang w:eastAsia="ru-RU"/>
        </w:rPr>
        <w:t>При этом в случае наличия критически значимых подрядчиков / субподрядчиков оценка фактора не может быть выше, чем оценка наихудшего из критически значимых подрядчиков / субподрядчиков.</w:t>
      </w:r>
    </w:p>
    <w:p w14:paraId="364E0104" w14:textId="77777777" w:rsidR="007F2B41" w:rsidRPr="009C5608" w:rsidRDefault="007F2B41" w:rsidP="007F2B41">
      <w:pPr>
        <w:jc w:val="both"/>
        <w:rPr>
          <w:rFonts w:cs="Times New Roman"/>
          <w:szCs w:val="24"/>
          <w:lang w:eastAsia="ru-RU"/>
        </w:rPr>
      </w:pPr>
      <w:r w:rsidRPr="009C5608">
        <w:rPr>
          <w:rFonts w:cs="Times New Roman"/>
          <w:lang w:eastAsia="ru-RU"/>
        </w:rPr>
        <w:t>К значимым подрядчикам / субподрядчикам Агентство относит всех, кто выполняет более 10% работ, связанных с созданием / реконструкцией объекта</w:t>
      </w:r>
      <w:r>
        <w:rPr>
          <w:rFonts w:cs="Times New Roman"/>
          <w:lang w:eastAsia="ru-RU"/>
        </w:rPr>
        <w:t xml:space="preserve"> и при этом не является критически значимым</w:t>
      </w:r>
      <w:r w:rsidRPr="009C5608">
        <w:rPr>
          <w:rFonts w:cs="Times New Roman"/>
          <w:szCs w:val="24"/>
          <w:lang w:eastAsia="ru-RU"/>
        </w:rPr>
        <w:t>.</w:t>
      </w:r>
    </w:p>
    <w:p w14:paraId="6989D310" w14:textId="77777777" w:rsidR="007F2B41" w:rsidRPr="009C5608" w:rsidRDefault="007F2B41" w:rsidP="007F2B41">
      <w:pPr>
        <w:jc w:val="both"/>
        <w:rPr>
          <w:rFonts w:cs="Times New Roman"/>
          <w:szCs w:val="24"/>
          <w:lang w:eastAsia="ru-RU"/>
        </w:rPr>
      </w:pPr>
      <w:r w:rsidRPr="009C5608">
        <w:rPr>
          <w:rFonts w:cs="Times New Roman"/>
          <w:szCs w:val="24"/>
          <w:lang w:eastAsia="ru-RU"/>
        </w:rPr>
        <w:t>К критически значимым подрядчикам / субподрядчикам относятся только те, кто обладает уникальными компетенциями в выполнении работ / оказании услуг и, при этом их замена на иных контрагентов представляется невозможной с точки зрения увеличения сроков реализации проекта либо увеличения расходов на проект, приводящего к потере экономического смысла в его реализации.</w:t>
      </w:r>
    </w:p>
    <w:p w14:paraId="40F2C4B7" w14:textId="20672BDF" w:rsidR="007F2B41" w:rsidRPr="009C5608" w:rsidRDefault="007F2B41" w:rsidP="007F2B41">
      <w:pPr>
        <w:jc w:val="both"/>
        <w:rPr>
          <w:rFonts w:cs="Times New Roman"/>
          <w:szCs w:val="24"/>
          <w:lang w:eastAsia="ru-RU"/>
        </w:rPr>
      </w:pPr>
      <w:r w:rsidRPr="00493C3D">
        <w:rPr>
          <w:rFonts w:cs="Times New Roman"/>
          <w:szCs w:val="24"/>
          <w:lang w:eastAsia="ru-RU"/>
        </w:rPr>
        <w:t>При наличии поручительства / гарантии со стороны третьего лица по обязательствам значимого подрядчика / субподрядчика либо договора страхования гражданской ответственности подрядчика / субподрядчика за неисполнение или ненадлежащее исполнение им обязательств по договору, в качестве базы для оценки может приниматься условный рейтинговый класс поручителя / гарантора / страховой организации, если он выше условного рейтингового класса подрядчика / субподрядчика</w:t>
      </w:r>
      <w:r>
        <w:rPr>
          <w:rFonts w:cs="Times New Roman"/>
          <w:szCs w:val="24"/>
          <w:lang w:eastAsia="ru-RU"/>
        </w:rPr>
        <w:t>.</w:t>
      </w:r>
    </w:p>
    <w:p w14:paraId="3C717C91" w14:textId="77777777" w:rsidR="007F2B41" w:rsidRPr="009C5608" w:rsidRDefault="007F2B41" w:rsidP="007F2B41">
      <w:pPr>
        <w:jc w:val="both"/>
        <w:rPr>
          <w:rFonts w:cs="Times New Roman"/>
          <w:szCs w:val="24"/>
          <w:lang w:eastAsia="ru-RU"/>
        </w:rPr>
      </w:pPr>
      <w:r w:rsidRPr="009C5608">
        <w:rPr>
          <w:rFonts w:cs="Times New Roman"/>
          <w:szCs w:val="24"/>
          <w:lang w:eastAsia="ru-RU"/>
        </w:rPr>
        <w:t xml:space="preserve">Поручительства / гарантии третьих лиц по обязательствам </w:t>
      </w:r>
      <w:r>
        <w:rPr>
          <w:rFonts w:cs="Times New Roman"/>
          <w:szCs w:val="24"/>
          <w:lang w:eastAsia="ru-RU"/>
        </w:rPr>
        <w:t>критически значимых</w:t>
      </w:r>
      <w:r w:rsidRPr="009C5608">
        <w:rPr>
          <w:rFonts w:cs="Times New Roman"/>
          <w:szCs w:val="24"/>
          <w:lang w:eastAsia="ru-RU"/>
        </w:rPr>
        <w:t xml:space="preserve"> подрядчиков / субподрядчиков не рассматриваются в качестве базы для их оценки. </w:t>
      </w:r>
    </w:p>
    <w:p w14:paraId="68C4A994" w14:textId="77777777" w:rsidR="007F2B41" w:rsidRPr="009C5608" w:rsidRDefault="007F2B41" w:rsidP="007F2B41">
      <w:pPr>
        <w:jc w:val="both"/>
        <w:rPr>
          <w:rFonts w:cs="Times New Roman"/>
          <w:szCs w:val="24"/>
          <w:lang w:eastAsia="ru-RU"/>
        </w:rPr>
      </w:pPr>
      <w:r w:rsidRPr="009C5608">
        <w:rPr>
          <w:rFonts w:cs="Times New Roman"/>
          <w:szCs w:val="24"/>
          <w:lang w:eastAsia="ru-RU"/>
        </w:rPr>
        <w:t>При наличии EPCM-подрядчика (</w:t>
      </w:r>
      <w:r>
        <w:rPr>
          <w:rFonts w:cs="Times New Roman"/>
          <w:szCs w:val="24"/>
          <w:lang w:val="en-US" w:eastAsia="ru-RU"/>
        </w:rPr>
        <w:t>EPC</w:t>
      </w:r>
      <w:r w:rsidRPr="009C5608">
        <w:rPr>
          <w:rFonts w:cs="Times New Roman"/>
          <w:szCs w:val="24"/>
          <w:lang w:eastAsia="ru-RU"/>
        </w:rPr>
        <w:t>-contractor</w:t>
      </w:r>
      <w:r>
        <w:rPr>
          <w:rStyle w:val="ae"/>
          <w:rFonts w:cs="Times New Roman"/>
          <w:szCs w:val="24"/>
          <w:lang w:eastAsia="ru-RU"/>
        </w:rPr>
        <w:footnoteReference w:id="5"/>
      </w:r>
      <w:r w:rsidRPr="009C5608">
        <w:rPr>
          <w:rFonts w:cs="Times New Roman"/>
          <w:szCs w:val="24"/>
          <w:lang w:eastAsia="ru-RU"/>
        </w:rPr>
        <w:t xml:space="preserve"> или технический заказчик) или генерального подрядчика фактор оценивается по его условному рейтинговому классу.</w:t>
      </w:r>
    </w:p>
    <w:p w14:paraId="5BAA89FA" w14:textId="77777777" w:rsidR="007F2B41" w:rsidRPr="009C5608" w:rsidRDefault="007F2B41" w:rsidP="007F2B41">
      <w:pPr>
        <w:jc w:val="both"/>
        <w:rPr>
          <w:rFonts w:cs="Times New Roman"/>
          <w:szCs w:val="24"/>
          <w:lang w:eastAsia="ru-RU"/>
        </w:rPr>
      </w:pPr>
      <w:r w:rsidRPr="009C5608">
        <w:rPr>
          <w:rFonts w:cs="Times New Roman"/>
          <w:szCs w:val="24"/>
          <w:lang w:eastAsia="ru-RU"/>
        </w:rPr>
        <w:t>Фактор оценивается по предстоящему</w:t>
      </w:r>
      <w:r>
        <w:rPr>
          <w:rFonts w:cs="Times New Roman"/>
          <w:szCs w:val="24"/>
          <w:lang w:eastAsia="ru-RU"/>
        </w:rPr>
        <w:t xml:space="preserve"> (без учета уже осуществленного)</w:t>
      </w:r>
      <w:r w:rsidRPr="009C5608">
        <w:rPr>
          <w:rFonts w:cs="Times New Roman"/>
          <w:szCs w:val="24"/>
          <w:lang w:eastAsia="ru-RU"/>
        </w:rPr>
        <w:t xml:space="preserve"> объему работ в отношении создания / реконструкции объекта.</w:t>
      </w:r>
    </w:p>
    <w:p w14:paraId="387C1549" w14:textId="77777777" w:rsidR="007F2B41" w:rsidRPr="009C5608" w:rsidRDefault="007F2B41" w:rsidP="007F2B41">
      <w:pPr>
        <w:jc w:val="both"/>
        <w:rPr>
          <w:rFonts w:cs="Times New Roman"/>
          <w:szCs w:val="24"/>
          <w:lang w:eastAsia="ru-RU"/>
        </w:rPr>
      </w:pPr>
    </w:p>
    <w:p w14:paraId="63388CD9" w14:textId="77777777" w:rsidR="005D6BE1" w:rsidRDefault="005D6BE1">
      <w:pPr>
        <w:rPr>
          <w:rFonts w:cs="Times New Roman"/>
          <w:szCs w:val="24"/>
          <w:lang w:eastAsia="ru-RU"/>
        </w:rPr>
      </w:pPr>
      <w:r>
        <w:rPr>
          <w:rFonts w:cs="Times New Roman"/>
          <w:szCs w:val="24"/>
          <w:lang w:eastAsia="ru-RU"/>
        </w:rPr>
        <w:br w:type="page"/>
      </w:r>
    </w:p>
    <w:p w14:paraId="0B4966B7" w14:textId="03C2CCD4" w:rsidR="007F2B41" w:rsidRPr="009C5608" w:rsidRDefault="007F2B41" w:rsidP="007F2B41">
      <w:pPr>
        <w:jc w:val="both"/>
        <w:rPr>
          <w:rFonts w:cs="Times New Roman"/>
          <w:szCs w:val="24"/>
          <w:lang w:eastAsia="ru-RU"/>
        </w:rPr>
      </w:pPr>
      <w:r w:rsidRPr="009C5608">
        <w:rPr>
          <w:rFonts w:cs="Times New Roman"/>
          <w:szCs w:val="24"/>
          <w:lang w:eastAsia="ru-RU"/>
        </w:rPr>
        <w:lastRenderedPageBreak/>
        <w:t>Балл за каждого подрядчика / субподрядчика определяется на основании таблицы ниже:</w:t>
      </w:r>
    </w:p>
    <w:tbl>
      <w:tblPr>
        <w:tblW w:w="0" w:type="auto"/>
        <w:tblInd w:w="108" w:type="dxa"/>
        <w:tblLook w:val="04A0" w:firstRow="1" w:lastRow="0" w:firstColumn="1" w:lastColumn="0" w:noHBand="0" w:noVBand="1"/>
      </w:tblPr>
      <w:tblGrid>
        <w:gridCol w:w="3898"/>
        <w:gridCol w:w="1522"/>
        <w:gridCol w:w="992"/>
        <w:gridCol w:w="1131"/>
        <w:gridCol w:w="1133"/>
        <w:gridCol w:w="1127"/>
      </w:tblGrid>
      <w:tr w:rsidR="007F2B41" w:rsidRPr="009C5608" w14:paraId="6AD4C7D3" w14:textId="77777777" w:rsidTr="005D6BE1">
        <w:trPr>
          <w:trHeight w:val="300"/>
        </w:trPr>
        <w:tc>
          <w:tcPr>
            <w:tcW w:w="399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F6421D" w14:textId="77777777" w:rsidR="007F2B41" w:rsidRPr="009C5608" w:rsidRDefault="007F2B41" w:rsidP="00C20D12">
            <w:pPr>
              <w:rPr>
                <w:rFonts w:eastAsia="Times New Roman" w:cs="Times New Roman"/>
                <w:bCs/>
                <w:szCs w:val="24"/>
                <w:lang w:eastAsia="ru-RU"/>
              </w:rPr>
            </w:pPr>
            <w:r w:rsidRPr="009C5608">
              <w:rPr>
                <w:rFonts w:eastAsia="Times New Roman" w:cs="Times New Roman"/>
                <w:bCs/>
                <w:szCs w:val="24"/>
                <w:lang w:eastAsia="ru-RU"/>
              </w:rPr>
              <w:t>Оцениваемый показатель</w:t>
            </w:r>
          </w:p>
        </w:tc>
        <w:tc>
          <w:tcPr>
            <w:tcW w:w="5805" w:type="dxa"/>
            <w:gridSpan w:val="5"/>
            <w:tcBorders>
              <w:top w:val="single" w:sz="4" w:space="0" w:color="auto"/>
              <w:left w:val="nil"/>
              <w:bottom w:val="single" w:sz="4" w:space="0" w:color="auto"/>
              <w:right w:val="single" w:sz="4" w:space="0" w:color="auto"/>
            </w:tcBorders>
            <w:shd w:val="clear" w:color="auto" w:fill="auto"/>
            <w:noWrap/>
            <w:vAlign w:val="center"/>
            <w:hideMark/>
          </w:tcPr>
          <w:p w14:paraId="17531EE4" w14:textId="77777777" w:rsidR="007F2B41" w:rsidRPr="009C5608" w:rsidRDefault="007F2B41" w:rsidP="00C20D12">
            <w:pPr>
              <w:jc w:val="center"/>
              <w:rPr>
                <w:rFonts w:eastAsia="Times New Roman" w:cs="Times New Roman"/>
                <w:bCs/>
                <w:szCs w:val="24"/>
                <w:lang w:eastAsia="ru-RU"/>
              </w:rPr>
            </w:pPr>
            <w:r w:rsidRPr="009C5608">
              <w:rPr>
                <w:rFonts w:eastAsia="Times New Roman" w:cs="Times New Roman"/>
                <w:bCs/>
                <w:szCs w:val="24"/>
                <w:lang w:eastAsia="ru-RU"/>
              </w:rPr>
              <w:t xml:space="preserve">Условный рейтинговый класс </w:t>
            </w:r>
            <w:r w:rsidRPr="009C5608">
              <w:rPr>
                <w:rFonts w:cs="Times New Roman"/>
                <w:szCs w:val="24"/>
                <w:lang w:eastAsia="ru-RU"/>
              </w:rPr>
              <w:t>подрядчика / субподрядчика</w:t>
            </w:r>
          </w:p>
        </w:tc>
      </w:tr>
      <w:tr w:rsidR="007F2B41" w:rsidRPr="009C5608" w14:paraId="1A226212" w14:textId="77777777" w:rsidTr="005D6BE1">
        <w:trPr>
          <w:trHeight w:val="300"/>
        </w:trPr>
        <w:tc>
          <w:tcPr>
            <w:tcW w:w="3998"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0002CFEF" w14:textId="77777777" w:rsidR="007F2B41" w:rsidRPr="009C5608" w:rsidRDefault="007F2B41" w:rsidP="00C20D12">
            <w:pPr>
              <w:rPr>
                <w:rFonts w:eastAsia="Times New Roman" w:cs="Times New Roman"/>
                <w:bCs/>
                <w:szCs w:val="24"/>
                <w:lang w:eastAsia="ru-RU"/>
              </w:rPr>
            </w:pPr>
          </w:p>
        </w:tc>
        <w:tc>
          <w:tcPr>
            <w:tcW w:w="1418" w:type="dxa"/>
            <w:tcBorders>
              <w:top w:val="nil"/>
              <w:left w:val="nil"/>
              <w:bottom w:val="single" w:sz="4" w:space="0" w:color="auto"/>
              <w:right w:val="single" w:sz="4" w:space="0" w:color="auto"/>
            </w:tcBorders>
            <w:shd w:val="clear" w:color="auto" w:fill="auto"/>
            <w:vAlign w:val="center"/>
            <w:hideMark/>
          </w:tcPr>
          <w:p w14:paraId="06EFB50E" w14:textId="77777777" w:rsidR="007F2B41" w:rsidRPr="005D6BE1" w:rsidRDefault="007F2B41" w:rsidP="00C20D12">
            <w:pPr>
              <w:jc w:val="center"/>
              <w:rPr>
                <w:rFonts w:eastAsia="Times New Roman" w:cs="Times New Roman"/>
                <w:bCs/>
                <w:sz w:val="20"/>
                <w:szCs w:val="24"/>
                <w:lang w:eastAsia="ru-RU"/>
              </w:rPr>
            </w:pPr>
            <w:r w:rsidRPr="005D6BE1">
              <w:rPr>
                <w:rFonts w:eastAsia="Times New Roman" w:cs="Times New Roman"/>
                <w:bCs/>
                <w:sz w:val="20"/>
                <w:szCs w:val="24"/>
                <w:lang w:val="en-US" w:eastAsia="ru-RU"/>
              </w:rPr>
              <w:t>ru</w:t>
            </w:r>
            <w:r w:rsidRPr="005D6BE1">
              <w:rPr>
                <w:rFonts w:eastAsia="Times New Roman" w:cs="Times New Roman"/>
                <w:bCs/>
                <w:sz w:val="20"/>
                <w:szCs w:val="24"/>
                <w:lang w:eastAsia="ru-RU"/>
              </w:rPr>
              <w:t>B и ниже или определить условный рейтинговых класс не представляется возможным</w:t>
            </w:r>
          </w:p>
        </w:tc>
        <w:tc>
          <w:tcPr>
            <w:tcW w:w="992" w:type="dxa"/>
            <w:tcBorders>
              <w:top w:val="nil"/>
              <w:left w:val="nil"/>
              <w:bottom w:val="single" w:sz="4" w:space="0" w:color="auto"/>
              <w:right w:val="single" w:sz="4" w:space="0" w:color="auto"/>
            </w:tcBorders>
            <w:shd w:val="clear" w:color="auto" w:fill="auto"/>
            <w:vAlign w:val="center"/>
            <w:hideMark/>
          </w:tcPr>
          <w:p w14:paraId="35019A87" w14:textId="77777777" w:rsidR="007F2B41" w:rsidRPr="005D6BE1" w:rsidRDefault="007F2B41" w:rsidP="00C20D12">
            <w:pPr>
              <w:jc w:val="center"/>
              <w:rPr>
                <w:rFonts w:eastAsia="Times New Roman" w:cs="Times New Roman"/>
                <w:bCs/>
                <w:sz w:val="20"/>
                <w:szCs w:val="24"/>
                <w:lang w:val="en-US" w:eastAsia="ru-RU"/>
              </w:rPr>
            </w:pPr>
            <w:r w:rsidRPr="005D6BE1">
              <w:rPr>
                <w:rFonts w:eastAsia="Times New Roman" w:cs="Times New Roman"/>
                <w:bCs/>
                <w:sz w:val="20"/>
                <w:szCs w:val="24"/>
                <w:lang w:val="en-US" w:eastAsia="ru-RU"/>
              </w:rPr>
              <w:t>ru</w:t>
            </w:r>
            <w:r w:rsidRPr="005D6BE1">
              <w:rPr>
                <w:rFonts w:eastAsia="Times New Roman" w:cs="Times New Roman"/>
                <w:bCs/>
                <w:sz w:val="20"/>
                <w:szCs w:val="24"/>
                <w:lang w:eastAsia="ru-RU"/>
              </w:rPr>
              <w:t xml:space="preserve">B+ / </w:t>
            </w:r>
            <w:r w:rsidRPr="005D6BE1">
              <w:rPr>
                <w:rFonts w:eastAsia="Times New Roman" w:cs="Times New Roman"/>
                <w:bCs/>
                <w:sz w:val="20"/>
                <w:szCs w:val="24"/>
                <w:lang w:val="en-US" w:eastAsia="ru-RU"/>
              </w:rPr>
              <w:t>ruBB-</w:t>
            </w:r>
          </w:p>
        </w:tc>
        <w:tc>
          <w:tcPr>
            <w:tcW w:w="1134" w:type="dxa"/>
            <w:tcBorders>
              <w:top w:val="nil"/>
              <w:left w:val="nil"/>
              <w:bottom w:val="single" w:sz="4" w:space="0" w:color="auto"/>
              <w:right w:val="single" w:sz="4" w:space="0" w:color="auto"/>
            </w:tcBorders>
            <w:shd w:val="clear" w:color="auto" w:fill="auto"/>
            <w:vAlign w:val="center"/>
            <w:hideMark/>
          </w:tcPr>
          <w:p w14:paraId="1991F673" w14:textId="77777777" w:rsidR="007F2B41" w:rsidRPr="005D6BE1" w:rsidRDefault="007F2B41" w:rsidP="00C20D12">
            <w:pPr>
              <w:jc w:val="center"/>
              <w:rPr>
                <w:rFonts w:eastAsia="Times New Roman" w:cs="Times New Roman"/>
                <w:bCs/>
                <w:sz w:val="20"/>
                <w:szCs w:val="24"/>
                <w:lang w:val="en-US" w:eastAsia="ru-RU"/>
              </w:rPr>
            </w:pPr>
            <w:r w:rsidRPr="005D6BE1">
              <w:rPr>
                <w:rFonts w:eastAsia="Times New Roman" w:cs="Times New Roman"/>
                <w:bCs/>
                <w:sz w:val="20"/>
                <w:szCs w:val="24"/>
                <w:lang w:val="en-US" w:eastAsia="ru-RU"/>
              </w:rPr>
              <w:t>ruBB</w:t>
            </w:r>
            <w:r w:rsidRPr="005D6BE1">
              <w:rPr>
                <w:rFonts w:eastAsia="Times New Roman" w:cs="Times New Roman"/>
                <w:bCs/>
                <w:sz w:val="20"/>
                <w:szCs w:val="24"/>
                <w:lang w:eastAsia="ru-RU"/>
              </w:rPr>
              <w:t xml:space="preserve"> / </w:t>
            </w:r>
            <w:r w:rsidRPr="005D6BE1">
              <w:rPr>
                <w:rFonts w:eastAsia="Times New Roman" w:cs="Times New Roman"/>
                <w:bCs/>
                <w:sz w:val="20"/>
                <w:szCs w:val="24"/>
                <w:lang w:val="en-US" w:eastAsia="ru-RU"/>
              </w:rPr>
              <w:t>ruBB</w:t>
            </w:r>
            <w:r w:rsidRPr="005D6BE1">
              <w:rPr>
                <w:rFonts w:eastAsia="Times New Roman" w:cs="Times New Roman"/>
                <w:bCs/>
                <w:sz w:val="20"/>
                <w:szCs w:val="24"/>
                <w:lang w:eastAsia="ru-RU"/>
              </w:rPr>
              <w:t xml:space="preserve">+ </w:t>
            </w:r>
          </w:p>
          <w:p w14:paraId="0FA84623" w14:textId="77777777" w:rsidR="007F2B41" w:rsidRPr="005D6BE1" w:rsidRDefault="007F2B41" w:rsidP="00C20D12">
            <w:pPr>
              <w:jc w:val="center"/>
              <w:rPr>
                <w:rFonts w:eastAsia="Times New Roman" w:cs="Times New Roman"/>
                <w:bCs/>
                <w:sz w:val="20"/>
                <w:szCs w:val="24"/>
                <w:lang w:val="en-US" w:eastAsia="ru-RU"/>
              </w:rPr>
            </w:pPr>
          </w:p>
        </w:tc>
        <w:tc>
          <w:tcPr>
            <w:tcW w:w="1134" w:type="dxa"/>
            <w:tcBorders>
              <w:top w:val="nil"/>
              <w:left w:val="nil"/>
              <w:bottom w:val="single" w:sz="4" w:space="0" w:color="auto"/>
              <w:right w:val="single" w:sz="4" w:space="0" w:color="auto"/>
            </w:tcBorders>
            <w:shd w:val="clear" w:color="auto" w:fill="auto"/>
            <w:vAlign w:val="center"/>
            <w:hideMark/>
          </w:tcPr>
          <w:p w14:paraId="45977492" w14:textId="77777777" w:rsidR="007F2B41" w:rsidRPr="005D6BE1" w:rsidRDefault="007F2B41" w:rsidP="00C20D12">
            <w:pPr>
              <w:jc w:val="center"/>
              <w:rPr>
                <w:rFonts w:eastAsia="Times New Roman" w:cs="Times New Roman"/>
                <w:bCs/>
                <w:sz w:val="20"/>
                <w:szCs w:val="24"/>
                <w:lang w:val="en-US" w:eastAsia="ru-RU"/>
              </w:rPr>
            </w:pPr>
            <w:r w:rsidRPr="005D6BE1">
              <w:rPr>
                <w:rFonts w:eastAsia="Times New Roman" w:cs="Times New Roman"/>
                <w:bCs/>
                <w:sz w:val="20"/>
                <w:szCs w:val="24"/>
                <w:lang w:val="en-US" w:eastAsia="ru-RU"/>
              </w:rPr>
              <w:t>ruBBB</w:t>
            </w:r>
            <w:r w:rsidRPr="005D6BE1">
              <w:rPr>
                <w:rFonts w:eastAsia="Times New Roman" w:cs="Times New Roman"/>
                <w:bCs/>
                <w:sz w:val="20"/>
                <w:szCs w:val="24"/>
                <w:lang w:eastAsia="ru-RU"/>
              </w:rPr>
              <w:t xml:space="preserve">- / </w:t>
            </w:r>
          </w:p>
          <w:p w14:paraId="5E5FE64B" w14:textId="77777777" w:rsidR="007F2B41" w:rsidRPr="005D6BE1" w:rsidRDefault="007F2B41" w:rsidP="00C20D12">
            <w:pPr>
              <w:jc w:val="center"/>
              <w:rPr>
                <w:rFonts w:eastAsia="Times New Roman" w:cs="Times New Roman"/>
                <w:bCs/>
                <w:sz w:val="20"/>
                <w:szCs w:val="24"/>
                <w:lang w:eastAsia="ru-RU"/>
              </w:rPr>
            </w:pPr>
            <w:r w:rsidRPr="005D6BE1">
              <w:rPr>
                <w:rFonts w:eastAsia="Times New Roman" w:cs="Times New Roman"/>
                <w:bCs/>
                <w:sz w:val="20"/>
                <w:szCs w:val="24"/>
                <w:lang w:val="en-US" w:eastAsia="ru-RU"/>
              </w:rPr>
              <w:t>ruBBB</w:t>
            </w:r>
            <w:r w:rsidRPr="005D6BE1">
              <w:rPr>
                <w:rFonts w:eastAsia="Times New Roman" w:cs="Times New Roman"/>
                <w:bCs/>
                <w:sz w:val="20"/>
                <w:szCs w:val="24"/>
                <w:lang w:eastAsia="ru-RU"/>
              </w:rPr>
              <w:t xml:space="preserve"> </w:t>
            </w:r>
          </w:p>
          <w:p w14:paraId="2012C29C" w14:textId="77777777" w:rsidR="007F2B41" w:rsidRPr="005D6BE1" w:rsidRDefault="007F2B41" w:rsidP="00C20D12">
            <w:pPr>
              <w:jc w:val="center"/>
              <w:rPr>
                <w:rFonts w:eastAsia="Times New Roman" w:cs="Times New Roman"/>
                <w:bCs/>
                <w:sz w:val="20"/>
                <w:szCs w:val="24"/>
                <w:lang w:eastAsia="ru-RU"/>
              </w:rPr>
            </w:pPr>
          </w:p>
        </w:tc>
        <w:tc>
          <w:tcPr>
            <w:tcW w:w="1127" w:type="dxa"/>
            <w:tcBorders>
              <w:top w:val="nil"/>
              <w:left w:val="nil"/>
              <w:bottom w:val="single" w:sz="4" w:space="0" w:color="auto"/>
              <w:right w:val="single" w:sz="4" w:space="0" w:color="auto"/>
            </w:tcBorders>
            <w:shd w:val="clear" w:color="auto" w:fill="auto"/>
            <w:vAlign w:val="center"/>
            <w:hideMark/>
          </w:tcPr>
          <w:p w14:paraId="0AC09BB7" w14:textId="77777777" w:rsidR="007F2B41" w:rsidRPr="005D6BE1" w:rsidRDefault="007F2B41" w:rsidP="00C20D12">
            <w:pPr>
              <w:jc w:val="center"/>
              <w:rPr>
                <w:rFonts w:eastAsia="Times New Roman" w:cs="Times New Roman"/>
                <w:bCs/>
                <w:sz w:val="20"/>
                <w:szCs w:val="24"/>
                <w:lang w:eastAsia="ru-RU"/>
              </w:rPr>
            </w:pPr>
            <w:r w:rsidRPr="005D6BE1">
              <w:rPr>
                <w:rFonts w:eastAsia="Times New Roman" w:cs="Times New Roman"/>
                <w:bCs/>
                <w:sz w:val="20"/>
                <w:szCs w:val="24"/>
                <w:lang w:val="en-US" w:eastAsia="ru-RU"/>
              </w:rPr>
              <w:t>ru</w:t>
            </w:r>
            <w:r w:rsidRPr="005D6BE1">
              <w:rPr>
                <w:rFonts w:eastAsia="Times New Roman" w:cs="Times New Roman"/>
                <w:bCs/>
                <w:sz w:val="20"/>
                <w:szCs w:val="24"/>
                <w:lang w:eastAsia="ru-RU"/>
              </w:rPr>
              <w:t>ВВВ+</w:t>
            </w:r>
            <w:r w:rsidRPr="005D6BE1">
              <w:rPr>
                <w:rFonts w:eastAsia="Times New Roman" w:cs="Times New Roman"/>
                <w:bCs/>
                <w:sz w:val="20"/>
                <w:szCs w:val="24"/>
                <w:lang w:val="en-US" w:eastAsia="ru-RU"/>
              </w:rPr>
              <w:t xml:space="preserve"> </w:t>
            </w:r>
            <w:r w:rsidRPr="005D6BE1">
              <w:rPr>
                <w:rFonts w:eastAsia="Times New Roman" w:cs="Times New Roman"/>
                <w:bCs/>
                <w:sz w:val="20"/>
                <w:szCs w:val="24"/>
                <w:lang w:eastAsia="ru-RU"/>
              </w:rPr>
              <w:t>или выше</w:t>
            </w:r>
          </w:p>
        </w:tc>
      </w:tr>
      <w:tr w:rsidR="007F2B41" w:rsidRPr="009C5608" w14:paraId="563F1D9F" w14:textId="77777777" w:rsidTr="005D6BE1">
        <w:trPr>
          <w:trHeight w:val="765"/>
        </w:trPr>
        <w:tc>
          <w:tcPr>
            <w:tcW w:w="3998" w:type="dxa"/>
            <w:tcBorders>
              <w:top w:val="nil"/>
              <w:left w:val="single" w:sz="4" w:space="0" w:color="auto"/>
              <w:bottom w:val="single" w:sz="4" w:space="0" w:color="auto"/>
              <w:right w:val="single" w:sz="4" w:space="0" w:color="auto"/>
            </w:tcBorders>
            <w:shd w:val="clear" w:color="auto" w:fill="auto"/>
            <w:vAlign w:val="center"/>
            <w:hideMark/>
          </w:tcPr>
          <w:p w14:paraId="0CF6498A" w14:textId="77777777" w:rsidR="007F2B41" w:rsidRPr="005D6BE1" w:rsidRDefault="007F2B41" w:rsidP="00C20D12">
            <w:pPr>
              <w:rPr>
                <w:rFonts w:eastAsia="Times New Roman" w:cs="Times New Roman"/>
                <w:sz w:val="22"/>
                <w:szCs w:val="24"/>
                <w:lang w:eastAsia="ru-RU"/>
              </w:rPr>
            </w:pPr>
            <w:r w:rsidRPr="005D6BE1">
              <w:rPr>
                <w:rFonts w:eastAsia="Times New Roman" w:cs="Times New Roman"/>
                <w:sz w:val="22"/>
                <w:szCs w:val="24"/>
                <w:lang w:eastAsia="ru-RU"/>
              </w:rPr>
              <w:t>У подрядчика / субподрядчика отсутствует опыт реализации подобных проектов ИЛИ имеющийся опыт оценивается Агентством как отрицательный</w:t>
            </w:r>
            <w:r w:rsidR="000D4B48" w:rsidRPr="005D6BE1">
              <w:rPr>
                <w:rFonts w:eastAsia="Times New Roman" w:cs="Times New Roman"/>
                <w:sz w:val="22"/>
                <w:szCs w:val="24"/>
                <w:lang w:eastAsia="ru-RU"/>
              </w:rPr>
              <w:t>.</w:t>
            </w:r>
          </w:p>
          <w:p w14:paraId="46CBAFB6" w14:textId="270A0AFA" w:rsidR="000D4B48" w:rsidRPr="005D6BE1" w:rsidRDefault="000D4B48" w:rsidP="00196BC2">
            <w:pPr>
              <w:rPr>
                <w:rFonts w:eastAsia="Times New Roman" w:cs="Times New Roman"/>
                <w:sz w:val="22"/>
                <w:szCs w:val="24"/>
                <w:lang w:eastAsia="ru-RU"/>
              </w:rPr>
            </w:pPr>
            <w:r w:rsidRPr="005D6BE1">
              <w:rPr>
                <w:rFonts w:eastAsia="Times New Roman" w:cs="Times New Roman"/>
                <w:sz w:val="22"/>
                <w:szCs w:val="24"/>
                <w:lang w:eastAsia="ru-RU"/>
              </w:rPr>
              <w:t>Для генерального подрядчика компаний-застройщиков, дополнительно оценивается общая площадь</w:t>
            </w:r>
            <w:r w:rsidR="00196BC2" w:rsidRPr="005D6BE1">
              <w:rPr>
                <w:rFonts w:eastAsia="Times New Roman" w:cs="Times New Roman"/>
                <w:sz w:val="22"/>
                <w:szCs w:val="24"/>
                <w:lang w:eastAsia="ru-RU"/>
              </w:rPr>
              <w:t xml:space="preserve"> </w:t>
            </w:r>
            <w:r w:rsidRPr="005D6BE1">
              <w:rPr>
                <w:rFonts w:eastAsia="Times New Roman" w:cs="Times New Roman"/>
                <w:sz w:val="22"/>
                <w:szCs w:val="24"/>
                <w:lang w:eastAsia="ru-RU"/>
              </w:rPr>
              <w:t>реализованных</w:t>
            </w:r>
          </w:p>
          <w:p w14:paraId="725EEB1E" w14:textId="715EECDE" w:rsidR="000D4B48" w:rsidRPr="005D6BE1" w:rsidRDefault="000D4B48" w:rsidP="000D4B48">
            <w:pPr>
              <w:autoSpaceDE w:val="0"/>
              <w:autoSpaceDN w:val="0"/>
              <w:adjustRightInd w:val="0"/>
              <w:rPr>
                <w:rFonts w:eastAsia="Times New Roman" w:cs="Times New Roman"/>
                <w:sz w:val="22"/>
                <w:szCs w:val="24"/>
                <w:lang w:eastAsia="ru-RU"/>
              </w:rPr>
            </w:pPr>
            <w:r w:rsidRPr="005D6BE1">
              <w:rPr>
                <w:rFonts w:eastAsia="Times New Roman" w:cs="Times New Roman"/>
                <w:sz w:val="22"/>
                <w:szCs w:val="24"/>
                <w:lang w:eastAsia="ru-RU"/>
              </w:rPr>
              <w:t>проектов,</w:t>
            </w:r>
            <w:r w:rsidR="00196BC2" w:rsidRPr="005D6BE1">
              <w:rPr>
                <w:rFonts w:eastAsia="Times New Roman" w:cs="Times New Roman"/>
                <w:sz w:val="22"/>
                <w:szCs w:val="24"/>
                <w:lang w:eastAsia="ru-RU"/>
              </w:rPr>
              <w:t xml:space="preserve"> </w:t>
            </w:r>
            <w:r w:rsidRPr="005D6BE1">
              <w:rPr>
                <w:rFonts w:eastAsia="Times New Roman" w:cs="Times New Roman"/>
                <w:sz w:val="22"/>
                <w:szCs w:val="24"/>
                <w:lang w:eastAsia="ru-RU"/>
              </w:rPr>
              <w:t>подтвержденная</w:t>
            </w:r>
          </w:p>
          <w:p w14:paraId="341914EC" w14:textId="574D09C6" w:rsidR="000D4B48" w:rsidRPr="005D6BE1" w:rsidRDefault="000D4B48" w:rsidP="00196BC2">
            <w:pPr>
              <w:autoSpaceDE w:val="0"/>
              <w:autoSpaceDN w:val="0"/>
              <w:adjustRightInd w:val="0"/>
              <w:rPr>
                <w:rFonts w:eastAsia="Times New Roman" w:cs="Times New Roman"/>
                <w:sz w:val="22"/>
                <w:szCs w:val="24"/>
                <w:lang w:eastAsia="ru-RU"/>
              </w:rPr>
            </w:pPr>
            <w:r w:rsidRPr="005D6BE1">
              <w:rPr>
                <w:rFonts w:eastAsia="Times New Roman" w:cs="Times New Roman"/>
                <w:sz w:val="22"/>
                <w:szCs w:val="24"/>
                <w:lang w:eastAsia="ru-RU"/>
              </w:rPr>
              <w:t>актами ввода в</w:t>
            </w:r>
            <w:r w:rsidR="00196BC2" w:rsidRPr="005D6BE1">
              <w:rPr>
                <w:rFonts w:eastAsia="Times New Roman" w:cs="Times New Roman"/>
                <w:sz w:val="22"/>
                <w:szCs w:val="24"/>
                <w:lang w:eastAsia="ru-RU"/>
              </w:rPr>
              <w:t xml:space="preserve"> </w:t>
            </w:r>
            <w:r w:rsidR="001C24EE" w:rsidRPr="005D6BE1">
              <w:rPr>
                <w:rFonts w:eastAsia="Times New Roman" w:cs="Times New Roman"/>
                <w:sz w:val="22"/>
                <w:szCs w:val="24"/>
                <w:lang w:eastAsia="ru-RU"/>
              </w:rPr>
              <w:t>эксплуатацию. Она</w:t>
            </w:r>
            <w:r w:rsidR="00196BC2" w:rsidRPr="005D6BE1">
              <w:rPr>
                <w:rFonts w:eastAsia="Times New Roman" w:cs="Times New Roman"/>
                <w:sz w:val="22"/>
                <w:szCs w:val="24"/>
                <w:lang w:eastAsia="ru-RU"/>
              </w:rPr>
              <w:t xml:space="preserve"> </w:t>
            </w:r>
            <w:r w:rsidRPr="005D6BE1">
              <w:rPr>
                <w:rFonts w:eastAsia="Times New Roman" w:cs="Times New Roman"/>
                <w:sz w:val="22"/>
                <w:szCs w:val="24"/>
                <w:lang w:eastAsia="ru-RU"/>
              </w:rPr>
              <w:t>менее площади</w:t>
            </w:r>
            <w:r w:rsidR="00196BC2" w:rsidRPr="005D6BE1">
              <w:rPr>
                <w:rFonts w:eastAsia="Times New Roman" w:cs="Times New Roman"/>
                <w:sz w:val="22"/>
                <w:szCs w:val="24"/>
                <w:lang w:eastAsia="ru-RU"/>
              </w:rPr>
              <w:t xml:space="preserve"> </w:t>
            </w:r>
            <w:r w:rsidRPr="005D6BE1">
              <w:rPr>
                <w:rFonts w:eastAsia="Times New Roman" w:cs="Times New Roman"/>
                <w:sz w:val="22"/>
                <w:szCs w:val="24"/>
                <w:lang w:eastAsia="ru-RU"/>
              </w:rPr>
              <w:t>реализуемого проекта.</w:t>
            </w:r>
          </w:p>
        </w:tc>
        <w:tc>
          <w:tcPr>
            <w:tcW w:w="1418" w:type="dxa"/>
            <w:tcBorders>
              <w:top w:val="nil"/>
              <w:left w:val="nil"/>
              <w:bottom w:val="single" w:sz="4" w:space="0" w:color="auto"/>
              <w:right w:val="single" w:sz="4" w:space="0" w:color="auto"/>
            </w:tcBorders>
            <w:shd w:val="clear" w:color="auto" w:fill="auto"/>
            <w:vAlign w:val="center"/>
            <w:hideMark/>
          </w:tcPr>
          <w:p w14:paraId="4144670B" w14:textId="77777777" w:rsidR="007F2B41" w:rsidRPr="009C5608" w:rsidRDefault="007F2B41" w:rsidP="00C20D12">
            <w:pPr>
              <w:jc w:val="center"/>
              <w:rPr>
                <w:rFonts w:eastAsia="Times New Roman" w:cs="Times New Roman"/>
                <w:szCs w:val="24"/>
                <w:lang w:eastAsia="ru-RU"/>
              </w:rPr>
            </w:pPr>
            <w:r w:rsidRPr="009C5608">
              <w:rPr>
                <w:rFonts w:eastAsia="Times New Roman" w:cs="Times New Roman"/>
                <w:szCs w:val="24"/>
                <w:lang w:eastAsia="ru-RU"/>
              </w:rPr>
              <w:t>-1</w:t>
            </w:r>
          </w:p>
        </w:tc>
        <w:tc>
          <w:tcPr>
            <w:tcW w:w="992" w:type="dxa"/>
            <w:tcBorders>
              <w:top w:val="nil"/>
              <w:left w:val="nil"/>
              <w:bottom w:val="single" w:sz="4" w:space="0" w:color="auto"/>
              <w:right w:val="single" w:sz="4" w:space="0" w:color="auto"/>
            </w:tcBorders>
            <w:shd w:val="clear" w:color="auto" w:fill="auto"/>
            <w:vAlign w:val="center"/>
            <w:hideMark/>
          </w:tcPr>
          <w:p w14:paraId="7831EB82" w14:textId="77777777" w:rsidR="007F2B41" w:rsidRPr="009C5608" w:rsidRDefault="007F2B41" w:rsidP="00C20D12">
            <w:pPr>
              <w:jc w:val="center"/>
              <w:rPr>
                <w:rFonts w:eastAsia="Times New Roman" w:cs="Times New Roman"/>
                <w:szCs w:val="24"/>
                <w:lang w:eastAsia="ru-RU"/>
              </w:rPr>
            </w:pPr>
            <w:r w:rsidRPr="009C5608">
              <w:rPr>
                <w:rFonts w:eastAsia="Times New Roman" w:cs="Times New Roman"/>
                <w:szCs w:val="24"/>
                <w:lang w:eastAsia="ru-RU"/>
              </w:rPr>
              <w:t>-1</w:t>
            </w:r>
          </w:p>
        </w:tc>
        <w:tc>
          <w:tcPr>
            <w:tcW w:w="1134" w:type="dxa"/>
            <w:tcBorders>
              <w:top w:val="nil"/>
              <w:left w:val="nil"/>
              <w:bottom w:val="single" w:sz="4" w:space="0" w:color="auto"/>
              <w:right w:val="single" w:sz="4" w:space="0" w:color="auto"/>
            </w:tcBorders>
            <w:shd w:val="clear" w:color="auto" w:fill="auto"/>
            <w:vAlign w:val="center"/>
            <w:hideMark/>
          </w:tcPr>
          <w:p w14:paraId="2E24C440" w14:textId="77777777" w:rsidR="007F2B41" w:rsidRPr="009C5608" w:rsidRDefault="007F2B41" w:rsidP="00C20D12">
            <w:pPr>
              <w:jc w:val="center"/>
              <w:rPr>
                <w:rFonts w:eastAsia="Times New Roman" w:cs="Times New Roman"/>
                <w:szCs w:val="24"/>
                <w:lang w:eastAsia="ru-RU"/>
              </w:rPr>
            </w:pPr>
            <w:r w:rsidRPr="009C5608">
              <w:rPr>
                <w:rFonts w:eastAsia="Times New Roman" w:cs="Times New Roman"/>
                <w:szCs w:val="24"/>
                <w:lang w:eastAsia="ru-RU"/>
              </w:rPr>
              <w:t>-1</w:t>
            </w:r>
          </w:p>
        </w:tc>
        <w:tc>
          <w:tcPr>
            <w:tcW w:w="1134" w:type="dxa"/>
            <w:tcBorders>
              <w:top w:val="nil"/>
              <w:left w:val="nil"/>
              <w:bottom w:val="single" w:sz="4" w:space="0" w:color="auto"/>
              <w:right w:val="single" w:sz="4" w:space="0" w:color="auto"/>
            </w:tcBorders>
            <w:shd w:val="clear" w:color="auto" w:fill="auto"/>
            <w:vAlign w:val="center"/>
            <w:hideMark/>
          </w:tcPr>
          <w:p w14:paraId="5389A5FD" w14:textId="77777777" w:rsidR="007F2B41" w:rsidRPr="009C5608" w:rsidRDefault="007F2B41" w:rsidP="00C20D12">
            <w:pPr>
              <w:jc w:val="center"/>
              <w:rPr>
                <w:rFonts w:eastAsia="Times New Roman" w:cs="Times New Roman"/>
                <w:szCs w:val="24"/>
                <w:lang w:eastAsia="ru-RU"/>
              </w:rPr>
            </w:pPr>
            <w:r w:rsidRPr="009C5608">
              <w:rPr>
                <w:rFonts w:eastAsia="Times New Roman" w:cs="Times New Roman"/>
                <w:szCs w:val="24"/>
                <w:lang w:eastAsia="ru-RU"/>
              </w:rPr>
              <w:t>-0,5</w:t>
            </w:r>
          </w:p>
        </w:tc>
        <w:tc>
          <w:tcPr>
            <w:tcW w:w="1127" w:type="dxa"/>
            <w:tcBorders>
              <w:top w:val="nil"/>
              <w:left w:val="nil"/>
              <w:bottom w:val="single" w:sz="4" w:space="0" w:color="auto"/>
              <w:right w:val="single" w:sz="4" w:space="0" w:color="auto"/>
            </w:tcBorders>
            <w:shd w:val="clear" w:color="auto" w:fill="auto"/>
            <w:vAlign w:val="center"/>
            <w:hideMark/>
          </w:tcPr>
          <w:p w14:paraId="62B1B379" w14:textId="77777777" w:rsidR="007F2B41" w:rsidRPr="009C5608" w:rsidRDefault="007F2B41" w:rsidP="00C20D12">
            <w:pPr>
              <w:jc w:val="center"/>
              <w:rPr>
                <w:rFonts w:eastAsia="Times New Roman" w:cs="Times New Roman"/>
                <w:szCs w:val="24"/>
                <w:lang w:eastAsia="ru-RU"/>
              </w:rPr>
            </w:pPr>
            <w:r w:rsidRPr="009C5608">
              <w:rPr>
                <w:rFonts w:eastAsia="Times New Roman" w:cs="Times New Roman"/>
                <w:szCs w:val="24"/>
                <w:lang w:eastAsia="ru-RU"/>
              </w:rPr>
              <w:t>0</w:t>
            </w:r>
          </w:p>
        </w:tc>
      </w:tr>
      <w:tr w:rsidR="007F2B41" w:rsidRPr="009C5608" w14:paraId="68E42EAF" w14:textId="77777777" w:rsidTr="005D6BE1">
        <w:trPr>
          <w:trHeight w:val="765"/>
        </w:trPr>
        <w:tc>
          <w:tcPr>
            <w:tcW w:w="3998" w:type="dxa"/>
            <w:tcBorders>
              <w:top w:val="nil"/>
              <w:left w:val="single" w:sz="4" w:space="0" w:color="auto"/>
              <w:bottom w:val="single" w:sz="4" w:space="0" w:color="auto"/>
              <w:right w:val="single" w:sz="4" w:space="0" w:color="auto"/>
            </w:tcBorders>
            <w:shd w:val="clear" w:color="auto" w:fill="auto"/>
            <w:vAlign w:val="center"/>
            <w:hideMark/>
          </w:tcPr>
          <w:p w14:paraId="3B0CF303" w14:textId="77777777" w:rsidR="007F2B41" w:rsidRPr="005D6BE1" w:rsidRDefault="007F2B41" w:rsidP="00C20D12">
            <w:pPr>
              <w:rPr>
                <w:rFonts w:eastAsia="Times New Roman" w:cs="Times New Roman"/>
                <w:sz w:val="22"/>
                <w:szCs w:val="24"/>
                <w:lang w:eastAsia="ru-RU"/>
              </w:rPr>
            </w:pPr>
            <w:r w:rsidRPr="005D6BE1">
              <w:rPr>
                <w:rFonts w:eastAsia="Times New Roman" w:cs="Times New Roman"/>
                <w:sz w:val="22"/>
                <w:szCs w:val="24"/>
                <w:lang w:eastAsia="ru-RU"/>
              </w:rPr>
              <w:t>Подрядчиком / субподрядчиком реализован только один подобный проект. При этом этот опыт оценивается Агентством как положительный</w:t>
            </w:r>
          </w:p>
          <w:p w14:paraId="0A208AEB" w14:textId="5DF0F38C" w:rsidR="000607EC" w:rsidRPr="005D6BE1" w:rsidRDefault="00F94B17" w:rsidP="0031172D">
            <w:pPr>
              <w:rPr>
                <w:rFonts w:eastAsia="Times New Roman" w:cs="Times New Roman"/>
                <w:sz w:val="22"/>
                <w:szCs w:val="24"/>
                <w:lang w:eastAsia="ru-RU"/>
              </w:rPr>
            </w:pPr>
            <w:r w:rsidRPr="005D6BE1">
              <w:rPr>
                <w:rFonts w:eastAsia="Times New Roman" w:cs="Times New Roman"/>
                <w:sz w:val="22"/>
                <w:szCs w:val="24"/>
                <w:lang w:eastAsia="ru-RU"/>
              </w:rPr>
              <w:t>Для</w:t>
            </w:r>
            <w:r w:rsidR="000607EC" w:rsidRPr="005D6BE1">
              <w:rPr>
                <w:rFonts w:eastAsia="Times New Roman" w:cs="Times New Roman"/>
                <w:sz w:val="22"/>
                <w:szCs w:val="24"/>
                <w:lang w:eastAsia="ru-RU"/>
              </w:rPr>
              <w:t xml:space="preserve"> генерального подрядчика</w:t>
            </w:r>
            <w:r w:rsidRPr="005D6BE1">
              <w:rPr>
                <w:rFonts w:eastAsia="Times New Roman" w:cs="Times New Roman"/>
                <w:sz w:val="22"/>
                <w:szCs w:val="24"/>
                <w:lang w:eastAsia="ru-RU"/>
              </w:rPr>
              <w:t xml:space="preserve"> </w:t>
            </w:r>
            <w:r w:rsidR="000607EC" w:rsidRPr="005D6BE1">
              <w:rPr>
                <w:rFonts w:eastAsia="Times New Roman" w:cs="Times New Roman"/>
                <w:sz w:val="22"/>
                <w:szCs w:val="24"/>
                <w:lang w:eastAsia="ru-RU"/>
              </w:rPr>
              <w:t>компаний-застройщиков, дополнительно оценивается общая площадь</w:t>
            </w:r>
            <w:r w:rsidR="00196BC2" w:rsidRPr="005D6BE1">
              <w:rPr>
                <w:rFonts w:eastAsia="Times New Roman" w:cs="Times New Roman"/>
                <w:sz w:val="22"/>
                <w:szCs w:val="24"/>
                <w:lang w:eastAsia="ru-RU"/>
              </w:rPr>
              <w:t xml:space="preserve"> </w:t>
            </w:r>
            <w:r w:rsidR="000607EC" w:rsidRPr="005D6BE1">
              <w:rPr>
                <w:rFonts w:eastAsia="Times New Roman" w:cs="Times New Roman"/>
                <w:sz w:val="22"/>
                <w:szCs w:val="24"/>
                <w:lang w:eastAsia="ru-RU"/>
              </w:rPr>
              <w:t>реализованных</w:t>
            </w:r>
          </w:p>
          <w:p w14:paraId="06444394" w14:textId="3E2DE7F8" w:rsidR="000607EC" w:rsidRPr="005D6BE1" w:rsidRDefault="000607EC" w:rsidP="000607EC">
            <w:pPr>
              <w:autoSpaceDE w:val="0"/>
              <w:autoSpaceDN w:val="0"/>
              <w:adjustRightInd w:val="0"/>
              <w:rPr>
                <w:rFonts w:eastAsia="Times New Roman" w:cs="Times New Roman"/>
                <w:sz w:val="22"/>
                <w:szCs w:val="24"/>
                <w:lang w:eastAsia="ru-RU"/>
              </w:rPr>
            </w:pPr>
            <w:r w:rsidRPr="005D6BE1">
              <w:rPr>
                <w:rFonts w:eastAsia="Times New Roman" w:cs="Times New Roman"/>
                <w:sz w:val="22"/>
                <w:szCs w:val="24"/>
                <w:lang w:eastAsia="ru-RU"/>
              </w:rPr>
              <w:t>проектов,</w:t>
            </w:r>
            <w:r w:rsidR="00196BC2" w:rsidRPr="005D6BE1">
              <w:rPr>
                <w:rFonts w:eastAsia="Times New Roman" w:cs="Times New Roman"/>
                <w:sz w:val="22"/>
                <w:szCs w:val="24"/>
                <w:lang w:eastAsia="ru-RU"/>
              </w:rPr>
              <w:t xml:space="preserve"> </w:t>
            </w:r>
            <w:r w:rsidRPr="005D6BE1">
              <w:rPr>
                <w:rFonts w:eastAsia="Times New Roman" w:cs="Times New Roman"/>
                <w:sz w:val="22"/>
                <w:szCs w:val="24"/>
                <w:lang w:eastAsia="ru-RU"/>
              </w:rPr>
              <w:t>подтвержденная</w:t>
            </w:r>
          </w:p>
          <w:p w14:paraId="60190E26" w14:textId="55F8BBAF" w:rsidR="000607EC" w:rsidRPr="005D6BE1" w:rsidRDefault="000607EC" w:rsidP="000607EC">
            <w:pPr>
              <w:autoSpaceDE w:val="0"/>
              <w:autoSpaceDN w:val="0"/>
              <w:adjustRightInd w:val="0"/>
              <w:rPr>
                <w:rFonts w:eastAsia="Times New Roman" w:cs="Times New Roman"/>
                <w:sz w:val="22"/>
                <w:szCs w:val="24"/>
                <w:lang w:eastAsia="ru-RU"/>
              </w:rPr>
            </w:pPr>
            <w:r w:rsidRPr="005D6BE1">
              <w:rPr>
                <w:rFonts w:eastAsia="Times New Roman" w:cs="Times New Roman"/>
                <w:sz w:val="22"/>
                <w:szCs w:val="24"/>
                <w:lang w:eastAsia="ru-RU"/>
              </w:rPr>
              <w:t>актами ввода в</w:t>
            </w:r>
            <w:r w:rsidR="00196BC2" w:rsidRPr="005D6BE1">
              <w:rPr>
                <w:rFonts w:eastAsia="Times New Roman" w:cs="Times New Roman"/>
                <w:sz w:val="22"/>
                <w:szCs w:val="24"/>
                <w:lang w:eastAsia="ru-RU"/>
              </w:rPr>
              <w:t xml:space="preserve"> </w:t>
            </w:r>
            <w:r w:rsidRPr="005D6BE1">
              <w:rPr>
                <w:rFonts w:eastAsia="Times New Roman" w:cs="Times New Roman"/>
                <w:sz w:val="22"/>
                <w:szCs w:val="24"/>
                <w:lang w:eastAsia="ru-RU"/>
              </w:rPr>
              <w:t>эксплуатацию. Она не</w:t>
            </w:r>
            <w:r w:rsidR="00196BC2" w:rsidRPr="005D6BE1">
              <w:rPr>
                <w:rFonts w:eastAsia="Times New Roman" w:cs="Times New Roman"/>
                <w:sz w:val="22"/>
                <w:szCs w:val="24"/>
                <w:lang w:eastAsia="ru-RU"/>
              </w:rPr>
              <w:t xml:space="preserve"> </w:t>
            </w:r>
            <w:r w:rsidRPr="005D6BE1">
              <w:rPr>
                <w:rFonts w:eastAsia="Times New Roman" w:cs="Times New Roman"/>
                <w:sz w:val="22"/>
                <w:szCs w:val="24"/>
                <w:lang w:eastAsia="ru-RU"/>
              </w:rPr>
              <w:t>менее, чем в 1,5 раза</w:t>
            </w:r>
          </w:p>
          <w:p w14:paraId="4E602F7B" w14:textId="1069B4A7" w:rsidR="000D4B48" w:rsidRPr="005D6BE1" w:rsidRDefault="000607EC" w:rsidP="0031172D">
            <w:pPr>
              <w:autoSpaceDE w:val="0"/>
              <w:autoSpaceDN w:val="0"/>
              <w:adjustRightInd w:val="0"/>
              <w:rPr>
                <w:rFonts w:eastAsia="Times New Roman" w:cs="Times New Roman"/>
                <w:sz w:val="22"/>
                <w:szCs w:val="24"/>
                <w:lang w:eastAsia="ru-RU"/>
              </w:rPr>
            </w:pPr>
            <w:r w:rsidRPr="005D6BE1">
              <w:rPr>
                <w:rFonts w:eastAsia="Times New Roman" w:cs="Times New Roman"/>
                <w:sz w:val="22"/>
                <w:szCs w:val="24"/>
                <w:lang w:eastAsia="ru-RU"/>
              </w:rPr>
              <w:t>превышает площадь</w:t>
            </w:r>
            <w:r w:rsidR="00196BC2" w:rsidRPr="005D6BE1">
              <w:rPr>
                <w:rFonts w:eastAsia="Times New Roman" w:cs="Times New Roman"/>
                <w:sz w:val="22"/>
                <w:szCs w:val="24"/>
                <w:lang w:eastAsia="ru-RU"/>
              </w:rPr>
              <w:t xml:space="preserve"> </w:t>
            </w:r>
            <w:r w:rsidRPr="005D6BE1">
              <w:rPr>
                <w:rFonts w:eastAsia="Times New Roman" w:cs="Times New Roman"/>
                <w:sz w:val="22"/>
                <w:szCs w:val="24"/>
                <w:lang w:eastAsia="ru-RU"/>
              </w:rPr>
              <w:t>реализуемого проекта</w:t>
            </w:r>
            <w:r w:rsidR="0031172D" w:rsidRPr="005D6BE1">
              <w:rPr>
                <w:rFonts w:eastAsia="Times New Roman" w:cs="Times New Roman"/>
                <w:sz w:val="22"/>
                <w:szCs w:val="24"/>
                <w:lang w:eastAsia="ru-RU"/>
              </w:rPr>
              <w:t xml:space="preserve">. </w:t>
            </w:r>
            <w:r w:rsidR="000D4B48" w:rsidRPr="005D6BE1">
              <w:rPr>
                <w:rFonts w:eastAsia="Times New Roman" w:cs="Times New Roman"/>
                <w:sz w:val="22"/>
                <w:szCs w:val="24"/>
                <w:lang w:eastAsia="ru-RU"/>
              </w:rPr>
              <w:t>Опыт работы генерального подрядчика более 3 лет.</w:t>
            </w:r>
          </w:p>
        </w:tc>
        <w:tc>
          <w:tcPr>
            <w:tcW w:w="1418" w:type="dxa"/>
            <w:tcBorders>
              <w:top w:val="nil"/>
              <w:left w:val="nil"/>
              <w:bottom w:val="single" w:sz="4" w:space="0" w:color="auto"/>
              <w:right w:val="single" w:sz="4" w:space="0" w:color="auto"/>
            </w:tcBorders>
            <w:shd w:val="clear" w:color="auto" w:fill="auto"/>
            <w:vAlign w:val="center"/>
            <w:hideMark/>
          </w:tcPr>
          <w:p w14:paraId="5B0A6FE7" w14:textId="77777777" w:rsidR="007F2B41" w:rsidRPr="009C5608" w:rsidRDefault="007F2B41" w:rsidP="00C20D12">
            <w:pPr>
              <w:jc w:val="center"/>
              <w:rPr>
                <w:rFonts w:eastAsia="Times New Roman" w:cs="Times New Roman"/>
                <w:szCs w:val="24"/>
                <w:lang w:eastAsia="ru-RU"/>
              </w:rPr>
            </w:pPr>
            <w:r w:rsidRPr="009C5608">
              <w:rPr>
                <w:rFonts w:eastAsia="Times New Roman" w:cs="Times New Roman"/>
                <w:szCs w:val="24"/>
                <w:lang w:eastAsia="ru-RU"/>
              </w:rPr>
              <w:t>-1</w:t>
            </w:r>
          </w:p>
        </w:tc>
        <w:tc>
          <w:tcPr>
            <w:tcW w:w="992" w:type="dxa"/>
            <w:tcBorders>
              <w:top w:val="nil"/>
              <w:left w:val="nil"/>
              <w:bottom w:val="single" w:sz="4" w:space="0" w:color="auto"/>
              <w:right w:val="single" w:sz="4" w:space="0" w:color="auto"/>
            </w:tcBorders>
            <w:shd w:val="clear" w:color="auto" w:fill="auto"/>
            <w:vAlign w:val="center"/>
            <w:hideMark/>
          </w:tcPr>
          <w:p w14:paraId="3A73D22D" w14:textId="77777777" w:rsidR="007F2B41" w:rsidRPr="009C5608" w:rsidRDefault="007F2B41" w:rsidP="00C20D12">
            <w:pPr>
              <w:jc w:val="center"/>
              <w:rPr>
                <w:rFonts w:eastAsia="Times New Roman" w:cs="Times New Roman"/>
                <w:szCs w:val="24"/>
                <w:lang w:eastAsia="ru-RU"/>
              </w:rPr>
            </w:pPr>
            <w:r w:rsidRPr="009C5608">
              <w:rPr>
                <w:rFonts w:eastAsia="Times New Roman" w:cs="Times New Roman"/>
                <w:szCs w:val="24"/>
                <w:lang w:eastAsia="ru-RU"/>
              </w:rPr>
              <w:t>-1</w:t>
            </w:r>
          </w:p>
        </w:tc>
        <w:tc>
          <w:tcPr>
            <w:tcW w:w="1134" w:type="dxa"/>
            <w:tcBorders>
              <w:top w:val="nil"/>
              <w:left w:val="nil"/>
              <w:bottom w:val="single" w:sz="4" w:space="0" w:color="auto"/>
              <w:right w:val="single" w:sz="4" w:space="0" w:color="auto"/>
            </w:tcBorders>
            <w:shd w:val="clear" w:color="auto" w:fill="auto"/>
            <w:vAlign w:val="center"/>
            <w:hideMark/>
          </w:tcPr>
          <w:p w14:paraId="0852D959" w14:textId="77777777" w:rsidR="007F2B41" w:rsidRPr="009C5608" w:rsidRDefault="007F2B41" w:rsidP="00C20D12">
            <w:pPr>
              <w:jc w:val="center"/>
              <w:rPr>
                <w:rFonts w:eastAsia="Times New Roman" w:cs="Times New Roman"/>
                <w:szCs w:val="24"/>
                <w:lang w:eastAsia="ru-RU"/>
              </w:rPr>
            </w:pPr>
            <w:r w:rsidRPr="009C5608">
              <w:rPr>
                <w:rFonts w:eastAsia="Times New Roman" w:cs="Times New Roman"/>
                <w:szCs w:val="24"/>
                <w:lang w:eastAsia="ru-RU"/>
              </w:rPr>
              <w:t>-0,5</w:t>
            </w:r>
          </w:p>
        </w:tc>
        <w:tc>
          <w:tcPr>
            <w:tcW w:w="1134" w:type="dxa"/>
            <w:tcBorders>
              <w:top w:val="nil"/>
              <w:left w:val="nil"/>
              <w:bottom w:val="single" w:sz="4" w:space="0" w:color="auto"/>
              <w:right w:val="single" w:sz="4" w:space="0" w:color="auto"/>
            </w:tcBorders>
            <w:shd w:val="clear" w:color="auto" w:fill="auto"/>
            <w:vAlign w:val="center"/>
            <w:hideMark/>
          </w:tcPr>
          <w:p w14:paraId="6D68EC5E" w14:textId="77777777" w:rsidR="007F2B41" w:rsidRPr="009C5608" w:rsidRDefault="007F2B41" w:rsidP="00C20D12">
            <w:pPr>
              <w:jc w:val="center"/>
              <w:rPr>
                <w:rFonts w:eastAsia="Times New Roman" w:cs="Times New Roman"/>
                <w:szCs w:val="24"/>
                <w:lang w:eastAsia="ru-RU"/>
              </w:rPr>
            </w:pPr>
            <w:r w:rsidRPr="009C5608">
              <w:rPr>
                <w:rFonts w:eastAsia="Times New Roman" w:cs="Times New Roman"/>
                <w:szCs w:val="24"/>
                <w:lang w:eastAsia="ru-RU"/>
              </w:rPr>
              <w:t>0</w:t>
            </w:r>
          </w:p>
        </w:tc>
        <w:tc>
          <w:tcPr>
            <w:tcW w:w="1127" w:type="dxa"/>
            <w:tcBorders>
              <w:top w:val="nil"/>
              <w:left w:val="nil"/>
              <w:bottom w:val="single" w:sz="4" w:space="0" w:color="auto"/>
              <w:right w:val="single" w:sz="4" w:space="0" w:color="auto"/>
            </w:tcBorders>
            <w:shd w:val="clear" w:color="auto" w:fill="auto"/>
            <w:vAlign w:val="center"/>
            <w:hideMark/>
          </w:tcPr>
          <w:p w14:paraId="6D40C576" w14:textId="77777777" w:rsidR="007F2B41" w:rsidRPr="009C5608" w:rsidRDefault="007F2B41" w:rsidP="00C20D12">
            <w:pPr>
              <w:jc w:val="center"/>
              <w:rPr>
                <w:rFonts w:eastAsia="Times New Roman" w:cs="Times New Roman"/>
                <w:szCs w:val="24"/>
                <w:lang w:eastAsia="ru-RU"/>
              </w:rPr>
            </w:pPr>
            <w:r w:rsidRPr="009C5608">
              <w:rPr>
                <w:rFonts w:eastAsia="Times New Roman" w:cs="Times New Roman"/>
                <w:szCs w:val="24"/>
                <w:lang w:eastAsia="ru-RU"/>
              </w:rPr>
              <w:t>0,5</w:t>
            </w:r>
          </w:p>
        </w:tc>
      </w:tr>
      <w:tr w:rsidR="007F2B41" w:rsidRPr="009C5608" w14:paraId="479B5714" w14:textId="77777777" w:rsidTr="005D6BE1">
        <w:trPr>
          <w:trHeight w:val="204"/>
        </w:trPr>
        <w:tc>
          <w:tcPr>
            <w:tcW w:w="3998" w:type="dxa"/>
            <w:tcBorders>
              <w:top w:val="nil"/>
              <w:left w:val="single" w:sz="4" w:space="0" w:color="auto"/>
              <w:bottom w:val="single" w:sz="4" w:space="0" w:color="auto"/>
              <w:right w:val="single" w:sz="4" w:space="0" w:color="auto"/>
            </w:tcBorders>
            <w:shd w:val="clear" w:color="auto" w:fill="auto"/>
            <w:vAlign w:val="center"/>
            <w:hideMark/>
          </w:tcPr>
          <w:p w14:paraId="78D1ACB5" w14:textId="4DFF0E69" w:rsidR="007F2B41" w:rsidRPr="005D6BE1" w:rsidRDefault="007F2B41" w:rsidP="00C20D12">
            <w:pPr>
              <w:rPr>
                <w:rFonts w:eastAsia="Times New Roman" w:cs="Times New Roman"/>
                <w:sz w:val="22"/>
                <w:szCs w:val="24"/>
                <w:lang w:eastAsia="ru-RU"/>
              </w:rPr>
            </w:pPr>
            <w:r w:rsidRPr="005D6BE1">
              <w:rPr>
                <w:rFonts w:eastAsia="Times New Roman" w:cs="Times New Roman"/>
                <w:sz w:val="22"/>
                <w:szCs w:val="24"/>
                <w:lang w:eastAsia="ru-RU"/>
              </w:rPr>
              <w:t>Имеется значительный положительный опыт (2 и более проектов) в реализации подобных проектов</w:t>
            </w:r>
            <w:r w:rsidR="000D4B48" w:rsidRPr="005D6BE1">
              <w:rPr>
                <w:rFonts w:eastAsia="Times New Roman" w:cs="Times New Roman"/>
                <w:sz w:val="22"/>
                <w:szCs w:val="24"/>
                <w:lang w:eastAsia="ru-RU"/>
              </w:rPr>
              <w:t>.</w:t>
            </w:r>
          </w:p>
          <w:p w14:paraId="6522924D" w14:textId="5B40E586" w:rsidR="000607EC" w:rsidRPr="005D6BE1" w:rsidRDefault="000607EC" w:rsidP="0031172D">
            <w:pPr>
              <w:rPr>
                <w:rFonts w:eastAsia="Times New Roman" w:cs="Times New Roman"/>
                <w:sz w:val="22"/>
                <w:szCs w:val="24"/>
                <w:lang w:eastAsia="ru-RU"/>
              </w:rPr>
            </w:pPr>
            <w:r w:rsidRPr="005D6BE1">
              <w:rPr>
                <w:rFonts w:eastAsia="Times New Roman" w:cs="Times New Roman"/>
                <w:sz w:val="22"/>
                <w:szCs w:val="24"/>
                <w:lang w:eastAsia="ru-RU"/>
              </w:rPr>
              <w:t>Для генерального подрядчика компаний</w:t>
            </w:r>
            <w:r w:rsidR="0031172D" w:rsidRPr="005D6BE1">
              <w:rPr>
                <w:rFonts w:eastAsia="Times New Roman" w:cs="Times New Roman"/>
                <w:sz w:val="22"/>
                <w:szCs w:val="24"/>
                <w:lang w:eastAsia="ru-RU"/>
              </w:rPr>
              <w:t>-застройщиков,</w:t>
            </w:r>
            <w:r w:rsidRPr="005D6BE1">
              <w:rPr>
                <w:rFonts w:eastAsia="Times New Roman" w:cs="Times New Roman"/>
                <w:sz w:val="22"/>
                <w:szCs w:val="24"/>
                <w:lang w:eastAsia="ru-RU"/>
              </w:rPr>
              <w:t xml:space="preserve"> дополнительно оценивается общая площадь</w:t>
            </w:r>
          </w:p>
          <w:p w14:paraId="6E5ACE37" w14:textId="4AC97D2A" w:rsidR="000607EC" w:rsidRPr="005D6BE1" w:rsidRDefault="000607EC" w:rsidP="000607EC">
            <w:pPr>
              <w:rPr>
                <w:rFonts w:eastAsia="Times New Roman" w:cs="Times New Roman"/>
                <w:sz w:val="22"/>
                <w:szCs w:val="24"/>
                <w:lang w:eastAsia="ru-RU"/>
              </w:rPr>
            </w:pPr>
            <w:r w:rsidRPr="005D6BE1">
              <w:rPr>
                <w:rFonts w:eastAsia="Times New Roman" w:cs="Times New Roman"/>
                <w:sz w:val="22"/>
                <w:szCs w:val="24"/>
                <w:lang w:eastAsia="ru-RU"/>
              </w:rPr>
              <w:t>реализованных</w:t>
            </w:r>
            <w:r w:rsidR="0031172D" w:rsidRPr="005D6BE1">
              <w:rPr>
                <w:rFonts w:eastAsia="Times New Roman" w:cs="Times New Roman"/>
                <w:sz w:val="22"/>
                <w:szCs w:val="24"/>
                <w:lang w:eastAsia="ru-RU"/>
              </w:rPr>
              <w:t xml:space="preserve"> </w:t>
            </w:r>
            <w:r w:rsidRPr="005D6BE1">
              <w:rPr>
                <w:rFonts w:eastAsia="Times New Roman" w:cs="Times New Roman"/>
                <w:sz w:val="22"/>
                <w:szCs w:val="24"/>
                <w:lang w:eastAsia="ru-RU"/>
              </w:rPr>
              <w:t>проектов,</w:t>
            </w:r>
          </w:p>
          <w:p w14:paraId="76844D4E" w14:textId="054423A7" w:rsidR="000607EC" w:rsidRPr="005D6BE1" w:rsidRDefault="000607EC" w:rsidP="000607EC">
            <w:pPr>
              <w:rPr>
                <w:rFonts w:eastAsia="Times New Roman" w:cs="Times New Roman"/>
                <w:sz w:val="22"/>
                <w:szCs w:val="24"/>
                <w:lang w:eastAsia="ru-RU"/>
              </w:rPr>
            </w:pPr>
            <w:r w:rsidRPr="005D6BE1">
              <w:rPr>
                <w:rFonts w:eastAsia="Times New Roman" w:cs="Times New Roman"/>
                <w:sz w:val="22"/>
                <w:szCs w:val="24"/>
                <w:lang w:eastAsia="ru-RU"/>
              </w:rPr>
              <w:t>подтвержденная</w:t>
            </w:r>
            <w:r w:rsidR="0031172D" w:rsidRPr="005D6BE1">
              <w:rPr>
                <w:rFonts w:eastAsia="Times New Roman" w:cs="Times New Roman"/>
                <w:sz w:val="22"/>
                <w:szCs w:val="24"/>
                <w:lang w:eastAsia="ru-RU"/>
              </w:rPr>
              <w:t xml:space="preserve"> </w:t>
            </w:r>
            <w:r w:rsidRPr="005D6BE1">
              <w:rPr>
                <w:rFonts w:eastAsia="Times New Roman" w:cs="Times New Roman"/>
                <w:sz w:val="22"/>
                <w:szCs w:val="24"/>
                <w:lang w:eastAsia="ru-RU"/>
              </w:rPr>
              <w:t>актами ввода в</w:t>
            </w:r>
          </w:p>
          <w:p w14:paraId="29C894ED" w14:textId="111CC29D" w:rsidR="000607EC" w:rsidRPr="005D6BE1" w:rsidRDefault="000607EC" w:rsidP="000607EC">
            <w:pPr>
              <w:rPr>
                <w:rFonts w:eastAsia="Times New Roman" w:cs="Times New Roman"/>
                <w:sz w:val="22"/>
                <w:szCs w:val="24"/>
                <w:lang w:eastAsia="ru-RU"/>
              </w:rPr>
            </w:pPr>
            <w:r w:rsidRPr="005D6BE1">
              <w:rPr>
                <w:rFonts w:eastAsia="Times New Roman" w:cs="Times New Roman"/>
                <w:sz w:val="22"/>
                <w:szCs w:val="24"/>
                <w:lang w:eastAsia="ru-RU"/>
              </w:rPr>
              <w:t>эксплуатацию. Она не</w:t>
            </w:r>
            <w:r w:rsidR="0031172D" w:rsidRPr="005D6BE1">
              <w:rPr>
                <w:rFonts w:eastAsia="Times New Roman" w:cs="Times New Roman"/>
                <w:sz w:val="22"/>
                <w:szCs w:val="24"/>
                <w:lang w:eastAsia="ru-RU"/>
              </w:rPr>
              <w:t xml:space="preserve"> </w:t>
            </w:r>
            <w:r w:rsidRPr="005D6BE1">
              <w:rPr>
                <w:rFonts w:eastAsia="Times New Roman" w:cs="Times New Roman"/>
                <w:sz w:val="22"/>
                <w:szCs w:val="24"/>
                <w:lang w:eastAsia="ru-RU"/>
              </w:rPr>
              <w:t>менее, чем в 2 раза</w:t>
            </w:r>
            <w:r w:rsidR="0031172D" w:rsidRPr="005D6BE1">
              <w:rPr>
                <w:rFonts w:eastAsia="Times New Roman" w:cs="Times New Roman"/>
                <w:sz w:val="22"/>
                <w:szCs w:val="24"/>
                <w:lang w:eastAsia="ru-RU"/>
              </w:rPr>
              <w:t xml:space="preserve"> </w:t>
            </w:r>
            <w:r w:rsidRPr="005D6BE1">
              <w:rPr>
                <w:rFonts w:eastAsia="Times New Roman" w:cs="Times New Roman"/>
                <w:sz w:val="22"/>
                <w:szCs w:val="24"/>
                <w:lang w:eastAsia="ru-RU"/>
              </w:rPr>
              <w:t>превышает площадь</w:t>
            </w:r>
            <w:r w:rsidR="0031172D" w:rsidRPr="005D6BE1">
              <w:rPr>
                <w:rFonts w:eastAsia="Times New Roman" w:cs="Times New Roman"/>
                <w:sz w:val="22"/>
                <w:szCs w:val="24"/>
                <w:lang w:eastAsia="ru-RU"/>
              </w:rPr>
              <w:t xml:space="preserve"> </w:t>
            </w:r>
            <w:r w:rsidRPr="005D6BE1">
              <w:rPr>
                <w:rFonts w:eastAsia="Times New Roman" w:cs="Times New Roman"/>
                <w:sz w:val="22"/>
                <w:szCs w:val="24"/>
                <w:lang w:eastAsia="ru-RU"/>
              </w:rPr>
              <w:t>реализуемого проекта</w:t>
            </w:r>
            <w:r w:rsidR="000D4B48" w:rsidRPr="005D6BE1">
              <w:rPr>
                <w:rFonts w:eastAsia="Times New Roman" w:cs="Times New Roman"/>
                <w:sz w:val="22"/>
                <w:szCs w:val="24"/>
                <w:lang w:eastAsia="ru-RU"/>
              </w:rPr>
              <w:t>.</w:t>
            </w:r>
          </w:p>
          <w:p w14:paraId="14DFE24B" w14:textId="36C1D5BD" w:rsidR="000D4B48" w:rsidRPr="005D6BE1" w:rsidRDefault="000D4B48" w:rsidP="000607EC">
            <w:pPr>
              <w:rPr>
                <w:rFonts w:eastAsia="Times New Roman" w:cs="Times New Roman"/>
                <w:sz w:val="22"/>
                <w:szCs w:val="24"/>
                <w:lang w:eastAsia="ru-RU"/>
              </w:rPr>
            </w:pPr>
            <w:r w:rsidRPr="005D6BE1">
              <w:rPr>
                <w:rFonts w:eastAsia="Times New Roman" w:cs="Times New Roman"/>
                <w:sz w:val="22"/>
                <w:szCs w:val="24"/>
                <w:lang w:eastAsia="ru-RU"/>
              </w:rPr>
              <w:t>Опыт работы генерального подрядчика более 5 лет.</w:t>
            </w:r>
          </w:p>
        </w:tc>
        <w:tc>
          <w:tcPr>
            <w:tcW w:w="1418" w:type="dxa"/>
            <w:tcBorders>
              <w:top w:val="nil"/>
              <w:left w:val="nil"/>
              <w:bottom w:val="single" w:sz="4" w:space="0" w:color="auto"/>
              <w:right w:val="single" w:sz="4" w:space="0" w:color="auto"/>
            </w:tcBorders>
            <w:shd w:val="clear" w:color="auto" w:fill="auto"/>
            <w:vAlign w:val="center"/>
            <w:hideMark/>
          </w:tcPr>
          <w:p w14:paraId="6BF90E3E" w14:textId="77777777" w:rsidR="007F2B41" w:rsidRPr="009C5608" w:rsidRDefault="007F2B41" w:rsidP="00C20D12">
            <w:pPr>
              <w:jc w:val="center"/>
              <w:rPr>
                <w:rFonts w:eastAsia="Times New Roman" w:cs="Times New Roman"/>
                <w:szCs w:val="24"/>
                <w:lang w:eastAsia="ru-RU"/>
              </w:rPr>
            </w:pPr>
            <w:r w:rsidRPr="009C5608">
              <w:rPr>
                <w:rFonts w:eastAsia="Times New Roman" w:cs="Times New Roman"/>
                <w:szCs w:val="24"/>
                <w:lang w:eastAsia="ru-RU"/>
              </w:rPr>
              <w:t>-1</w:t>
            </w:r>
          </w:p>
        </w:tc>
        <w:tc>
          <w:tcPr>
            <w:tcW w:w="992" w:type="dxa"/>
            <w:tcBorders>
              <w:top w:val="nil"/>
              <w:left w:val="nil"/>
              <w:bottom w:val="single" w:sz="4" w:space="0" w:color="auto"/>
              <w:right w:val="single" w:sz="4" w:space="0" w:color="auto"/>
            </w:tcBorders>
            <w:shd w:val="clear" w:color="auto" w:fill="auto"/>
            <w:vAlign w:val="center"/>
            <w:hideMark/>
          </w:tcPr>
          <w:p w14:paraId="4CA446CD" w14:textId="77777777" w:rsidR="007F2B41" w:rsidRPr="009C5608" w:rsidRDefault="007F2B41" w:rsidP="00C20D12">
            <w:pPr>
              <w:jc w:val="center"/>
              <w:rPr>
                <w:rFonts w:eastAsia="Times New Roman" w:cs="Times New Roman"/>
                <w:szCs w:val="24"/>
                <w:lang w:eastAsia="ru-RU"/>
              </w:rPr>
            </w:pPr>
            <w:r w:rsidRPr="009C5608">
              <w:rPr>
                <w:rFonts w:eastAsia="Times New Roman" w:cs="Times New Roman"/>
                <w:szCs w:val="24"/>
                <w:lang w:eastAsia="ru-RU"/>
              </w:rPr>
              <w:t>0</w:t>
            </w:r>
          </w:p>
        </w:tc>
        <w:tc>
          <w:tcPr>
            <w:tcW w:w="1134" w:type="dxa"/>
            <w:tcBorders>
              <w:top w:val="nil"/>
              <w:left w:val="nil"/>
              <w:bottom w:val="single" w:sz="4" w:space="0" w:color="auto"/>
              <w:right w:val="single" w:sz="4" w:space="0" w:color="auto"/>
            </w:tcBorders>
            <w:shd w:val="clear" w:color="auto" w:fill="auto"/>
            <w:vAlign w:val="center"/>
            <w:hideMark/>
          </w:tcPr>
          <w:p w14:paraId="553CFE10" w14:textId="77777777" w:rsidR="007F2B41" w:rsidRPr="009C5608" w:rsidRDefault="007F2B41" w:rsidP="00C20D12">
            <w:pPr>
              <w:jc w:val="center"/>
              <w:rPr>
                <w:rFonts w:eastAsia="Times New Roman" w:cs="Times New Roman"/>
                <w:szCs w:val="24"/>
                <w:lang w:eastAsia="ru-RU"/>
              </w:rPr>
            </w:pPr>
            <w:r w:rsidRPr="009C5608">
              <w:rPr>
                <w:rFonts w:eastAsia="Times New Roman" w:cs="Times New Roman"/>
                <w:szCs w:val="24"/>
                <w:lang w:eastAsia="ru-RU"/>
              </w:rPr>
              <w:t>0,5</w:t>
            </w:r>
          </w:p>
        </w:tc>
        <w:tc>
          <w:tcPr>
            <w:tcW w:w="1134" w:type="dxa"/>
            <w:tcBorders>
              <w:top w:val="nil"/>
              <w:left w:val="nil"/>
              <w:bottom w:val="single" w:sz="4" w:space="0" w:color="auto"/>
              <w:right w:val="single" w:sz="4" w:space="0" w:color="auto"/>
            </w:tcBorders>
            <w:shd w:val="clear" w:color="auto" w:fill="auto"/>
            <w:vAlign w:val="center"/>
            <w:hideMark/>
          </w:tcPr>
          <w:p w14:paraId="1FEB929E" w14:textId="77777777" w:rsidR="007F2B41" w:rsidRPr="009C5608" w:rsidRDefault="007F2B41" w:rsidP="00C20D12">
            <w:pPr>
              <w:jc w:val="center"/>
              <w:rPr>
                <w:rFonts w:eastAsia="Times New Roman" w:cs="Times New Roman"/>
                <w:szCs w:val="24"/>
                <w:lang w:eastAsia="ru-RU"/>
              </w:rPr>
            </w:pPr>
            <w:r w:rsidRPr="009C5608">
              <w:rPr>
                <w:rFonts w:eastAsia="Times New Roman" w:cs="Times New Roman"/>
                <w:szCs w:val="24"/>
                <w:lang w:eastAsia="ru-RU"/>
              </w:rPr>
              <w:t>1</w:t>
            </w:r>
          </w:p>
        </w:tc>
        <w:tc>
          <w:tcPr>
            <w:tcW w:w="1127" w:type="dxa"/>
            <w:tcBorders>
              <w:top w:val="nil"/>
              <w:left w:val="nil"/>
              <w:bottom w:val="single" w:sz="4" w:space="0" w:color="auto"/>
              <w:right w:val="single" w:sz="4" w:space="0" w:color="auto"/>
            </w:tcBorders>
            <w:shd w:val="clear" w:color="auto" w:fill="auto"/>
            <w:vAlign w:val="center"/>
            <w:hideMark/>
          </w:tcPr>
          <w:p w14:paraId="2B6472F8" w14:textId="77777777" w:rsidR="007F2B41" w:rsidRPr="009C5608" w:rsidRDefault="007F2B41" w:rsidP="00C20D12">
            <w:pPr>
              <w:jc w:val="center"/>
              <w:rPr>
                <w:rFonts w:eastAsia="Times New Roman" w:cs="Times New Roman"/>
                <w:szCs w:val="24"/>
                <w:lang w:eastAsia="ru-RU"/>
              </w:rPr>
            </w:pPr>
            <w:r w:rsidRPr="009C5608">
              <w:rPr>
                <w:rFonts w:eastAsia="Times New Roman" w:cs="Times New Roman"/>
                <w:szCs w:val="24"/>
                <w:lang w:eastAsia="ru-RU"/>
              </w:rPr>
              <w:t>1</w:t>
            </w:r>
          </w:p>
        </w:tc>
      </w:tr>
    </w:tbl>
    <w:p w14:paraId="2D6882F1" w14:textId="77777777" w:rsidR="007F2B41" w:rsidRPr="009C5608" w:rsidRDefault="007F2B41" w:rsidP="007F2B41">
      <w:pPr>
        <w:jc w:val="both"/>
        <w:rPr>
          <w:rFonts w:cs="Times New Roman"/>
          <w:szCs w:val="24"/>
          <w:lang w:eastAsia="ru-RU"/>
        </w:rPr>
      </w:pPr>
    </w:p>
    <w:p w14:paraId="1D7427E0" w14:textId="48223179" w:rsidR="007F2B41" w:rsidRDefault="007F2B41" w:rsidP="007F2B41">
      <w:pPr>
        <w:jc w:val="both"/>
        <w:rPr>
          <w:rFonts w:cs="Times New Roman"/>
          <w:szCs w:val="24"/>
          <w:lang w:eastAsia="ru-RU"/>
        </w:rPr>
      </w:pPr>
      <w:r w:rsidRPr="009C5608">
        <w:rPr>
          <w:rFonts w:cs="Times New Roman"/>
          <w:szCs w:val="24"/>
          <w:lang w:eastAsia="ru-RU"/>
        </w:rPr>
        <w:lastRenderedPageBreak/>
        <w:t>Если реализация проекта происходит исключительно самой компанией, без привлечения подрядчиков / субподрядчиков либо привлекаемые подрядчики не являются значимыми для проекта, вес фактора переносится на блок «Финансовые риски»</w:t>
      </w:r>
      <w:r w:rsidRPr="009C5608">
        <w:rPr>
          <w:rStyle w:val="ae"/>
          <w:rFonts w:cs="Times New Roman"/>
          <w:szCs w:val="24"/>
          <w:lang w:eastAsia="ru-RU"/>
        </w:rPr>
        <w:footnoteReference w:id="6"/>
      </w:r>
      <w:r w:rsidRPr="009C5608">
        <w:rPr>
          <w:rFonts w:cs="Times New Roman"/>
          <w:szCs w:val="24"/>
          <w:lang w:eastAsia="ru-RU"/>
        </w:rPr>
        <w:t xml:space="preserve">. </w:t>
      </w:r>
    </w:p>
    <w:p w14:paraId="62D0C6B2" w14:textId="7E638F66" w:rsidR="00966F44" w:rsidRDefault="00966F44" w:rsidP="007F2B41">
      <w:pPr>
        <w:jc w:val="both"/>
        <w:rPr>
          <w:rFonts w:cs="Times New Roman"/>
          <w:szCs w:val="24"/>
          <w:lang w:eastAsia="ru-RU"/>
        </w:rPr>
      </w:pPr>
    </w:p>
    <w:p w14:paraId="4C813C1B" w14:textId="38D3E337" w:rsidR="00966F44" w:rsidRDefault="00966F44" w:rsidP="00966F44">
      <w:pPr>
        <w:jc w:val="both"/>
        <w:rPr>
          <w:rFonts w:cs="Times New Roman"/>
          <w:szCs w:val="24"/>
          <w:lang w:eastAsia="ru-RU"/>
        </w:rPr>
      </w:pPr>
      <w:r>
        <w:rPr>
          <w:rFonts w:cs="Times New Roman"/>
          <w:szCs w:val="24"/>
          <w:lang w:eastAsia="ru-RU"/>
        </w:rPr>
        <w:t xml:space="preserve">Балл понижается на 0,5, если </w:t>
      </w:r>
      <w:r w:rsidRPr="00966F44">
        <w:rPr>
          <w:rFonts w:cs="Times New Roman"/>
          <w:szCs w:val="24"/>
          <w:lang w:eastAsia="ru-RU"/>
        </w:rPr>
        <w:t>стоимость</w:t>
      </w:r>
      <w:r>
        <w:rPr>
          <w:rFonts w:cs="Times New Roman"/>
          <w:szCs w:val="24"/>
          <w:lang w:eastAsia="ru-RU"/>
        </w:rPr>
        <w:t xml:space="preserve"> </w:t>
      </w:r>
      <w:r w:rsidRPr="00966F44">
        <w:rPr>
          <w:rFonts w:cs="Times New Roman"/>
          <w:szCs w:val="24"/>
          <w:lang w:eastAsia="ru-RU"/>
        </w:rPr>
        <w:t>строительства</w:t>
      </w:r>
      <w:r>
        <w:rPr>
          <w:rFonts w:cs="Times New Roman"/>
          <w:szCs w:val="24"/>
          <w:lang w:eastAsia="ru-RU"/>
        </w:rPr>
        <w:t xml:space="preserve"> </w:t>
      </w:r>
      <w:r w:rsidRPr="00966F44">
        <w:rPr>
          <w:rFonts w:cs="Times New Roman"/>
          <w:szCs w:val="24"/>
          <w:lang w:eastAsia="ru-RU"/>
        </w:rPr>
        <w:t>определяется на</w:t>
      </w:r>
      <w:r>
        <w:rPr>
          <w:rFonts w:cs="Times New Roman"/>
          <w:szCs w:val="24"/>
          <w:lang w:eastAsia="ru-RU"/>
        </w:rPr>
        <w:t xml:space="preserve"> </w:t>
      </w:r>
      <w:r w:rsidRPr="00966F44">
        <w:rPr>
          <w:rFonts w:cs="Times New Roman"/>
          <w:szCs w:val="24"/>
          <w:lang w:eastAsia="ru-RU"/>
        </w:rPr>
        <w:t>основании фактически</w:t>
      </w:r>
      <w:r>
        <w:rPr>
          <w:rFonts w:cs="Times New Roman"/>
          <w:szCs w:val="24"/>
          <w:lang w:eastAsia="ru-RU"/>
        </w:rPr>
        <w:t xml:space="preserve"> </w:t>
      </w:r>
      <w:r w:rsidRPr="00966F44">
        <w:rPr>
          <w:rFonts w:cs="Times New Roman"/>
          <w:szCs w:val="24"/>
          <w:lang w:eastAsia="ru-RU"/>
        </w:rPr>
        <w:t>понесенных затрат,</w:t>
      </w:r>
      <w:r>
        <w:rPr>
          <w:rFonts w:cs="Times New Roman"/>
          <w:szCs w:val="24"/>
          <w:lang w:eastAsia="ru-RU"/>
        </w:rPr>
        <w:t xml:space="preserve"> </w:t>
      </w:r>
      <w:r w:rsidRPr="00966F44">
        <w:rPr>
          <w:rFonts w:cs="Times New Roman"/>
          <w:szCs w:val="24"/>
          <w:lang w:eastAsia="ru-RU"/>
        </w:rPr>
        <w:t>при этом размер маржи</w:t>
      </w:r>
      <w:r>
        <w:rPr>
          <w:rFonts w:cs="Times New Roman"/>
          <w:szCs w:val="24"/>
          <w:lang w:eastAsia="ru-RU"/>
        </w:rPr>
        <w:t xml:space="preserve"> </w:t>
      </w:r>
      <w:r w:rsidRPr="00966F44">
        <w:rPr>
          <w:rFonts w:cs="Times New Roman"/>
          <w:szCs w:val="24"/>
          <w:lang w:eastAsia="ru-RU"/>
        </w:rPr>
        <w:t>подрядчика</w:t>
      </w:r>
      <w:r>
        <w:rPr>
          <w:rFonts w:cs="Times New Roman"/>
          <w:szCs w:val="24"/>
          <w:lang w:eastAsia="ru-RU"/>
        </w:rPr>
        <w:t xml:space="preserve"> </w:t>
      </w:r>
      <w:r w:rsidRPr="00966F44">
        <w:rPr>
          <w:rFonts w:cs="Times New Roman"/>
          <w:szCs w:val="24"/>
          <w:lang w:eastAsia="ru-RU"/>
        </w:rPr>
        <w:t>фиксируется в</w:t>
      </w:r>
      <w:r>
        <w:rPr>
          <w:rFonts w:cs="Times New Roman"/>
          <w:szCs w:val="24"/>
          <w:lang w:eastAsia="ru-RU"/>
        </w:rPr>
        <w:t xml:space="preserve"> </w:t>
      </w:r>
      <w:r w:rsidRPr="00966F44">
        <w:rPr>
          <w:rFonts w:cs="Times New Roman"/>
          <w:szCs w:val="24"/>
          <w:lang w:eastAsia="ru-RU"/>
        </w:rPr>
        <w:t>процентах от</w:t>
      </w:r>
      <w:r>
        <w:rPr>
          <w:rFonts w:cs="Times New Roman"/>
          <w:szCs w:val="24"/>
          <w:lang w:eastAsia="ru-RU"/>
        </w:rPr>
        <w:t xml:space="preserve"> </w:t>
      </w:r>
      <w:r w:rsidRPr="00966F44">
        <w:rPr>
          <w:rFonts w:cs="Times New Roman"/>
          <w:szCs w:val="24"/>
          <w:lang w:eastAsia="ru-RU"/>
        </w:rPr>
        <w:t>стоимости</w:t>
      </w:r>
      <w:r>
        <w:rPr>
          <w:rFonts w:cs="Times New Roman"/>
          <w:szCs w:val="24"/>
          <w:lang w:eastAsia="ru-RU"/>
        </w:rPr>
        <w:t xml:space="preserve"> </w:t>
      </w:r>
      <w:r w:rsidRPr="00966F44">
        <w:rPr>
          <w:rFonts w:cs="Times New Roman"/>
          <w:szCs w:val="24"/>
          <w:lang w:eastAsia="ru-RU"/>
        </w:rPr>
        <w:t>строительства</w:t>
      </w:r>
      <w:r>
        <w:rPr>
          <w:rFonts w:cs="Times New Roman"/>
          <w:szCs w:val="24"/>
          <w:lang w:eastAsia="ru-RU"/>
        </w:rPr>
        <w:t>.</w:t>
      </w:r>
    </w:p>
    <w:p w14:paraId="26E43149" w14:textId="1B437D96" w:rsidR="00125B58" w:rsidRDefault="00125B58" w:rsidP="00966F44">
      <w:pPr>
        <w:jc w:val="both"/>
        <w:rPr>
          <w:rFonts w:cs="Times New Roman"/>
          <w:szCs w:val="24"/>
          <w:lang w:eastAsia="ru-RU"/>
        </w:rPr>
      </w:pPr>
    </w:p>
    <w:p w14:paraId="0C2A8B6E" w14:textId="77777777" w:rsidR="007F2B41" w:rsidRDefault="007F2B41" w:rsidP="007F2B41">
      <w:pPr>
        <w:jc w:val="both"/>
        <w:rPr>
          <w:rFonts w:cs="Times New Roman"/>
          <w:szCs w:val="24"/>
          <w:lang w:eastAsia="ru-RU"/>
        </w:rPr>
      </w:pPr>
    </w:p>
    <w:p w14:paraId="5733A046" w14:textId="77777777" w:rsidR="007F2B41" w:rsidRPr="009C5608" w:rsidRDefault="007F2B41" w:rsidP="007F2B41">
      <w:pPr>
        <w:jc w:val="both"/>
        <w:rPr>
          <w:rFonts w:cs="Times New Roman"/>
          <w:szCs w:val="24"/>
          <w:lang w:eastAsia="ru-RU"/>
        </w:rPr>
      </w:pPr>
    </w:p>
    <w:p w14:paraId="729888CD" w14:textId="77777777" w:rsidR="007F2B41" w:rsidRPr="009C5608" w:rsidRDefault="007F2B41" w:rsidP="007F2B41">
      <w:pPr>
        <w:pStyle w:val="3"/>
        <w:numPr>
          <w:ilvl w:val="1"/>
          <w:numId w:val="5"/>
        </w:numPr>
        <w:spacing w:before="0"/>
        <w:ind w:left="567" w:hanging="567"/>
        <w:rPr>
          <w:rFonts w:ascii="Times New Roman" w:hAnsi="Times New Roman"/>
          <w:color w:val="auto"/>
          <w:szCs w:val="24"/>
          <w:lang w:eastAsia="ru-RU"/>
        </w:rPr>
      </w:pPr>
      <w:bookmarkStart w:id="49" w:name="_Toc471668565"/>
      <w:bookmarkStart w:id="50" w:name="_Toc471723731"/>
      <w:bookmarkStart w:id="51" w:name="_Toc25591485"/>
      <w:bookmarkStart w:id="52" w:name="_Hlk121817206"/>
      <w:bookmarkEnd w:id="49"/>
      <w:bookmarkEnd w:id="50"/>
      <w:r w:rsidRPr="009C5608">
        <w:rPr>
          <w:rFonts w:ascii="Times New Roman" w:hAnsi="Times New Roman"/>
          <w:color w:val="auto"/>
          <w:szCs w:val="24"/>
          <w:lang w:eastAsia="ru-RU"/>
        </w:rPr>
        <w:t>Риски проектирования и технологии</w:t>
      </w:r>
      <w:bookmarkEnd w:id="51"/>
    </w:p>
    <w:bookmarkEnd w:id="52"/>
    <w:p w14:paraId="60C50579" w14:textId="77777777" w:rsidR="007F2B41" w:rsidRPr="009C5608" w:rsidRDefault="007F2B41" w:rsidP="007F2B41">
      <w:pPr>
        <w:jc w:val="both"/>
        <w:rPr>
          <w:rFonts w:eastAsia="Times New Roman" w:cs="Times New Roman"/>
          <w:iCs/>
          <w:szCs w:val="24"/>
          <w:u w:val="single"/>
          <w:lang w:eastAsia="ru-RU"/>
        </w:rPr>
      </w:pPr>
    </w:p>
    <w:p w14:paraId="016FED78" w14:textId="77777777" w:rsidR="007F2B41" w:rsidRPr="009C5608" w:rsidRDefault="007F2B41" w:rsidP="007F2B41">
      <w:pPr>
        <w:jc w:val="both"/>
        <w:rPr>
          <w:rFonts w:eastAsia="Times New Roman" w:cs="Times New Roman"/>
          <w:iCs/>
          <w:szCs w:val="24"/>
          <w:lang w:eastAsia="ru-RU"/>
        </w:rPr>
      </w:pPr>
      <w:bookmarkStart w:id="53" w:name="_Hlk505615617"/>
      <w:r w:rsidRPr="009C5608">
        <w:rPr>
          <w:rFonts w:eastAsia="Times New Roman" w:cs="Times New Roman"/>
          <w:iCs/>
          <w:szCs w:val="24"/>
          <w:u w:val="single"/>
          <w:lang w:eastAsia="ru-RU"/>
        </w:rPr>
        <w:t>Цель анализа</w:t>
      </w:r>
      <w:r w:rsidRPr="009C5608">
        <w:rPr>
          <w:rFonts w:eastAsia="Times New Roman" w:cs="Times New Roman"/>
          <w:iCs/>
          <w:szCs w:val="24"/>
          <w:lang w:eastAsia="ru-RU"/>
        </w:rPr>
        <w:t>:</w:t>
      </w:r>
    </w:p>
    <w:p w14:paraId="3DF5C765" w14:textId="07F42CFB" w:rsidR="007F2B41" w:rsidRPr="009C5608" w:rsidRDefault="007F2B41" w:rsidP="007F2B41">
      <w:pPr>
        <w:jc w:val="both"/>
        <w:rPr>
          <w:rFonts w:cs="Times New Roman"/>
          <w:szCs w:val="24"/>
          <w:lang w:eastAsia="ru-RU"/>
        </w:rPr>
      </w:pPr>
      <w:r w:rsidRPr="009C5608">
        <w:rPr>
          <w:rFonts w:eastAsia="Times New Roman" w:cs="Times New Roman"/>
          <w:iCs/>
          <w:szCs w:val="24"/>
          <w:lang w:eastAsia="ru-RU"/>
        </w:rPr>
        <w:t>Оценить риски, связанные с проектированием и применяемой технологией реализации проекта.</w:t>
      </w:r>
      <w:r w:rsidR="00771E6F">
        <w:rPr>
          <w:rFonts w:eastAsia="Times New Roman" w:cs="Times New Roman"/>
          <w:iCs/>
          <w:szCs w:val="24"/>
          <w:lang w:eastAsia="ru-RU"/>
        </w:rPr>
        <w:t xml:space="preserve"> Как правило, при реализации типовых простых объектов, риски увеличения капитальных затрат и риски увеличения сроков строительства, значительно ниже, чем при реализации сложных уникальных </w:t>
      </w:r>
      <w:r w:rsidR="00165658">
        <w:rPr>
          <w:rFonts w:eastAsia="Times New Roman" w:cs="Times New Roman"/>
          <w:iCs/>
          <w:szCs w:val="24"/>
          <w:lang w:eastAsia="ru-RU"/>
        </w:rPr>
        <w:t>проектов</w:t>
      </w:r>
      <w:r w:rsidR="00771E6F">
        <w:rPr>
          <w:rFonts w:eastAsia="Times New Roman" w:cs="Times New Roman"/>
          <w:iCs/>
          <w:szCs w:val="24"/>
          <w:lang w:eastAsia="ru-RU"/>
        </w:rPr>
        <w:t>.</w:t>
      </w:r>
    </w:p>
    <w:p w14:paraId="18EF4D61" w14:textId="77777777" w:rsidR="007F2B41" w:rsidRPr="009C5608" w:rsidRDefault="007F2B41" w:rsidP="007F2B41">
      <w:pPr>
        <w:tabs>
          <w:tab w:val="left" w:pos="2835"/>
        </w:tabs>
        <w:rPr>
          <w:rFonts w:eastAsia="Times New Roman" w:cs="Times New Roman"/>
          <w:szCs w:val="24"/>
          <w:u w:val="single"/>
          <w:lang w:eastAsia="ru-RU"/>
        </w:rPr>
      </w:pPr>
    </w:p>
    <w:p w14:paraId="2F783F75" w14:textId="77777777" w:rsidR="007F2B41" w:rsidRPr="009C5608" w:rsidRDefault="007F2B41" w:rsidP="007F2B41">
      <w:pPr>
        <w:tabs>
          <w:tab w:val="left" w:pos="2835"/>
        </w:tabs>
        <w:rPr>
          <w:rFonts w:eastAsia="Times New Roman" w:cs="Times New Roman"/>
          <w:szCs w:val="24"/>
          <w:u w:val="single"/>
          <w:lang w:eastAsia="ru-RU"/>
        </w:rPr>
      </w:pPr>
      <w:r w:rsidRPr="009C5608">
        <w:rPr>
          <w:rFonts w:eastAsia="Times New Roman" w:cs="Times New Roman"/>
          <w:szCs w:val="24"/>
          <w:u w:val="single"/>
          <w:lang w:eastAsia="ru-RU"/>
        </w:rPr>
        <w:t>Источники информации</w:t>
      </w:r>
    </w:p>
    <w:p w14:paraId="33272E57" w14:textId="77777777" w:rsidR="007F2B41" w:rsidRPr="009C5608" w:rsidRDefault="007F2B41" w:rsidP="007F2B41">
      <w:pPr>
        <w:tabs>
          <w:tab w:val="left" w:pos="2835"/>
        </w:tabs>
        <w:rPr>
          <w:rFonts w:cs="Times New Roman"/>
          <w:szCs w:val="24"/>
        </w:rPr>
      </w:pPr>
      <w:r w:rsidRPr="009C5608">
        <w:rPr>
          <w:rFonts w:eastAsia="Times New Roman" w:cs="Times New Roman"/>
          <w:szCs w:val="24"/>
          <w:lang w:eastAsia="ru-RU"/>
        </w:rPr>
        <w:t xml:space="preserve">Проектная документация, </w:t>
      </w:r>
      <w:r w:rsidRPr="009C5608">
        <w:rPr>
          <w:rFonts w:cs="Times New Roman"/>
          <w:szCs w:val="24"/>
        </w:rPr>
        <w:t>материалы рейтингового интервью и другая информация.</w:t>
      </w:r>
    </w:p>
    <w:p w14:paraId="01299A59" w14:textId="77777777" w:rsidR="007F2B41" w:rsidRPr="009C5608" w:rsidRDefault="007F2B41" w:rsidP="007F2B41">
      <w:pPr>
        <w:jc w:val="both"/>
        <w:rPr>
          <w:rFonts w:cs="Times New Roman"/>
          <w:szCs w:val="24"/>
          <w:lang w:eastAsia="ru-RU"/>
        </w:rPr>
      </w:pPr>
    </w:p>
    <w:p w14:paraId="3412FA89" w14:textId="77777777" w:rsidR="007F2B41" w:rsidRPr="009C5608" w:rsidRDefault="007F2B41" w:rsidP="007F2B41">
      <w:pPr>
        <w:jc w:val="both"/>
        <w:rPr>
          <w:rFonts w:cs="Times New Roman"/>
        </w:rPr>
      </w:pPr>
      <w:r w:rsidRPr="009C5608">
        <w:rPr>
          <w:rFonts w:cs="Times New Roman"/>
          <w:u w:val="single"/>
        </w:rPr>
        <w:t>Алгоритм выставления оценки</w:t>
      </w:r>
      <w:r w:rsidRPr="009C5608">
        <w:rPr>
          <w:rFonts w:cs="Times New Roman"/>
        </w:rPr>
        <w:t>:</w:t>
      </w:r>
    </w:p>
    <w:p w14:paraId="546818C3" w14:textId="2EA66296" w:rsidR="007F2B41" w:rsidRDefault="007F2B41" w:rsidP="00523704">
      <w:pPr>
        <w:jc w:val="both"/>
        <w:rPr>
          <w:rFonts w:cs="Times New Roman"/>
          <w:lang w:eastAsia="ru-RU"/>
        </w:rPr>
      </w:pPr>
      <w:r w:rsidRPr="009C5608">
        <w:rPr>
          <w:rFonts w:cs="Times New Roman"/>
          <w:szCs w:val="24"/>
          <w:lang w:eastAsia="ru-RU"/>
        </w:rPr>
        <w:t>Оценивается сложность проекта, а также стадия его реализации. Критерии приведены в таблицах ниже</w:t>
      </w:r>
      <w:r>
        <w:rPr>
          <w:rFonts w:cs="Times New Roman"/>
          <w:szCs w:val="24"/>
          <w:lang w:eastAsia="ru-RU"/>
        </w:rPr>
        <w:t>:</w:t>
      </w:r>
    </w:p>
    <w:p w14:paraId="388AC74F" w14:textId="77777777" w:rsidR="007F2B41" w:rsidRPr="009C5608" w:rsidRDefault="007F2B41" w:rsidP="007F2B41">
      <w:pPr>
        <w:rPr>
          <w:rFonts w:cs="Times New Roman"/>
          <w:lang w:eastAsia="ru-RU"/>
        </w:rPr>
      </w:pPr>
    </w:p>
    <w:tbl>
      <w:tblPr>
        <w:tblW w:w="995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9"/>
        <w:gridCol w:w="702"/>
        <w:gridCol w:w="1895"/>
        <w:gridCol w:w="1857"/>
        <w:gridCol w:w="7"/>
        <w:gridCol w:w="1411"/>
        <w:gridCol w:w="7"/>
        <w:gridCol w:w="1658"/>
        <w:gridCol w:w="7"/>
        <w:gridCol w:w="1665"/>
      </w:tblGrid>
      <w:tr w:rsidR="007F2B41" w:rsidRPr="009C5608" w14:paraId="003B07E1" w14:textId="77777777" w:rsidTr="00C20D12">
        <w:tc>
          <w:tcPr>
            <w:tcW w:w="1451" w:type="dxa"/>
            <w:gridSpan w:val="2"/>
            <w:vMerge w:val="restart"/>
            <w:shd w:val="clear" w:color="auto" w:fill="auto"/>
            <w:vAlign w:val="center"/>
          </w:tcPr>
          <w:p w14:paraId="3F0CECB4" w14:textId="77777777" w:rsidR="007F2B41" w:rsidRPr="009C5608" w:rsidRDefault="007F2B41" w:rsidP="00C20D12">
            <w:pPr>
              <w:tabs>
                <w:tab w:val="left" w:pos="2835"/>
              </w:tabs>
              <w:jc w:val="center"/>
              <w:rPr>
                <w:rFonts w:cs="Times New Roman"/>
                <w:lang w:eastAsia="ru-RU"/>
              </w:rPr>
            </w:pPr>
          </w:p>
        </w:tc>
        <w:tc>
          <w:tcPr>
            <w:tcW w:w="8507" w:type="dxa"/>
            <w:gridSpan w:val="8"/>
            <w:shd w:val="clear" w:color="auto" w:fill="auto"/>
            <w:vAlign w:val="center"/>
          </w:tcPr>
          <w:p w14:paraId="6DE18869" w14:textId="77777777" w:rsidR="007F2B41" w:rsidRPr="009C5608" w:rsidRDefault="007F2B41" w:rsidP="00C20D12">
            <w:pPr>
              <w:tabs>
                <w:tab w:val="left" w:pos="2835"/>
              </w:tabs>
              <w:jc w:val="center"/>
              <w:rPr>
                <w:rFonts w:eastAsia="Times New Roman" w:cs="Times New Roman"/>
                <w:szCs w:val="24"/>
                <w:lang w:eastAsia="ru-RU"/>
              </w:rPr>
            </w:pPr>
            <w:r w:rsidRPr="009C5608">
              <w:rPr>
                <w:rFonts w:cs="Times New Roman"/>
                <w:lang w:eastAsia="ru-RU"/>
              </w:rPr>
              <w:t>Стадия</w:t>
            </w:r>
          </w:p>
        </w:tc>
      </w:tr>
      <w:tr w:rsidR="007F2B41" w:rsidRPr="009C5608" w14:paraId="14F337EF" w14:textId="77777777" w:rsidTr="00C20D12">
        <w:tc>
          <w:tcPr>
            <w:tcW w:w="1451" w:type="dxa"/>
            <w:gridSpan w:val="2"/>
            <w:vMerge/>
            <w:shd w:val="clear" w:color="auto" w:fill="auto"/>
          </w:tcPr>
          <w:p w14:paraId="73A9ED38" w14:textId="77777777" w:rsidR="007F2B41" w:rsidRPr="009C5608" w:rsidRDefault="007F2B41" w:rsidP="00C20D12">
            <w:pPr>
              <w:rPr>
                <w:rFonts w:eastAsia="Times New Roman" w:cs="Times New Roman"/>
                <w:szCs w:val="24"/>
                <w:lang w:eastAsia="ru-RU"/>
              </w:rPr>
            </w:pPr>
          </w:p>
        </w:tc>
        <w:tc>
          <w:tcPr>
            <w:tcW w:w="1895" w:type="dxa"/>
            <w:shd w:val="clear" w:color="auto" w:fill="auto"/>
            <w:vAlign w:val="center"/>
          </w:tcPr>
          <w:p w14:paraId="58FE7D2C" w14:textId="77777777" w:rsidR="007F2B41" w:rsidRPr="009C5608" w:rsidRDefault="007F2B41" w:rsidP="00C20D12">
            <w:pPr>
              <w:jc w:val="center"/>
              <w:rPr>
                <w:rFonts w:cs="Times New Roman"/>
                <w:lang w:eastAsia="ru-RU"/>
              </w:rPr>
            </w:pPr>
            <w:r>
              <w:rPr>
                <w:rFonts w:cs="Times New Roman"/>
                <w:lang w:eastAsia="ru-RU"/>
              </w:rPr>
              <w:t>-1</w:t>
            </w:r>
          </w:p>
        </w:tc>
        <w:tc>
          <w:tcPr>
            <w:tcW w:w="1864" w:type="dxa"/>
            <w:gridSpan w:val="2"/>
            <w:shd w:val="clear" w:color="auto" w:fill="auto"/>
            <w:vAlign w:val="center"/>
          </w:tcPr>
          <w:p w14:paraId="3614E491" w14:textId="77777777" w:rsidR="007F2B41" w:rsidRPr="009C5608" w:rsidRDefault="007F2B41" w:rsidP="00C20D12">
            <w:pPr>
              <w:jc w:val="center"/>
              <w:rPr>
                <w:rFonts w:cs="Times New Roman"/>
                <w:lang w:eastAsia="ru-RU"/>
              </w:rPr>
            </w:pPr>
            <w:r>
              <w:rPr>
                <w:rFonts w:cs="Times New Roman"/>
                <w:lang w:eastAsia="ru-RU"/>
              </w:rPr>
              <w:t>-0,5</w:t>
            </w:r>
          </w:p>
        </w:tc>
        <w:tc>
          <w:tcPr>
            <w:tcW w:w="1418" w:type="dxa"/>
            <w:gridSpan w:val="2"/>
            <w:shd w:val="clear" w:color="auto" w:fill="auto"/>
            <w:vAlign w:val="center"/>
          </w:tcPr>
          <w:p w14:paraId="5A915183" w14:textId="77777777" w:rsidR="007F2B41" w:rsidRPr="009C5608" w:rsidRDefault="007F2B41" w:rsidP="00C20D12">
            <w:pPr>
              <w:tabs>
                <w:tab w:val="left" w:pos="2835"/>
              </w:tabs>
              <w:jc w:val="center"/>
              <w:rPr>
                <w:rFonts w:eastAsia="Times New Roman" w:cs="Times New Roman"/>
                <w:szCs w:val="24"/>
                <w:lang w:eastAsia="ru-RU"/>
              </w:rPr>
            </w:pPr>
            <w:r>
              <w:rPr>
                <w:rFonts w:eastAsia="Times New Roman" w:cs="Times New Roman"/>
                <w:szCs w:val="24"/>
                <w:lang w:eastAsia="ru-RU"/>
              </w:rPr>
              <w:t>0</w:t>
            </w:r>
          </w:p>
        </w:tc>
        <w:tc>
          <w:tcPr>
            <w:tcW w:w="1665" w:type="dxa"/>
            <w:gridSpan w:val="2"/>
            <w:shd w:val="clear" w:color="auto" w:fill="auto"/>
            <w:vAlign w:val="center"/>
          </w:tcPr>
          <w:p w14:paraId="13F0E955" w14:textId="77777777" w:rsidR="007F2B41" w:rsidRPr="009C5608" w:rsidRDefault="007F2B41" w:rsidP="00C20D12">
            <w:pPr>
              <w:tabs>
                <w:tab w:val="left" w:pos="2835"/>
              </w:tabs>
              <w:jc w:val="center"/>
              <w:rPr>
                <w:rFonts w:eastAsia="Times New Roman" w:cs="Times New Roman"/>
                <w:szCs w:val="24"/>
                <w:lang w:eastAsia="ru-RU"/>
              </w:rPr>
            </w:pPr>
            <w:r>
              <w:rPr>
                <w:rFonts w:eastAsia="Times New Roman" w:cs="Times New Roman"/>
                <w:szCs w:val="24"/>
                <w:lang w:eastAsia="ru-RU"/>
              </w:rPr>
              <w:t>0,5</w:t>
            </w:r>
          </w:p>
        </w:tc>
        <w:tc>
          <w:tcPr>
            <w:tcW w:w="1665" w:type="dxa"/>
            <w:shd w:val="clear" w:color="auto" w:fill="auto"/>
            <w:vAlign w:val="center"/>
          </w:tcPr>
          <w:p w14:paraId="1C341415" w14:textId="77777777" w:rsidR="007F2B41" w:rsidRPr="009C5608" w:rsidRDefault="007F2B41" w:rsidP="00C20D12">
            <w:pPr>
              <w:tabs>
                <w:tab w:val="left" w:pos="2835"/>
              </w:tabs>
              <w:jc w:val="center"/>
              <w:rPr>
                <w:rFonts w:eastAsia="Times New Roman" w:cs="Times New Roman"/>
                <w:szCs w:val="24"/>
                <w:lang w:eastAsia="ru-RU"/>
              </w:rPr>
            </w:pPr>
            <w:r>
              <w:rPr>
                <w:rFonts w:eastAsia="Times New Roman" w:cs="Times New Roman"/>
                <w:szCs w:val="24"/>
                <w:lang w:eastAsia="ru-RU"/>
              </w:rPr>
              <w:t>1</w:t>
            </w:r>
          </w:p>
        </w:tc>
      </w:tr>
      <w:tr w:rsidR="007F2B41" w:rsidRPr="009C5608" w14:paraId="30CB3608" w14:textId="77777777" w:rsidTr="00C20D12">
        <w:trPr>
          <w:trHeight w:val="454"/>
        </w:trPr>
        <w:tc>
          <w:tcPr>
            <w:tcW w:w="749" w:type="dxa"/>
            <w:vMerge w:val="restart"/>
            <w:shd w:val="clear" w:color="auto" w:fill="auto"/>
            <w:textDirection w:val="btLr"/>
          </w:tcPr>
          <w:p w14:paraId="51B5782E" w14:textId="77777777" w:rsidR="007F2B41" w:rsidRPr="009C5608" w:rsidRDefault="007F2B41" w:rsidP="00C20D12">
            <w:pPr>
              <w:ind w:left="113" w:right="113"/>
              <w:rPr>
                <w:rFonts w:cs="Times New Roman"/>
                <w:lang w:eastAsia="ru-RU"/>
              </w:rPr>
            </w:pPr>
            <w:r w:rsidRPr="009C5608">
              <w:rPr>
                <w:rFonts w:cs="Times New Roman"/>
                <w:lang w:eastAsia="ru-RU"/>
              </w:rPr>
              <w:t>Оценка сложности проекта</w:t>
            </w:r>
          </w:p>
        </w:tc>
        <w:tc>
          <w:tcPr>
            <w:tcW w:w="702" w:type="dxa"/>
            <w:shd w:val="clear" w:color="auto" w:fill="auto"/>
            <w:vAlign w:val="center"/>
          </w:tcPr>
          <w:p w14:paraId="39D06AEE" w14:textId="77777777" w:rsidR="007F2B41" w:rsidRPr="009C5608" w:rsidRDefault="007F2B41" w:rsidP="00C20D12">
            <w:pPr>
              <w:jc w:val="center"/>
              <w:rPr>
                <w:rFonts w:cs="Times New Roman"/>
                <w:lang w:eastAsia="ru-RU"/>
              </w:rPr>
            </w:pPr>
            <w:r w:rsidRPr="009C5608">
              <w:rPr>
                <w:rFonts w:cs="Times New Roman"/>
                <w:lang w:eastAsia="ru-RU"/>
              </w:rPr>
              <w:t>-1</w:t>
            </w:r>
          </w:p>
        </w:tc>
        <w:tc>
          <w:tcPr>
            <w:tcW w:w="1895" w:type="dxa"/>
            <w:shd w:val="clear" w:color="auto" w:fill="auto"/>
            <w:vAlign w:val="center"/>
          </w:tcPr>
          <w:p w14:paraId="0BA30DB9" w14:textId="77777777" w:rsidR="007F2B41" w:rsidRPr="009C5608" w:rsidRDefault="007F2B41" w:rsidP="00C20D12">
            <w:pPr>
              <w:jc w:val="center"/>
              <w:rPr>
                <w:rFonts w:cs="Times New Roman"/>
                <w:lang w:eastAsia="ru-RU"/>
              </w:rPr>
            </w:pPr>
            <w:r w:rsidRPr="009C5608">
              <w:rPr>
                <w:rFonts w:cs="Times New Roman"/>
                <w:lang w:eastAsia="ru-RU"/>
              </w:rPr>
              <w:t>-1</w:t>
            </w:r>
          </w:p>
        </w:tc>
        <w:tc>
          <w:tcPr>
            <w:tcW w:w="1857" w:type="dxa"/>
            <w:shd w:val="clear" w:color="auto" w:fill="auto"/>
            <w:vAlign w:val="center"/>
          </w:tcPr>
          <w:p w14:paraId="09521CD8" w14:textId="77777777" w:rsidR="007F2B41" w:rsidRPr="009C5608" w:rsidRDefault="007F2B41" w:rsidP="00C20D12">
            <w:pPr>
              <w:jc w:val="center"/>
              <w:rPr>
                <w:rFonts w:cs="Times New Roman"/>
                <w:lang w:eastAsia="ru-RU"/>
              </w:rPr>
            </w:pPr>
            <w:r w:rsidRPr="009C5608">
              <w:rPr>
                <w:rFonts w:cs="Times New Roman"/>
                <w:lang w:eastAsia="ru-RU"/>
              </w:rPr>
              <w:t>-1</w:t>
            </w:r>
          </w:p>
        </w:tc>
        <w:tc>
          <w:tcPr>
            <w:tcW w:w="1418" w:type="dxa"/>
            <w:gridSpan w:val="2"/>
            <w:shd w:val="clear" w:color="auto" w:fill="auto"/>
            <w:vAlign w:val="center"/>
          </w:tcPr>
          <w:p w14:paraId="2E294B82" w14:textId="77777777" w:rsidR="007F2B41" w:rsidRPr="009C5608" w:rsidRDefault="007F2B41" w:rsidP="00C20D12">
            <w:pPr>
              <w:jc w:val="center"/>
              <w:rPr>
                <w:rFonts w:cs="Times New Roman"/>
                <w:lang w:eastAsia="ru-RU"/>
              </w:rPr>
            </w:pPr>
            <w:r w:rsidRPr="009C5608">
              <w:rPr>
                <w:rFonts w:cs="Times New Roman"/>
                <w:lang w:eastAsia="ru-RU"/>
              </w:rPr>
              <w:t>-0,5</w:t>
            </w:r>
          </w:p>
        </w:tc>
        <w:tc>
          <w:tcPr>
            <w:tcW w:w="1665" w:type="dxa"/>
            <w:gridSpan w:val="2"/>
            <w:shd w:val="clear" w:color="auto" w:fill="auto"/>
            <w:vAlign w:val="center"/>
          </w:tcPr>
          <w:p w14:paraId="0142872F" w14:textId="77777777" w:rsidR="007F2B41" w:rsidRPr="009C5608" w:rsidRDefault="007F2B41" w:rsidP="00C20D12">
            <w:pPr>
              <w:jc w:val="center"/>
              <w:rPr>
                <w:rFonts w:cs="Times New Roman"/>
                <w:lang w:eastAsia="ru-RU"/>
              </w:rPr>
            </w:pPr>
            <w:r w:rsidRPr="009C5608">
              <w:rPr>
                <w:rFonts w:cs="Times New Roman"/>
                <w:lang w:eastAsia="ru-RU"/>
              </w:rPr>
              <w:t>0</w:t>
            </w:r>
          </w:p>
        </w:tc>
        <w:tc>
          <w:tcPr>
            <w:tcW w:w="1672" w:type="dxa"/>
            <w:gridSpan w:val="2"/>
            <w:shd w:val="clear" w:color="auto" w:fill="auto"/>
            <w:vAlign w:val="center"/>
          </w:tcPr>
          <w:p w14:paraId="7048B817" w14:textId="77777777" w:rsidR="007F2B41" w:rsidRPr="009C5608" w:rsidRDefault="007F2B41" w:rsidP="00C20D12">
            <w:pPr>
              <w:jc w:val="center"/>
              <w:rPr>
                <w:rFonts w:cs="Times New Roman"/>
                <w:lang w:eastAsia="ru-RU"/>
              </w:rPr>
            </w:pPr>
            <w:r w:rsidRPr="009C5608">
              <w:rPr>
                <w:rFonts w:cs="Times New Roman"/>
                <w:lang w:eastAsia="ru-RU"/>
              </w:rPr>
              <w:t>1</w:t>
            </w:r>
          </w:p>
        </w:tc>
      </w:tr>
      <w:tr w:rsidR="007F2B41" w:rsidRPr="009C5608" w14:paraId="709912F9" w14:textId="77777777" w:rsidTr="00C20D12">
        <w:trPr>
          <w:trHeight w:val="454"/>
        </w:trPr>
        <w:tc>
          <w:tcPr>
            <w:tcW w:w="749" w:type="dxa"/>
            <w:vMerge/>
            <w:shd w:val="clear" w:color="auto" w:fill="auto"/>
          </w:tcPr>
          <w:p w14:paraId="7EE490AB" w14:textId="77777777" w:rsidR="007F2B41" w:rsidRPr="009C5608" w:rsidRDefault="007F2B41" w:rsidP="00C20D12">
            <w:pPr>
              <w:rPr>
                <w:rFonts w:cs="Times New Roman"/>
                <w:lang w:eastAsia="ru-RU"/>
              </w:rPr>
            </w:pPr>
          </w:p>
        </w:tc>
        <w:tc>
          <w:tcPr>
            <w:tcW w:w="702" w:type="dxa"/>
            <w:shd w:val="clear" w:color="auto" w:fill="auto"/>
            <w:vAlign w:val="center"/>
          </w:tcPr>
          <w:p w14:paraId="218EE011" w14:textId="77777777" w:rsidR="007F2B41" w:rsidRPr="009C5608" w:rsidRDefault="007F2B41" w:rsidP="00C20D12">
            <w:pPr>
              <w:jc w:val="center"/>
              <w:rPr>
                <w:rFonts w:cs="Times New Roman"/>
                <w:lang w:eastAsia="ru-RU"/>
              </w:rPr>
            </w:pPr>
            <w:r w:rsidRPr="009C5608">
              <w:rPr>
                <w:rFonts w:cs="Times New Roman"/>
                <w:lang w:eastAsia="ru-RU"/>
              </w:rPr>
              <w:t>-0,5</w:t>
            </w:r>
          </w:p>
        </w:tc>
        <w:tc>
          <w:tcPr>
            <w:tcW w:w="1895" w:type="dxa"/>
            <w:shd w:val="clear" w:color="auto" w:fill="auto"/>
            <w:vAlign w:val="center"/>
          </w:tcPr>
          <w:p w14:paraId="0136AE0B" w14:textId="77777777" w:rsidR="007F2B41" w:rsidRPr="009C5608" w:rsidRDefault="007F2B41" w:rsidP="00C20D12">
            <w:pPr>
              <w:jc w:val="center"/>
              <w:rPr>
                <w:rFonts w:cs="Times New Roman"/>
                <w:lang w:eastAsia="ru-RU"/>
              </w:rPr>
            </w:pPr>
            <w:r w:rsidRPr="009C5608">
              <w:rPr>
                <w:rFonts w:cs="Times New Roman"/>
                <w:lang w:eastAsia="ru-RU"/>
              </w:rPr>
              <w:t>-1</w:t>
            </w:r>
          </w:p>
        </w:tc>
        <w:tc>
          <w:tcPr>
            <w:tcW w:w="1857" w:type="dxa"/>
            <w:shd w:val="clear" w:color="auto" w:fill="auto"/>
            <w:vAlign w:val="center"/>
          </w:tcPr>
          <w:p w14:paraId="29BF8283" w14:textId="77777777" w:rsidR="007F2B41" w:rsidRPr="009C5608" w:rsidRDefault="007F2B41" w:rsidP="00C20D12">
            <w:pPr>
              <w:jc w:val="center"/>
              <w:rPr>
                <w:rFonts w:cs="Times New Roman"/>
                <w:lang w:eastAsia="ru-RU"/>
              </w:rPr>
            </w:pPr>
            <w:r w:rsidRPr="009C5608">
              <w:rPr>
                <w:rFonts w:cs="Times New Roman"/>
                <w:lang w:eastAsia="ru-RU"/>
              </w:rPr>
              <w:t>-0,5</w:t>
            </w:r>
          </w:p>
        </w:tc>
        <w:tc>
          <w:tcPr>
            <w:tcW w:w="1418" w:type="dxa"/>
            <w:gridSpan w:val="2"/>
            <w:shd w:val="clear" w:color="auto" w:fill="auto"/>
            <w:vAlign w:val="center"/>
          </w:tcPr>
          <w:p w14:paraId="32FE9D01" w14:textId="77777777" w:rsidR="007F2B41" w:rsidRPr="009C5608" w:rsidRDefault="007F2B41" w:rsidP="00C20D12">
            <w:pPr>
              <w:jc w:val="center"/>
              <w:rPr>
                <w:rFonts w:cs="Times New Roman"/>
                <w:lang w:eastAsia="ru-RU"/>
              </w:rPr>
            </w:pPr>
            <w:r w:rsidRPr="009C5608">
              <w:rPr>
                <w:rFonts w:cs="Times New Roman"/>
                <w:lang w:eastAsia="ru-RU"/>
              </w:rPr>
              <w:t>-0,5</w:t>
            </w:r>
          </w:p>
        </w:tc>
        <w:tc>
          <w:tcPr>
            <w:tcW w:w="1665" w:type="dxa"/>
            <w:gridSpan w:val="2"/>
            <w:shd w:val="clear" w:color="auto" w:fill="auto"/>
            <w:vAlign w:val="center"/>
          </w:tcPr>
          <w:p w14:paraId="6CDA044B" w14:textId="77777777" w:rsidR="007F2B41" w:rsidRPr="009C5608" w:rsidRDefault="007F2B41" w:rsidP="00C20D12">
            <w:pPr>
              <w:jc w:val="center"/>
              <w:rPr>
                <w:rFonts w:cs="Times New Roman"/>
                <w:lang w:eastAsia="ru-RU"/>
              </w:rPr>
            </w:pPr>
            <w:r w:rsidRPr="009C5608">
              <w:rPr>
                <w:rFonts w:cs="Times New Roman"/>
                <w:lang w:eastAsia="ru-RU"/>
              </w:rPr>
              <w:t>0</w:t>
            </w:r>
          </w:p>
        </w:tc>
        <w:tc>
          <w:tcPr>
            <w:tcW w:w="1672" w:type="dxa"/>
            <w:gridSpan w:val="2"/>
            <w:shd w:val="clear" w:color="auto" w:fill="auto"/>
            <w:vAlign w:val="center"/>
          </w:tcPr>
          <w:p w14:paraId="02E39A0A" w14:textId="77777777" w:rsidR="007F2B41" w:rsidRPr="009C5608" w:rsidRDefault="007F2B41" w:rsidP="00C20D12">
            <w:pPr>
              <w:jc w:val="center"/>
              <w:rPr>
                <w:rFonts w:cs="Times New Roman"/>
                <w:lang w:eastAsia="ru-RU"/>
              </w:rPr>
            </w:pPr>
            <w:r w:rsidRPr="009C5608">
              <w:rPr>
                <w:rFonts w:cs="Times New Roman"/>
                <w:lang w:eastAsia="ru-RU"/>
              </w:rPr>
              <w:t>1</w:t>
            </w:r>
          </w:p>
        </w:tc>
      </w:tr>
      <w:tr w:rsidR="007F2B41" w:rsidRPr="009C5608" w14:paraId="50D8FFBC" w14:textId="77777777" w:rsidTr="00C20D12">
        <w:trPr>
          <w:trHeight w:val="454"/>
        </w:trPr>
        <w:tc>
          <w:tcPr>
            <w:tcW w:w="749" w:type="dxa"/>
            <w:vMerge/>
            <w:shd w:val="clear" w:color="auto" w:fill="auto"/>
          </w:tcPr>
          <w:p w14:paraId="3B79D425" w14:textId="77777777" w:rsidR="007F2B41" w:rsidRPr="009C5608" w:rsidRDefault="007F2B41" w:rsidP="00C20D12">
            <w:pPr>
              <w:rPr>
                <w:rFonts w:cs="Times New Roman"/>
                <w:lang w:eastAsia="ru-RU"/>
              </w:rPr>
            </w:pPr>
          </w:p>
        </w:tc>
        <w:tc>
          <w:tcPr>
            <w:tcW w:w="702" w:type="dxa"/>
            <w:shd w:val="clear" w:color="auto" w:fill="auto"/>
            <w:vAlign w:val="center"/>
          </w:tcPr>
          <w:p w14:paraId="4BCC5965" w14:textId="77777777" w:rsidR="007F2B41" w:rsidRPr="009C5608" w:rsidRDefault="007F2B41" w:rsidP="00C20D12">
            <w:pPr>
              <w:jc w:val="center"/>
              <w:rPr>
                <w:rFonts w:cs="Times New Roman"/>
                <w:lang w:eastAsia="ru-RU"/>
              </w:rPr>
            </w:pPr>
            <w:r w:rsidRPr="009C5608">
              <w:rPr>
                <w:rFonts w:cs="Times New Roman"/>
                <w:lang w:eastAsia="ru-RU"/>
              </w:rPr>
              <w:t>0</w:t>
            </w:r>
          </w:p>
        </w:tc>
        <w:tc>
          <w:tcPr>
            <w:tcW w:w="1895" w:type="dxa"/>
            <w:shd w:val="clear" w:color="auto" w:fill="auto"/>
            <w:vAlign w:val="center"/>
          </w:tcPr>
          <w:p w14:paraId="798E5C3E" w14:textId="77777777" w:rsidR="007F2B41" w:rsidRPr="009C5608" w:rsidRDefault="007F2B41" w:rsidP="00C20D12">
            <w:pPr>
              <w:jc w:val="center"/>
              <w:rPr>
                <w:rFonts w:cs="Times New Roman"/>
                <w:lang w:eastAsia="ru-RU"/>
              </w:rPr>
            </w:pPr>
            <w:r w:rsidRPr="009C5608">
              <w:rPr>
                <w:rFonts w:cs="Times New Roman"/>
                <w:lang w:eastAsia="ru-RU"/>
              </w:rPr>
              <w:t>-1</w:t>
            </w:r>
          </w:p>
        </w:tc>
        <w:tc>
          <w:tcPr>
            <w:tcW w:w="1857" w:type="dxa"/>
            <w:shd w:val="clear" w:color="auto" w:fill="auto"/>
            <w:vAlign w:val="center"/>
          </w:tcPr>
          <w:p w14:paraId="6575AD95" w14:textId="77777777" w:rsidR="007F2B41" w:rsidRPr="009C5608" w:rsidRDefault="007F2B41" w:rsidP="00C20D12">
            <w:pPr>
              <w:jc w:val="center"/>
              <w:rPr>
                <w:rFonts w:cs="Times New Roman"/>
                <w:lang w:eastAsia="ru-RU"/>
              </w:rPr>
            </w:pPr>
            <w:r w:rsidRPr="009C5608">
              <w:rPr>
                <w:rFonts w:cs="Times New Roman"/>
                <w:lang w:eastAsia="ru-RU"/>
              </w:rPr>
              <w:t>-0,5</w:t>
            </w:r>
          </w:p>
        </w:tc>
        <w:tc>
          <w:tcPr>
            <w:tcW w:w="1418" w:type="dxa"/>
            <w:gridSpan w:val="2"/>
            <w:shd w:val="clear" w:color="auto" w:fill="auto"/>
            <w:vAlign w:val="center"/>
          </w:tcPr>
          <w:p w14:paraId="6E911F18" w14:textId="77777777" w:rsidR="007F2B41" w:rsidRPr="009C5608" w:rsidRDefault="007F2B41" w:rsidP="00C20D12">
            <w:pPr>
              <w:jc w:val="center"/>
              <w:rPr>
                <w:rFonts w:cs="Times New Roman"/>
                <w:lang w:eastAsia="ru-RU"/>
              </w:rPr>
            </w:pPr>
            <w:r w:rsidRPr="009C5608">
              <w:rPr>
                <w:rFonts w:cs="Times New Roman"/>
                <w:lang w:eastAsia="ru-RU"/>
              </w:rPr>
              <w:t>0</w:t>
            </w:r>
          </w:p>
        </w:tc>
        <w:tc>
          <w:tcPr>
            <w:tcW w:w="1665" w:type="dxa"/>
            <w:gridSpan w:val="2"/>
            <w:shd w:val="clear" w:color="auto" w:fill="auto"/>
            <w:vAlign w:val="center"/>
          </w:tcPr>
          <w:p w14:paraId="5062C01F" w14:textId="77777777" w:rsidR="007F2B41" w:rsidRPr="009C5608" w:rsidRDefault="007F2B41" w:rsidP="00C20D12">
            <w:pPr>
              <w:jc w:val="center"/>
              <w:rPr>
                <w:rFonts w:cs="Times New Roman"/>
                <w:lang w:eastAsia="ru-RU"/>
              </w:rPr>
            </w:pPr>
            <w:r w:rsidRPr="009C5608">
              <w:rPr>
                <w:rFonts w:cs="Times New Roman"/>
                <w:lang w:eastAsia="ru-RU"/>
              </w:rPr>
              <w:t>0</w:t>
            </w:r>
          </w:p>
        </w:tc>
        <w:tc>
          <w:tcPr>
            <w:tcW w:w="1672" w:type="dxa"/>
            <w:gridSpan w:val="2"/>
            <w:shd w:val="clear" w:color="auto" w:fill="auto"/>
            <w:vAlign w:val="center"/>
          </w:tcPr>
          <w:p w14:paraId="77714E62" w14:textId="77777777" w:rsidR="007F2B41" w:rsidRPr="009C5608" w:rsidRDefault="007F2B41" w:rsidP="00C20D12">
            <w:pPr>
              <w:jc w:val="center"/>
              <w:rPr>
                <w:rFonts w:cs="Times New Roman"/>
                <w:lang w:eastAsia="ru-RU"/>
              </w:rPr>
            </w:pPr>
            <w:r w:rsidRPr="009C5608">
              <w:rPr>
                <w:rFonts w:cs="Times New Roman"/>
                <w:lang w:eastAsia="ru-RU"/>
              </w:rPr>
              <w:t>1</w:t>
            </w:r>
          </w:p>
        </w:tc>
      </w:tr>
      <w:tr w:rsidR="007F2B41" w:rsidRPr="009C5608" w14:paraId="41699671" w14:textId="77777777" w:rsidTr="00C20D12">
        <w:trPr>
          <w:trHeight w:val="454"/>
        </w:trPr>
        <w:tc>
          <w:tcPr>
            <w:tcW w:w="749" w:type="dxa"/>
            <w:vMerge/>
            <w:shd w:val="clear" w:color="auto" w:fill="auto"/>
          </w:tcPr>
          <w:p w14:paraId="2FD7AC22" w14:textId="77777777" w:rsidR="007F2B41" w:rsidRPr="009C5608" w:rsidRDefault="007F2B41" w:rsidP="00C20D12">
            <w:pPr>
              <w:rPr>
                <w:rFonts w:cs="Times New Roman"/>
                <w:lang w:eastAsia="ru-RU"/>
              </w:rPr>
            </w:pPr>
          </w:p>
        </w:tc>
        <w:tc>
          <w:tcPr>
            <w:tcW w:w="702" w:type="dxa"/>
            <w:shd w:val="clear" w:color="auto" w:fill="auto"/>
            <w:vAlign w:val="center"/>
          </w:tcPr>
          <w:p w14:paraId="7FF37036" w14:textId="77777777" w:rsidR="007F2B41" w:rsidRPr="009C5608" w:rsidRDefault="007F2B41" w:rsidP="00C20D12">
            <w:pPr>
              <w:jc w:val="center"/>
              <w:rPr>
                <w:rFonts w:cs="Times New Roman"/>
                <w:lang w:eastAsia="ru-RU"/>
              </w:rPr>
            </w:pPr>
            <w:r w:rsidRPr="009C5608">
              <w:rPr>
                <w:rFonts w:cs="Times New Roman"/>
                <w:lang w:eastAsia="ru-RU"/>
              </w:rPr>
              <w:t>0,5</w:t>
            </w:r>
          </w:p>
        </w:tc>
        <w:tc>
          <w:tcPr>
            <w:tcW w:w="1895" w:type="dxa"/>
            <w:shd w:val="clear" w:color="auto" w:fill="auto"/>
            <w:vAlign w:val="center"/>
          </w:tcPr>
          <w:p w14:paraId="3924BBFB" w14:textId="77777777" w:rsidR="007F2B41" w:rsidRPr="009C5608" w:rsidRDefault="007F2B41" w:rsidP="00C20D12">
            <w:pPr>
              <w:jc w:val="center"/>
              <w:rPr>
                <w:rFonts w:cs="Times New Roman"/>
                <w:lang w:eastAsia="ru-RU"/>
              </w:rPr>
            </w:pPr>
            <w:r w:rsidRPr="009C5608">
              <w:rPr>
                <w:rFonts w:cs="Times New Roman"/>
                <w:lang w:eastAsia="ru-RU"/>
              </w:rPr>
              <w:t>-1</w:t>
            </w:r>
          </w:p>
        </w:tc>
        <w:tc>
          <w:tcPr>
            <w:tcW w:w="1857" w:type="dxa"/>
            <w:shd w:val="clear" w:color="auto" w:fill="auto"/>
            <w:vAlign w:val="center"/>
          </w:tcPr>
          <w:p w14:paraId="514C6978" w14:textId="77777777" w:rsidR="007F2B41" w:rsidRPr="009C5608" w:rsidRDefault="007F2B41" w:rsidP="00C20D12">
            <w:pPr>
              <w:jc w:val="center"/>
              <w:rPr>
                <w:rFonts w:cs="Times New Roman"/>
                <w:lang w:eastAsia="ru-RU"/>
              </w:rPr>
            </w:pPr>
            <w:r w:rsidRPr="009C5608">
              <w:rPr>
                <w:rFonts w:cs="Times New Roman"/>
                <w:lang w:eastAsia="ru-RU"/>
              </w:rPr>
              <w:t>-0,5</w:t>
            </w:r>
          </w:p>
        </w:tc>
        <w:tc>
          <w:tcPr>
            <w:tcW w:w="1418" w:type="dxa"/>
            <w:gridSpan w:val="2"/>
            <w:shd w:val="clear" w:color="auto" w:fill="auto"/>
            <w:vAlign w:val="center"/>
          </w:tcPr>
          <w:p w14:paraId="7B76FFE6" w14:textId="77777777" w:rsidR="007F2B41" w:rsidRPr="009C5608" w:rsidRDefault="007F2B41" w:rsidP="00C20D12">
            <w:pPr>
              <w:jc w:val="center"/>
              <w:rPr>
                <w:rFonts w:cs="Times New Roman"/>
                <w:lang w:eastAsia="ru-RU"/>
              </w:rPr>
            </w:pPr>
            <w:r w:rsidRPr="009C5608">
              <w:rPr>
                <w:rFonts w:cs="Times New Roman"/>
                <w:lang w:eastAsia="ru-RU"/>
              </w:rPr>
              <w:t>0</w:t>
            </w:r>
          </w:p>
        </w:tc>
        <w:tc>
          <w:tcPr>
            <w:tcW w:w="1665" w:type="dxa"/>
            <w:gridSpan w:val="2"/>
            <w:shd w:val="clear" w:color="auto" w:fill="auto"/>
            <w:vAlign w:val="center"/>
          </w:tcPr>
          <w:p w14:paraId="1F441C8F" w14:textId="77777777" w:rsidR="007F2B41" w:rsidRPr="009C5608" w:rsidRDefault="007F2B41" w:rsidP="00C20D12">
            <w:pPr>
              <w:jc w:val="center"/>
              <w:rPr>
                <w:rFonts w:cs="Times New Roman"/>
                <w:lang w:eastAsia="ru-RU"/>
              </w:rPr>
            </w:pPr>
            <w:r w:rsidRPr="009C5608">
              <w:rPr>
                <w:rFonts w:cs="Times New Roman"/>
                <w:lang w:eastAsia="ru-RU"/>
              </w:rPr>
              <w:t>0,5</w:t>
            </w:r>
          </w:p>
        </w:tc>
        <w:tc>
          <w:tcPr>
            <w:tcW w:w="1672" w:type="dxa"/>
            <w:gridSpan w:val="2"/>
            <w:shd w:val="clear" w:color="auto" w:fill="auto"/>
            <w:vAlign w:val="center"/>
          </w:tcPr>
          <w:p w14:paraId="1308531F" w14:textId="77777777" w:rsidR="007F2B41" w:rsidRPr="009C5608" w:rsidRDefault="007F2B41" w:rsidP="00C20D12">
            <w:pPr>
              <w:jc w:val="center"/>
              <w:rPr>
                <w:rFonts w:cs="Times New Roman"/>
                <w:lang w:eastAsia="ru-RU"/>
              </w:rPr>
            </w:pPr>
            <w:r w:rsidRPr="009C5608">
              <w:rPr>
                <w:rFonts w:cs="Times New Roman"/>
                <w:lang w:eastAsia="ru-RU"/>
              </w:rPr>
              <w:t>1</w:t>
            </w:r>
          </w:p>
        </w:tc>
      </w:tr>
      <w:tr w:rsidR="007F2B41" w:rsidRPr="009C5608" w14:paraId="36D48F1B" w14:textId="77777777" w:rsidTr="00C20D12">
        <w:trPr>
          <w:trHeight w:val="454"/>
        </w:trPr>
        <w:tc>
          <w:tcPr>
            <w:tcW w:w="749" w:type="dxa"/>
            <w:vMerge/>
            <w:shd w:val="clear" w:color="auto" w:fill="auto"/>
          </w:tcPr>
          <w:p w14:paraId="0ABD4026" w14:textId="77777777" w:rsidR="007F2B41" w:rsidRPr="009C5608" w:rsidRDefault="007F2B41" w:rsidP="00C20D12">
            <w:pPr>
              <w:rPr>
                <w:rFonts w:cs="Times New Roman"/>
                <w:lang w:eastAsia="ru-RU"/>
              </w:rPr>
            </w:pPr>
          </w:p>
        </w:tc>
        <w:tc>
          <w:tcPr>
            <w:tcW w:w="702" w:type="dxa"/>
            <w:shd w:val="clear" w:color="auto" w:fill="auto"/>
            <w:vAlign w:val="center"/>
          </w:tcPr>
          <w:p w14:paraId="1952B624" w14:textId="77777777" w:rsidR="007F2B41" w:rsidRPr="009C5608" w:rsidRDefault="007F2B41" w:rsidP="00C20D12">
            <w:pPr>
              <w:jc w:val="center"/>
              <w:rPr>
                <w:rFonts w:cs="Times New Roman"/>
                <w:lang w:eastAsia="ru-RU"/>
              </w:rPr>
            </w:pPr>
            <w:r w:rsidRPr="009C5608">
              <w:rPr>
                <w:rFonts w:cs="Times New Roman"/>
                <w:lang w:eastAsia="ru-RU"/>
              </w:rPr>
              <w:t>1</w:t>
            </w:r>
          </w:p>
        </w:tc>
        <w:tc>
          <w:tcPr>
            <w:tcW w:w="1895" w:type="dxa"/>
            <w:shd w:val="clear" w:color="auto" w:fill="auto"/>
            <w:vAlign w:val="center"/>
          </w:tcPr>
          <w:p w14:paraId="15224FBC" w14:textId="77777777" w:rsidR="007F2B41" w:rsidRPr="009C5608" w:rsidRDefault="007F2B41" w:rsidP="00C20D12">
            <w:pPr>
              <w:jc w:val="center"/>
              <w:rPr>
                <w:rFonts w:cs="Times New Roman"/>
                <w:lang w:eastAsia="ru-RU"/>
              </w:rPr>
            </w:pPr>
            <w:r w:rsidRPr="009C5608">
              <w:rPr>
                <w:rFonts w:cs="Times New Roman"/>
                <w:lang w:eastAsia="ru-RU"/>
              </w:rPr>
              <w:t>-1</w:t>
            </w:r>
          </w:p>
        </w:tc>
        <w:tc>
          <w:tcPr>
            <w:tcW w:w="1857" w:type="dxa"/>
            <w:shd w:val="clear" w:color="auto" w:fill="auto"/>
            <w:vAlign w:val="center"/>
          </w:tcPr>
          <w:p w14:paraId="60598BCD" w14:textId="77777777" w:rsidR="007F2B41" w:rsidRPr="009C5608" w:rsidRDefault="007F2B41" w:rsidP="00C20D12">
            <w:pPr>
              <w:jc w:val="center"/>
              <w:rPr>
                <w:rFonts w:cs="Times New Roman"/>
                <w:lang w:eastAsia="ru-RU"/>
              </w:rPr>
            </w:pPr>
            <w:r w:rsidRPr="009C5608">
              <w:rPr>
                <w:rFonts w:cs="Times New Roman"/>
                <w:lang w:eastAsia="ru-RU"/>
              </w:rPr>
              <w:t>-0,5</w:t>
            </w:r>
          </w:p>
        </w:tc>
        <w:tc>
          <w:tcPr>
            <w:tcW w:w="1418" w:type="dxa"/>
            <w:gridSpan w:val="2"/>
            <w:shd w:val="clear" w:color="auto" w:fill="auto"/>
            <w:vAlign w:val="center"/>
          </w:tcPr>
          <w:p w14:paraId="665533A0" w14:textId="77777777" w:rsidR="007F2B41" w:rsidRPr="009C5608" w:rsidRDefault="007F2B41" w:rsidP="00C20D12">
            <w:pPr>
              <w:jc w:val="center"/>
              <w:rPr>
                <w:rFonts w:cs="Times New Roman"/>
                <w:lang w:eastAsia="ru-RU"/>
              </w:rPr>
            </w:pPr>
            <w:r w:rsidRPr="009C5608">
              <w:rPr>
                <w:rFonts w:cs="Times New Roman"/>
                <w:lang w:eastAsia="ru-RU"/>
              </w:rPr>
              <w:t>0</w:t>
            </w:r>
          </w:p>
        </w:tc>
        <w:tc>
          <w:tcPr>
            <w:tcW w:w="1665" w:type="dxa"/>
            <w:gridSpan w:val="2"/>
            <w:shd w:val="clear" w:color="auto" w:fill="auto"/>
            <w:vAlign w:val="center"/>
          </w:tcPr>
          <w:p w14:paraId="6DAA8080" w14:textId="77777777" w:rsidR="007F2B41" w:rsidRPr="009C5608" w:rsidRDefault="007F2B41" w:rsidP="00C20D12">
            <w:pPr>
              <w:jc w:val="center"/>
              <w:rPr>
                <w:rFonts w:cs="Times New Roman"/>
                <w:lang w:eastAsia="ru-RU"/>
              </w:rPr>
            </w:pPr>
            <w:r w:rsidRPr="009C5608">
              <w:rPr>
                <w:rFonts w:cs="Times New Roman"/>
                <w:lang w:eastAsia="ru-RU"/>
              </w:rPr>
              <w:t>1</w:t>
            </w:r>
          </w:p>
        </w:tc>
        <w:tc>
          <w:tcPr>
            <w:tcW w:w="1672" w:type="dxa"/>
            <w:gridSpan w:val="2"/>
            <w:shd w:val="clear" w:color="auto" w:fill="auto"/>
            <w:vAlign w:val="center"/>
          </w:tcPr>
          <w:p w14:paraId="4110A69C" w14:textId="77777777" w:rsidR="007F2B41" w:rsidRPr="009C5608" w:rsidRDefault="007F2B41" w:rsidP="00C20D12">
            <w:pPr>
              <w:jc w:val="center"/>
              <w:rPr>
                <w:rFonts w:cs="Times New Roman"/>
                <w:lang w:eastAsia="ru-RU"/>
              </w:rPr>
            </w:pPr>
            <w:r w:rsidRPr="009C5608">
              <w:rPr>
                <w:rFonts w:cs="Times New Roman"/>
                <w:lang w:eastAsia="ru-RU"/>
              </w:rPr>
              <w:t>1</w:t>
            </w:r>
          </w:p>
        </w:tc>
      </w:tr>
    </w:tbl>
    <w:p w14:paraId="1382CFE2" w14:textId="77777777" w:rsidR="007F2B41" w:rsidRPr="009C5608" w:rsidRDefault="007F2B41" w:rsidP="007F2B41">
      <w:pPr>
        <w:rPr>
          <w:rFonts w:cs="Times New Roman"/>
          <w:lang w:eastAsia="ru-RU"/>
        </w:rPr>
      </w:pPr>
    </w:p>
    <w:p w14:paraId="1C6DD91C" w14:textId="77777777" w:rsidR="007F2B41" w:rsidRPr="009C5608" w:rsidRDefault="007F2B41" w:rsidP="007F2B41">
      <w:pPr>
        <w:jc w:val="both"/>
        <w:rPr>
          <w:rFonts w:cs="Times New Roman"/>
          <w:lang w:eastAsia="ru-RU"/>
        </w:rPr>
      </w:pPr>
    </w:p>
    <w:p w14:paraId="3D2ED001" w14:textId="77777777" w:rsidR="007F2B41" w:rsidRPr="009C5608" w:rsidRDefault="007F2B41" w:rsidP="007F2B41">
      <w:pPr>
        <w:rPr>
          <w:rFonts w:cs="Times New Roman"/>
          <w:lang w:eastAsia="ru-RU"/>
        </w:rPr>
      </w:pPr>
      <w:r w:rsidRPr="009C5608">
        <w:rPr>
          <w:rFonts w:cs="Times New Roman"/>
          <w:lang w:eastAsia="ru-RU"/>
        </w:rPr>
        <w:t>Оценка сложности проекта</w:t>
      </w:r>
      <w:r>
        <w:rPr>
          <w:rFonts w:cs="Times New Roman"/>
          <w:lang w:eastAsia="ru-RU"/>
        </w:rPr>
        <w:t>:</w:t>
      </w:r>
    </w:p>
    <w:p w14:paraId="47EE7F1E" w14:textId="77777777" w:rsidR="007F2B41" w:rsidRPr="009C5608" w:rsidRDefault="007F2B41" w:rsidP="007F2B41">
      <w:pPr>
        <w:rPr>
          <w:rFonts w:cs="Times New Roman"/>
          <w:lang w:eastAsia="ru-RU"/>
        </w:rPr>
      </w:pPr>
    </w:p>
    <w:tbl>
      <w:tblPr>
        <w:tblW w:w="9923" w:type="dxa"/>
        <w:tblInd w:w="108" w:type="dxa"/>
        <w:tblLook w:val="04A0" w:firstRow="1" w:lastRow="0" w:firstColumn="1" w:lastColumn="0" w:noHBand="0" w:noVBand="1"/>
      </w:tblPr>
      <w:tblGrid>
        <w:gridCol w:w="862"/>
        <w:gridCol w:w="9061"/>
      </w:tblGrid>
      <w:tr w:rsidR="007F2B41" w:rsidRPr="009C5608" w14:paraId="79633E62" w14:textId="77777777" w:rsidTr="00C20D12">
        <w:trPr>
          <w:trHeight w:val="20"/>
        </w:trPr>
        <w:tc>
          <w:tcPr>
            <w:tcW w:w="86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38F8A0D" w14:textId="77777777" w:rsidR="007F2B41" w:rsidRPr="009C5608" w:rsidRDefault="007F2B41" w:rsidP="00C20D12">
            <w:pPr>
              <w:jc w:val="center"/>
              <w:rPr>
                <w:rFonts w:eastAsia="Times New Roman" w:cs="Times New Roman"/>
                <w:color w:val="000000"/>
                <w:szCs w:val="24"/>
                <w:lang w:eastAsia="ru-RU"/>
              </w:rPr>
            </w:pPr>
            <w:r w:rsidRPr="009C5608">
              <w:rPr>
                <w:rFonts w:eastAsia="Times New Roman" w:cs="Times New Roman"/>
                <w:color w:val="000000"/>
                <w:szCs w:val="24"/>
                <w:lang w:eastAsia="ru-RU"/>
              </w:rPr>
              <w:t>Баллы</w:t>
            </w:r>
          </w:p>
        </w:tc>
        <w:tc>
          <w:tcPr>
            <w:tcW w:w="9061" w:type="dxa"/>
            <w:tcBorders>
              <w:top w:val="single" w:sz="4" w:space="0" w:color="auto"/>
              <w:left w:val="nil"/>
              <w:bottom w:val="single" w:sz="4" w:space="0" w:color="auto"/>
              <w:right w:val="single" w:sz="4" w:space="0" w:color="auto"/>
            </w:tcBorders>
            <w:shd w:val="clear" w:color="auto" w:fill="auto"/>
            <w:vAlign w:val="center"/>
            <w:hideMark/>
          </w:tcPr>
          <w:p w14:paraId="54AFDAA1" w14:textId="77777777" w:rsidR="007F2B41" w:rsidRPr="009C5608" w:rsidRDefault="007F2B41" w:rsidP="00C20D12">
            <w:pPr>
              <w:rPr>
                <w:rFonts w:eastAsia="Times New Roman" w:cs="Times New Roman"/>
                <w:color w:val="000000"/>
                <w:szCs w:val="24"/>
                <w:lang w:eastAsia="ru-RU"/>
              </w:rPr>
            </w:pPr>
            <w:r w:rsidRPr="009C5608">
              <w:rPr>
                <w:rFonts w:eastAsia="Times New Roman" w:cs="Times New Roman"/>
                <w:color w:val="000000"/>
                <w:szCs w:val="24"/>
                <w:lang w:eastAsia="ru-RU"/>
              </w:rPr>
              <w:t>Описание</w:t>
            </w:r>
          </w:p>
        </w:tc>
      </w:tr>
      <w:tr w:rsidR="007F2B41" w:rsidRPr="009C5608" w14:paraId="43D51A0E" w14:textId="77777777" w:rsidTr="00C20D12">
        <w:trPr>
          <w:trHeight w:val="2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6F5D2504" w14:textId="77777777" w:rsidR="007F2B41" w:rsidRPr="009C5608" w:rsidRDefault="007F2B41" w:rsidP="00C20D12">
            <w:pPr>
              <w:jc w:val="center"/>
              <w:rPr>
                <w:rFonts w:eastAsia="Times New Roman" w:cs="Times New Roman"/>
                <w:color w:val="000000"/>
                <w:szCs w:val="24"/>
                <w:lang w:eastAsia="ru-RU"/>
              </w:rPr>
            </w:pPr>
            <w:r w:rsidRPr="009C5608">
              <w:rPr>
                <w:rFonts w:eastAsia="Times New Roman" w:cs="Times New Roman"/>
                <w:color w:val="000000"/>
                <w:szCs w:val="24"/>
                <w:lang w:eastAsia="ru-RU"/>
              </w:rPr>
              <w:t>-1</w:t>
            </w:r>
          </w:p>
        </w:tc>
        <w:tc>
          <w:tcPr>
            <w:tcW w:w="9061" w:type="dxa"/>
            <w:tcBorders>
              <w:top w:val="nil"/>
              <w:left w:val="nil"/>
              <w:bottom w:val="single" w:sz="4" w:space="0" w:color="auto"/>
              <w:right w:val="single" w:sz="4" w:space="0" w:color="auto"/>
            </w:tcBorders>
            <w:shd w:val="clear" w:color="auto" w:fill="auto"/>
            <w:vAlign w:val="center"/>
            <w:hideMark/>
          </w:tcPr>
          <w:p w14:paraId="63620E8D" w14:textId="41F87A6C" w:rsidR="007F2B41" w:rsidRPr="009C5608" w:rsidRDefault="007F2B41" w:rsidP="00C20D12">
            <w:pPr>
              <w:jc w:val="both"/>
              <w:rPr>
                <w:rFonts w:eastAsia="Times New Roman" w:cs="Times New Roman"/>
                <w:szCs w:val="24"/>
                <w:lang w:eastAsia="ru-RU"/>
              </w:rPr>
            </w:pPr>
            <w:r w:rsidRPr="009C5608">
              <w:rPr>
                <w:rFonts w:eastAsia="Times New Roman" w:cs="Times New Roman"/>
                <w:szCs w:val="24"/>
                <w:lang w:eastAsia="ru-RU"/>
              </w:rPr>
              <w:t>Технически сложный проект, ранее не реализовываемый / новая технология</w:t>
            </w:r>
            <w:r w:rsidR="001B6D90">
              <w:rPr>
                <w:rFonts w:eastAsia="Times New Roman" w:cs="Times New Roman"/>
                <w:szCs w:val="24"/>
                <w:lang w:eastAsia="ru-RU"/>
              </w:rPr>
              <w:t>, в проекте задействованы неиспытанные ранее инженерные конструкции</w:t>
            </w:r>
            <w:r w:rsidR="00D947BA">
              <w:rPr>
                <w:rFonts w:eastAsia="Times New Roman" w:cs="Times New Roman"/>
                <w:szCs w:val="24"/>
                <w:lang w:eastAsia="ru-RU"/>
              </w:rPr>
              <w:t xml:space="preserve"> и технологии</w:t>
            </w:r>
          </w:p>
        </w:tc>
      </w:tr>
      <w:tr w:rsidR="007F2B41" w:rsidRPr="009C5608" w14:paraId="7AA0A93E" w14:textId="77777777" w:rsidTr="00C20D12">
        <w:trPr>
          <w:trHeight w:val="2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615554F7" w14:textId="77777777" w:rsidR="007F2B41" w:rsidRPr="009C5608" w:rsidRDefault="007F2B41" w:rsidP="00C20D12">
            <w:pPr>
              <w:jc w:val="center"/>
              <w:rPr>
                <w:rFonts w:eastAsia="Times New Roman" w:cs="Times New Roman"/>
                <w:color w:val="000000"/>
                <w:szCs w:val="24"/>
                <w:lang w:eastAsia="ru-RU"/>
              </w:rPr>
            </w:pPr>
            <w:r w:rsidRPr="009C5608">
              <w:rPr>
                <w:rFonts w:eastAsia="Times New Roman" w:cs="Times New Roman"/>
                <w:color w:val="000000"/>
                <w:szCs w:val="24"/>
                <w:lang w:eastAsia="ru-RU"/>
              </w:rPr>
              <w:t>-0,5</w:t>
            </w:r>
          </w:p>
        </w:tc>
        <w:tc>
          <w:tcPr>
            <w:tcW w:w="9061" w:type="dxa"/>
            <w:tcBorders>
              <w:top w:val="nil"/>
              <w:left w:val="nil"/>
              <w:bottom w:val="single" w:sz="4" w:space="0" w:color="auto"/>
              <w:right w:val="single" w:sz="4" w:space="0" w:color="auto"/>
            </w:tcBorders>
            <w:shd w:val="clear" w:color="auto" w:fill="auto"/>
            <w:vAlign w:val="center"/>
            <w:hideMark/>
          </w:tcPr>
          <w:p w14:paraId="21A96551" w14:textId="77777777" w:rsidR="007F2B41" w:rsidRPr="009C5608" w:rsidRDefault="007F2B41" w:rsidP="00C20D12">
            <w:pPr>
              <w:jc w:val="both"/>
              <w:rPr>
                <w:rFonts w:eastAsia="Times New Roman" w:cs="Times New Roman"/>
                <w:color w:val="000000"/>
                <w:szCs w:val="24"/>
                <w:lang w:eastAsia="ru-RU"/>
              </w:rPr>
            </w:pPr>
            <w:r w:rsidRPr="009C5608">
              <w:rPr>
                <w:rFonts w:eastAsia="Times New Roman" w:cs="Times New Roman"/>
                <w:color w:val="000000"/>
                <w:szCs w:val="24"/>
                <w:lang w:eastAsia="ru-RU"/>
              </w:rPr>
              <w:t>Ранее реализовываемый технически сложный проект</w:t>
            </w:r>
          </w:p>
        </w:tc>
      </w:tr>
      <w:tr w:rsidR="007F2B41" w:rsidRPr="009C5608" w14:paraId="388BA537" w14:textId="77777777" w:rsidTr="00C20D12">
        <w:trPr>
          <w:trHeight w:val="2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0089A10B" w14:textId="77777777" w:rsidR="007F2B41" w:rsidRPr="009C5608" w:rsidRDefault="007F2B41" w:rsidP="00C20D12">
            <w:pPr>
              <w:jc w:val="center"/>
              <w:rPr>
                <w:rFonts w:eastAsia="Times New Roman" w:cs="Times New Roman"/>
                <w:color w:val="000000"/>
                <w:szCs w:val="24"/>
                <w:lang w:eastAsia="ru-RU"/>
              </w:rPr>
            </w:pPr>
            <w:r w:rsidRPr="009C5608">
              <w:rPr>
                <w:rFonts w:eastAsia="Times New Roman" w:cs="Times New Roman"/>
                <w:color w:val="000000"/>
                <w:szCs w:val="24"/>
                <w:lang w:eastAsia="ru-RU"/>
              </w:rPr>
              <w:t>0</w:t>
            </w:r>
          </w:p>
        </w:tc>
        <w:tc>
          <w:tcPr>
            <w:tcW w:w="9061" w:type="dxa"/>
            <w:tcBorders>
              <w:top w:val="nil"/>
              <w:left w:val="nil"/>
              <w:bottom w:val="single" w:sz="4" w:space="0" w:color="auto"/>
              <w:right w:val="single" w:sz="4" w:space="0" w:color="auto"/>
            </w:tcBorders>
            <w:shd w:val="clear" w:color="auto" w:fill="auto"/>
            <w:vAlign w:val="center"/>
            <w:hideMark/>
          </w:tcPr>
          <w:p w14:paraId="3AF3DDAA" w14:textId="77777777" w:rsidR="007F2B41" w:rsidRPr="009C5608" w:rsidRDefault="007F2B41" w:rsidP="00C20D12">
            <w:pPr>
              <w:jc w:val="both"/>
              <w:rPr>
                <w:rFonts w:eastAsia="Times New Roman" w:cs="Times New Roman"/>
                <w:color w:val="000000"/>
                <w:szCs w:val="24"/>
                <w:lang w:eastAsia="ru-RU"/>
              </w:rPr>
            </w:pPr>
            <w:r w:rsidRPr="009C5608">
              <w:rPr>
                <w:rFonts w:eastAsia="Times New Roman" w:cs="Times New Roman"/>
                <w:color w:val="000000"/>
                <w:szCs w:val="24"/>
                <w:lang w:eastAsia="ru-RU"/>
              </w:rPr>
              <w:t>Стандартизированный проект, ранее неоднократно реализованный, с внесением в него существенных изменений (например, компания применяет его в другом масштабе или в других условиях)</w:t>
            </w:r>
          </w:p>
        </w:tc>
      </w:tr>
      <w:tr w:rsidR="007F2B41" w:rsidRPr="009C5608" w14:paraId="24B7232E" w14:textId="77777777" w:rsidTr="00C20D12">
        <w:trPr>
          <w:trHeight w:val="2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604E07D8" w14:textId="77777777" w:rsidR="007F2B41" w:rsidRPr="009C5608" w:rsidRDefault="007F2B41" w:rsidP="00C20D12">
            <w:pPr>
              <w:jc w:val="center"/>
              <w:rPr>
                <w:rFonts w:eastAsia="Times New Roman" w:cs="Times New Roman"/>
                <w:color w:val="000000"/>
                <w:szCs w:val="24"/>
                <w:lang w:eastAsia="ru-RU"/>
              </w:rPr>
            </w:pPr>
            <w:r w:rsidRPr="009C5608">
              <w:rPr>
                <w:rFonts w:eastAsia="Times New Roman" w:cs="Times New Roman"/>
                <w:color w:val="000000"/>
                <w:szCs w:val="24"/>
                <w:lang w:eastAsia="ru-RU"/>
              </w:rPr>
              <w:lastRenderedPageBreak/>
              <w:t>0,5</w:t>
            </w:r>
          </w:p>
        </w:tc>
        <w:tc>
          <w:tcPr>
            <w:tcW w:w="9061" w:type="dxa"/>
            <w:tcBorders>
              <w:top w:val="nil"/>
              <w:left w:val="nil"/>
              <w:bottom w:val="single" w:sz="4" w:space="0" w:color="auto"/>
              <w:right w:val="single" w:sz="4" w:space="0" w:color="auto"/>
            </w:tcBorders>
            <w:shd w:val="clear" w:color="auto" w:fill="auto"/>
            <w:vAlign w:val="center"/>
            <w:hideMark/>
          </w:tcPr>
          <w:p w14:paraId="2C8FD3A5" w14:textId="77777777" w:rsidR="007F2B41" w:rsidRPr="009C5608" w:rsidRDefault="007F2B41" w:rsidP="00C20D12">
            <w:pPr>
              <w:jc w:val="both"/>
              <w:rPr>
                <w:rFonts w:eastAsia="Times New Roman" w:cs="Times New Roman"/>
                <w:color w:val="000000"/>
                <w:szCs w:val="24"/>
                <w:lang w:eastAsia="ru-RU"/>
              </w:rPr>
            </w:pPr>
            <w:r w:rsidRPr="009C5608">
              <w:rPr>
                <w:rFonts w:eastAsia="Times New Roman" w:cs="Times New Roman"/>
                <w:color w:val="000000"/>
                <w:szCs w:val="24"/>
                <w:lang w:eastAsia="ru-RU"/>
              </w:rPr>
              <w:t>Стандартизированный проект, ранее неоднократно реализованный, с внесением в него незначительных изменений / технология имеет опыт применения, однако он недостаточен для точного прогнозирования издержек</w:t>
            </w:r>
          </w:p>
        </w:tc>
      </w:tr>
      <w:tr w:rsidR="007F2B41" w:rsidRPr="009C5608" w14:paraId="779EF1A2" w14:textId="77777777" w:rsidTr="00C20D12">
        <w:trPr>
          <w:trHeight w:val="2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20CD6511" w14:textId="77777777" w:rsidR="007F2B41" w:rsidRPr="009C5608" w:rsidRDefault="007F2B41" w:rsidP="00C20D12">
            <w:pPr>
              <w:jc w:val="center"/>
              <w:rPr>
                <w:rFonts w:eastAsia="Times New Roman" w:cs="Times New Roman"/>
                <w:color w:val="000000"/>
                <w:szCs w:val="24"/>
                <w:lang w:eastAsia="ru-RU"/>
              </w:rPr>
            </w:pPr>
            <w:r w:rsidRPr="009C5608">
              <w:rPr>
                <w:rFonts w:eastAsia="Times New Roman" w:cs="Times New Roman"/>
                <w:color w:val="000000"/>
                <w:szCs w:val="24"/>
                <w:lang w:eastAsia="ru-RU"/>
              </w:rPr>
              <w:t>1</w:t>
            </w:r>
          </w:p>
        </w:tc>
        <w:tc>
          <w:tcPr>
            <w:tcW w:w="9061" w:type="dxa"/>
            <w:tcBorders>
              <w:top w:val="nil"/>
              <w:left w:val="nil"/>
              <w:bottom w:val="single" w:sz="4" w:space="0" w:color="auto"/>
              <w:right w:val="single" w:sz="4" w:space="0" w:color="auto"/>
            </w:tcBorders>
            <w:shd w:val="clear" w:color="auto" w:fill="auto"/>
            <w:vAlign w:val="center"/>
            <w:hideMark/>
          </w:tcPr>
          <w:p w14:paraId="02AB105A" w14:textId="77777777" w:rsidR="007F2B41" w:rsidRPr="009C5608" w:rsidRDefault="007F2B41" w:rsidP="00C20D12">
            <w:pPr>
              <w:jc w:val="both"/>
              <w:rPr>
                <w:rFonts w:eastAsia="Times New Roman" w:cs="Times New Roman"/>
                <w:color w:val="000000"/>
                <w:szCs w:val="24"/>
                <w:lang w:eastAsia="ru-RU"/>
              </w:rPr>
            </w:pPr>
            <w:r w:rsidRPr="009C5608">
              <w:rPr>
                <w:rFonts w:eastAsia="Times New Roman" w:cs="Times New Roman"/>
                <w:color w:val="000000"/>
                <w:szCs w:val="24"/>
                <w:lang w:eastAsia="ru-RU"/>
              </w:rPr>
              <w:t>Стандартизированный проект, ранее неоднократно реализованный, издержки точно прогнозируемы</w:t>
            </w:r>
          </w:p>
        </w:tc>
      </w:tr>
    </w:tbl>
    <w:p w14:paraId="27A8C2C0" w14:textId="77777777" w:rsidR="007F2B41" w:rsidRDefault="007F2B41" w:rsidP="007F2B41">
      <w:pPr>
        <w:rPr>
          <w:rFonts w:cs="Times New Roman"/>
          <w:lang w:eastAsia="ru-RU"/>
        </w:rPr>
      </w:pPr>
    </w:p>
    <w:p w14:paraId="104403B7" w14:textId="77777777" w:rsidR="007F2B41" w:rsidRDefault="007F2B41" w:rsidP="007F2B41">
      <w:pPr>
        <w:rPr>
          <w:rFonts w:cs="Times New Roman"/>
          <w:lang w:eastAsia="ru-RU"/>
        </w:rPr>
      </w:pPr>
      <w:r>
        <w:rPr>
          <w:rFonts w:cs="Times New Roman"/>
          <w:lang w:eastAsia="ru-RU"/>
        </w:rPr>
        <w:t>Оценка стадии проекта:</w:t>
      </w:r>
    </w:p>
    <w:p w14:paraId="1C4F2D4B" w14:textId="77777777" w:rsidR="007F2B41" w:rsidRDefault="007F2B41" w:rsidP="007F2B41">
      <w:pPr>
        <w:rPr>
          <w:rFonts w:cs="Times New Roman"/>
          <w:lang w:eastAsia="ru-RU"/>
        </w:rPr>
      </w:pPr>
    </w:p>
    <w:tbl>
      <w:tblPr>
        <w:tblW w:w="9923" w:type="dxa"/>
        <w:tblInd w:w="108" w:type="dxa"/>
        <w:tblLook w:val="04A0" w:firstRow="1" w:lastRow="0" w:firstColumn="1" w:lastColumn="0" w:noHBand="0" w:noVBand="1"/>
      </w:tblPr>
      <w:tblGrid>
        <w:gridCol w:w="862"/>
        <w:gridCol w:w="9061"/>
      </w:tblGrid>
      <w:tr w:rsidR="007F2B41" w:rsidRPr="009C5608" w14:paraId="65234C3A" w14:textId="77777777" w:rsidTr="00C20D12">
        <w:trPr>
          <w:trHeight w:val="20"/>
        </w:trPr>
        <w:tc>
          <w:tcPr>
            <w:tcW w:w="86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489575C" w14:textId="77777777" w:rsidR="007F2B41" w:rsidRPr="009C5608" w:rsidRDefault="007F2B41" w:rsidP="00C20D12">
            <w:pPr>
              <w:jc w:val="center"/>
              <w:rPr>
                <w:rFonts w:eastAsia="Times New Roman" w:cs="Times New Roman"/>
                <w:color w:val="000000"/>
                <w:szCs w:val="24"/>
                <w:lang w:eastAsia="ru-RU"/>
              </w:rPr>
            </w:pPr>
            <w:r w:rsidRPr="009C5608">
              <w:rPr>
                <w:rFonts w:eastAsia="Times New Roman" w:cs="Times New Roman"/>
                <w:color w:val="000000"/>
                <w:szCs w:val="24"/>
                <w:lang w:eastAsia="ru-RU"/>
              </w:rPr>
              <w:t>Баллы</w:t>
            </w:r>
          </w:p>
        </w:tc>
        <w:tc>
          <w:tcPr>
            <w:tcW w:w="9061" w:type="dxa"/>
            <w:tcBorders>
              <w:top w:val="single" w:sz="4" w:space="0" w:color="auto"/>
              <w:left w:val="nil"/>
              <w:bottom w:val="single" w:sz="4" w:space="0" w:color="auto"/>
              <w:right w:val="single" w:sz="4" w:space="0" w:color="auto"/>
            </w:tcBorders>
            <w:shd w:val="clear" w:color="auto" w:fill="auto"/>
            <w:vAlign w:val="center"/>
            <w:hideMark/>
          </w:tcPr>
          <w:p w14:paraId="43E93857" w14:textId="77777777" w:rsidR="007F2B41" w:rsidRPr="009C5608" w:rsidRDefault="007F2B41" w:rsidP="00C20D12">
            <w:pPr>
              <w:rPr>
                <w:rFonts w:eastAsia="Times New Roman" w:cs="Times New Roman"/>
                <w:color w:val="000000"/>
                <w:szCs w:val="24"/>
                <w:lang w:eastAsia="ru-RU"/>
              </w:rPr>
            </w:pPr>
            <w:r w:rsidRPr="009C5608">
              <w:rPr>
                <w:rFonts w:eastAsia="Times New Roman" w:cs="Times New Roman"/>
                <w:color w:val="000000"/>
                <w:szCs w:val="24"/>
                <w:lang w:eastAsia="ru-RU"/>
              </w:rPr>
              <w:t>Описание</w:t>
            </w:r>
          </w:p>
        </w:tc>
      </w:tr>
      <w:tr w:rsidR="007F2B41" w:rsidRPr="009C5608" w14:paraId="100AA240" w14:textId="77777777" w:rsidTr="00C20D12">
        <w:trPr>
          <w:trHeight w:val="2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1630391F" w14:textId="77777777" w:rsidR="007F2B41" w:rsidRPr="009C5608" w:rsidRDefault="007F2B41" w:rsidP="00C20D12">
            <w:pPr>
              <w:jc w:val="center"/>
              <w:rPr>
                <w:rFonts w:eastAsia="Times New Roman" w:cs="Times New Roman"/>
                <w:color w:val="000000"/>
                <w:szCs w:val="24"/>
                <w:lang w:eastAsia="ru-RU"/>
              </w:rPr>
            </w:pPr>
            <w:r w:rsidRPr="009C5608">
              <w:rPr>
                <w:rFonts w:eastAsia="Times New Roman" w:cs="Times New Roman"/>
                <w:color w:val="000000"/>
                <w:szCs w:val="24"/>
                <w:lang w:eastAsia="ru-RU"/>
              </w:rPr>
              <w:t>-1</w:t>
            </w:r>
          </w:p>
        </w:tc>
        <w:tc>
          <w:tcPr>
            <w:tcW w:w="9061" w:type="dxa"/>
            <w:tcBorders>
              <w:top w:val="nil"/>
              <w:left w:val="nil"/>
              <w:bottom w:val="single" w:sz="4" w:space="0" w:color="auto"/>
              <w:right w:val="single" w:sz="4" w:space="0" w:color="auto"/>
            </w:tcBorders>
            <w:shd w:val="clear" w:color="auto" w:fill="auto"/>
            <w:vAlign w:val="center"/>
          </w:tcPr>
          <w:p w14:paraId="530C0AE4" w14:textId="77777777" w:rsidR="007F2B41" w:rsidRPr="009C5608" w:rsidRDefault="007F2B41" w:rsidP="00C20D12">
            <w:pPr>
              <w:jc w:val="both"/>
              <w:rPr>
                <w:rFonts w:eastAsia="Times New Roman" w:cs="Times New Roman"/>
                <w:szCs w:val="24"/>
                <w:lang w:eastAsia="ru-RU"/>
              </w:rPr>
            </w:pPr>
            <w:r w:rsidRPr="009C5608">
              <w:rPr>
                <w:rFonts w:eastAsia="Times New Roman" w:cs="Times New Roman"/>
                <w:szCs w:val="24"/>
                <w:lang w:eastAsia="ru-RU"/>
              </w:rPr>
              <w:t>Проект только инициирован, вся или часть разрешительной документации</w:t>
            </w:r>
            <w:r>
              <w:rPr>
                <w:rStyle w:val="ae"/>
                <w:rFonts w:eastAsia="Times New Roman" w:cs="Times New Roman"/>
                <w:szCs w:val="24"/>
                <w:lang w:eastAsia="ru-RU"/>
              </w:rPr>
              <w:footnoteReference w:id="7"/>
            </w:r>
            <w:r w:rsidRPr="009C5608">
              <w:rPr>
                <w:rFonts w:eastAsia="Times New Roman" w:cs="Times New Roman"/>
                <w:szCs w:val="24"/>
                <w:lang w:eastAsia="ru-RU"/>
              </w:rPr>
              <w:t xml:space="preserve"> не получена</w:t>
            </w:r>
          </w:p>
        </w:tc>
      </w:tr>
      <w:tr w:rsidR="007F2B41" w:rsidRPr="009C5608" w14:paraId="18F298FB" w14:textId="77777777" w:rsidTr="00C20D12">
        <w:trPr>
          <w:trHeight w:val="2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02FF276D" w14:textId="77777777" w:rsidR="007F2B41" w:rsidRPr="009C5608" w:rsidRDefault="007F2B41" w:rsidP="00C20D12">
            <w:pPr>
              <w:jc w:val="center"/>
              <w:rPr>
                <w:rFonts w:eastAsia="Times New Roman" w:cs="Times New Roman"/>
                <w:color w:val="000000"/>
                <w:szCs w:val="24"/>
                <w:lang w:eastAsia="ru-RU"/>
              </w:rPr>
            </w:pPr>
            <w:r w:rsidRPr="009C5608">
              <w:rPr>
                <w:rFonts w:eastAsia="Times New Roman" w:cs="Times New Roman"/>
                <w:color w:val="000000"/>
                <w:szCs w:val="24"/>
                <w:lang w:eastAsia="ru-RU"/>
              </w:rPr>
              <w:t>-0,5</w:t>
            </w:r>
          </w:p>
        </w:tc>
        <w:tc>
          <w:tcPr>
            <w:tcW w:w="9061" w:type="dxa"/>
            <w:tcBorders>
              <w:top w:val="nil"/>
              <w:left w:val="nil"/>
              <w:bottom w:val="single" w:sz="4" w:space="0" w:color="auto"/>
              <w:right w:val="single" w:sz="4" w:space="0" w:color="auto"/>
            </w:tcBorders>
            <w:shd w:val="clear" w:color="auto" w:fill="auto"/>
            <w:vAlign w:val="center"/>
          </w:tcPr>
          <w:p w14:paraId="11984097" w14:textId="77777777" w:rsidR="007F2B41" w:rsidRPr="009C5608" w:rsidRDefault="007F2B41" w:rsidP="00C20D12">
            <w:pPr>
              <w:jc w:val="both"/>
              <w:rPr>
                <w:rFonts w:eastAsia="Times New Roman" w:cs="Times New Roman"/>
                <w:color w:val="000000"/>
                <w:szCs w:val="24"/>
                <w:lang w:eastAsia="ru-RU"/>
              </w:rPr>
            </w:pPr>
            <w:r w:rsidRPr="009C5608">
              <w:rPr>
                <w:rFonts w:eastAsia="Times New Roman" w:cs="Times New Roman"/>
                <w:szCs w:val="24"/>
                <w:lang w:eastAsia="ru-RU"/>
              </w:rPr>
              <w:t>Инвестиции на начальной стадии, получена</w:t>
            </w:r>
            <w:r>
              <w:rPr>
                <w:rFonts w:eastAsia="Times New Roman" w:cs="Times New Roman"/>
                <w:szCs w:val="24"/>
                <w:lang w:eastAsia="ru-RU"/>
              </w:rPr>
              <w:t xml:space="preserve"> вся</w:t>
            </w:r>
            <w:r w:rsidRPr="009C5608">
              <w:rPr>
                <w:rFonts w:eastAsia="Times New Roman" w:cs="Times New Roman"/>
                <w:szCs w:val="24"/>
                <w:lang w:eastAsia="ru-RU"/>
              </w:rPr>
              <w:t xml:space="preserve"> разрешительная документация</w:t>
            </w:r>
            <w:r>
              <w:rPr>
                <w:rFonts w:eastAsia="Times New Roman" w:cs="Times New Roman"/>
                <w:szCs w:val="24"/>
                <w:lang w:eastAsia="ru-RU"/>
              </w:rPr>
              <w:t>, менее половины работ выполнено</w:t>
            </w:r>
          </w:p>
        </w:tc>
      </w:tr>
      <w:tr w:rsidR="007F2B41" w:rsidRPr="009C5608" w14:paraId="1FC7F245" w14:textId="77777777" w:rsidTr="00C20D12">
        <w:trPr>
          <w:trHeight w:val="2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2DE3A189" w14:textId="77777777" w:rsidR="007F2B41" w:rsidRPr="009C5608" w:rsidRDefault="007F2B41" w:rsidP="00C20D12">
            <w:pPr>
              <w:jc w:val="center"/>
              <w:rPr>
                <w:rFonts w:eastAsia="Times New Roman" w:cs="Times New Roman"/>
                <w:color w:val="000000"/>
                <w:szCs w:val="24"/>
                <w:lang w:eastAsia="ru-RU"/>
              </w:rPr>
            </w:pPr>
            <w:r w:rsidRPr="009C5608">
              <w:rPr>
                <w:rFonts w:eastAsia="Times New Roman" w:cs="Times New Roman"/>
                <w:color w:val="000000"/>
                <w:szCs w:val="24"/>
                <w:lang w:eastAsia="ru-RU"/>
              </w:rPr>
              <w:t>0</w:t>
            </w:r>
          </w:p>
        </w:tc>
        <w:tc>
          <w:tcPr>
            <w:tcW w:w="9061" w:type="dxa"/>
            <w:tcBorders>
              <w:top w:val="nil"/>
              <w:left w:val="nil"/>
              <w:bottom w:val="single" w:sz="4" w:space="0" w:color="auto"/>
              <w:right w:val="single" w:sz="4" w:space="0" w:color="auto"/>
            </w:tcBorders>
            <w:shd w:val="clear" w:color="auto" w:fill="auto"/>
            <w:vAlign w:val="center"/>
          </w:tcPr>
          <w:p w14:paraId="10B8E222" w14:textId="77777777" w:rsidR="007F2B41" w:rsidRPr="009C5608" w:rsidRDefault="007F2B41" w:rsidP="00C20D12">
            <w:pPr>
              <w:jc w:val="both"/>
              <w:rPr>
                <w:rFonts w:eastAsia="Times New Roman" w:cs="Times New Roman"/>
                <w:color w:val="000000"/>
                <w:szCs w:val="24"/>
                <w:lang w:eastAsia="ru-RU"/>
              </w:rPr>
            </w:pPr>
            <w:r w:rsidRPr="009C5608">
              <w:rPr>
                <w:rFonts w:eastAsia="Times New Roman" w:cs="Times New Roman"/>
                <w:szCs w:val="24"/>
                <w:lang w:eastAsia="ru-RU"/>
              </w:rPr>
              <w:t xml:space="preserve">Компания завершила </w:t>
            </w:r>
            <w:r>
              <w:rPr>
                <w:rFonts w:eastAsia="Times New Roman" w:cs="Times New Roman"/>
                <w:szCs w:val="24"/>
                <w:lang w:eastAsia="ru-RU"/>
              </w:rPr>
              <w:t>40-60%</w:t>
            </w:r>
            <w:r w:rsidRPr="009C5608">
              <w:rPr>
                <w:rFonts w:eastAsia="Times New Roman" w:cs="Times New Roman"/>
                <w:szCs w:val="24"/>
                <w:lang w:eastAsia="ru-RU"/>
              </w:rPr>
              <w:t xml:space="preserve"> от всего объема инвестиций</w:t>
            </w:r>
          </w:p>
        </w:tc>
      </w:tr>
      <w:tr w:rsidR="007F2B41" w:rsidRPr="009C5608" w14:paraId="21DA5A67" w14:textId="77777777" w:rsidTr="00C20D12">
        <w:trPr>
          <w:trHeight w:val="2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54A5F238" w14:textId="77777777" w:rsidR="007F2B41" w:rsidRPr="009C5608" w:rsidRDefault="007F2B41" w:rsidP="00C20D12">
            <w:pPr>
              <w:jc w:val="center"/>
              <w:rPr>
                <w:rFonts w:eastAsia="Times New Roman" w:cs="Times New Roman"/>
                <w:color w:val="000000"/>
                <w:szCs w:val="24"/>
                <w:lang w:eastAsia="ru-RU"/>
              </w:rPr>
            </w:pPr>
            <w:r w:rsidRPr="009C5608">
              <w:rPr>
                <w:rFonts w:eastAsia="Times New Roman" w:cs="Times New Roman"/>
                <w:color w:val="000000"/>
                <w:szCs w:val="24"/>
                <w:lang w:eastAsia="ru-RU"/>
              </w:rPr>
              <w:t>0,5</w:t>
            </w:r>
          </w:p>
        </w:tc>
        <w:tc>
          <w:tcPr>
            <w:tcW w:w="9061" w:type="dxa"/>
            <w:tcBorders>
              <w:top w:val="nil"/>
              <w:left w:val="nil"/>
              <w:bottom w:val="single" w:sz="4" w:space="0" w:color="auto"/>
              <w:right w:val="single" w:sz="4" w:space="0" w:color="auto"/>
            </w:tcBorders>
            <w:shd w:val="clear" w:color="auto" w:fill="auto"/>
            <w:vAlign w:val="center"/>
          </w:tcPr>
          <w:p w14:paraId="7D4A2E2C" w14:textId="77777777" w:rsidR="007F2B41" w:rsidRPr="009C5608" w:rsidRDefault="007F2B41" w:rsidP="00C20D12">
            <w:pPr>
              <w:jc w:val="both"/>
              <w:rPr>
                <w:rFonts w:eastAsia="Times New Roman" w:cs="Times New Roman"/>
                <w:color w:val="000000"/>
                <w:szCs w:val="24"/>
                <w:lang w:eastAsia="ru-RU"/>
              </w:rPr>
            </w:pPr>
            <w:r w:rsidRPr="009C5608">
              <w:rPr>
                <w:rFonts w:eastAsia="Times New Roman" w:cs="Times New Roman"/>
                <w:szCs w:val="24"/>
                <w:lang w:eastAsia="ru-RU"/>
              </w:rPr>
              <w:t>Компания завершила основной объем инвестиций, но объект пока не сдан в эксплуатацию</w:t>
            </w:r>
          </w:p>
        </w:tc>
      </w:tr>
      <w:tr w:rsidR="007F2B41" w:rsidRPr="009C5608" w14:paraId="343A275F" w14:textId="77777777" w:rsidTr="00C20D12">
        <w:trPr>
          <w:trHeight w:val="20"/>
        </w:trPr>
        <w:tc>
          <w:tcPr>
            <w:tcW w:w="862" w:type="dxa"/>
            <w:tcBorders>
              <w:top w:val="nil"/>
              <w:left w:val="single" w:sz="4" w:space="0" w:color="auto"/>
              <w:bottom w:val="single" w:sz="4" w:space="0" w:color="auto"/>
              <w:right w:val="single" w:sz="4" w:space="0" w:color="auto"/>
            </w:tcBorders>
            <w:shd w:val="clear" w:color="auto" w:fill="auto"/>
            <w:vAlign w:val="center"/>
            <w:hideMark/>
          </w:tcPr>
          <w:p w14:paraId="50CAE42E" w14:textId="77777777" w:rsidR="007F2B41" w:rsidRPr="009C5608" w:rsidRDefault="007F2B41" w:rsidP="00C20D12">
            <w:pPr>
              <w:jc w:val="center"/>
              <w:rPr>
                <w:rFonts w:eastAsia="Times New Roman" w:cs="Times New Roman"/>
                <w:color w:val="000000"/>
                <w:szCs w:val="24"/>
                <w:lang w:eastAsia="ru-RU"/>
              </w:rPr>
            </w:pPr>
            <w:r w:rsidRPr="009C5608">
              <w:rPr>
                <w:rFonts w:eastAsia="Times New Roman" w:cs="Times New Roman"/>
                <w:color w:val="000000"/>
                <w:szCs w:val="24"/>
                <w:lang w:eastAsia="ru-RU"/>
              </w:rPr>
              <w:t>1</w:t>
            </w:r>
          </w:p>
        </w:tc>
        <w:tc>
          <w:tcPr>
            <w:tcW w:w="9061" w:type="dxa"/>
            <w:tcBorders>
              <w:top w:val="nil"/>
              <w:left w:val="nil"/>
              <w:bottom w:val="single" w:sz="4" w:space="0" w:color="auto"/>
              <w:right w:val="single" w:sz="4" w:space="0" w:color="auto"/>
            </w:tcBorders>
            <w:shd w:val="clear" w:color="auto" w:fill="auto"/>
            <w:vAlign w:val="center"/>
          </w:tcPr>
          <w:p w14:paraId="12A08C7C" w14:textId="77777777" w:rsidR="007F2B41" w:rsidRPr="009C5608" w:rsidRDefault="007F2B41" w:rsidP="00C20D12">
            <w:pPr>
              <w:jc w:val="both"/>
              <w:rPr>
                <w:rFonts w:eastAsia="Times New Roman" w:cs="Times New Roman"/>
                <w:color w:val="000000"/>
                <w:szCs w:val="24"/>
                <w:lang w:eastAsia="ru-RU"/>
              </w:rPr>
            </w:pPr>
            <w:r w:rsidRPr="009C5608">
              <w:rPr>
                <w:rFonts w:eastAsia="Times New Roman" w:cs="Times New Roman"/>
                <w:szCs w:val="24"/>
                <w:lang w:eastAsia="ru-RU"/>
              </w:rPr>
              <w:t>Компания завершила все планируемые инвестиции / объект сдан в эксплуатацию</w:t>
            </w:r>
          </w:p>
        </w:tc>
      </w:tr>
    </w:tbl>
    <w:p w14:paraId="36053570" w14:textId="77777777" w:rsidR="007F2B41" w:rsidRDefault="007F2B41" w:rsidP="007F2B41">
      <w:pPr>
        <w:rPr>
          <w:rFonts w:cs="Times New Roman"/>
          <w:lang w:eastAsia="ru-RU"/>
        </w:rPr>
      </w:pPr>
    </w:p>
    <w:p w14:paraId="00DFDFEF" w14:textId="77777777" w:rsidR="007F2B41" w:rsidRPr="009C5608" w:rsidRDefault="007F2B41" w:rsidP="007F2B41">
      <w:pPr>
        <w:rPr>
          <w:rFonts w:cs="Times New Roman"/>
          <w:lang w:eastAsia="ru-RU"/>
        </w:rPr>
      </w:pPr>
    </w:p>
    <w:p w14:paraId="279E89ED" w14:textId="77777777" w:rsidR="007F2B41" w:rsidRPr="009C5608" w:rsidRDefault="007F2B41" w:rsidP="007F2B41">
      <w:pPr>
        <w:jc w:val="both"/>
        <w:rPr>
          <w:rFonts w:cs="Times New Roman"/>
          <w:lang w:eastAsia="ru-RU"/>
        </w:rPr>
      </w:pPr>
      <w:r w:rsidRPr="009C5608">
        <w:rPr>
          <w:rFonts w:cs="Times New Roman"/>
          <w:lang w:eastAsia="ru-RU"/>
        </w:rPr>
        <w:t>Возможные корректировки:</w:t>
      </w:r>
    </w:p>
    <w:p w14:paraId="081E021F" w14:textId="77777777" w:rsidR="007F2B41" w:rsidRPr="009C5608" w:rsidRDefault="007F2B41" w:rsidP="007F2B41">
      <w:pPr>
        <w:pStyle w:val="a4"/>
        <w:numPr>
          <w:ilvl w:val="0"/>
          <w:numId w:val="47"/>
        </w:numPr>
        <w:jc w:val="both"/>
        <w:rPr>
          <w:rFonts w:cs="Times New Roman"/>
          <w:lang w:eastAsia="ru-RU"/>
        </w:rPr>
      </w:pPr>
      <w:r w:rsidRPr="009C5608">
        <w:rPr>
          <w:rFonts w:cs="Times New Roman"/>
          <w:lang w:eastAsia="ru-RU"/>
        </w:rPr>
        <w:t xml:space="preserve">Оценка сложности проекта может быть снижена </w:t>
      </w:r>
      <w:r>
        <w:rPr>
          <w:rFonts w:cs="Times New Roman"/>
          <w:lang w:eastAsia="ru-RU"/>
        </w:rPr>
        <w:t>на 1</w:t>
      </w:r>
      <w:r w:rsidRPr="009C5608">
        <w:rPr>
          <w:rFonts w:cs="Times New Roman"/>
          <w:lang w:eastAsia="ru-RU"/>
        </w:rPr>
        <w:t xml:space="preserve"> (итоговый балл за фактор не ниже -1) (например, с 0,5 до -0,5) с учетом специфических условий его реализации (например, строительство в сложной с точки зрения рельефа или климата местности).</w:t>
      </w:r>
    </w:p>
    <w:p w14:paraId="02442702" w14:textId="77777777" w:rsidR="007F2B41" w:rsidRPr="009C5608" w:rsidRDefault="007F2B41" w:rsidP="007F2B41">
      <w:pPr>
        <w:pStyle w:val="a4"/>
        <w:numPr>
          <w:ilvl w:val="0"/>
          <w:numId w:val="47"/>
        </w:numPr>
        <w:jc w:val="both"/>
        <w:rPr>
          <w:rFonts w:cs="Times New Roman"/>
          <w:lang w:eastAsia="ru-RU"/>
        </w:rPr>
      </w:pPr>
      <w:r w:rsidRPr="009C5608">
        <w:rPr>
          <w:rFonts w:cs="Times New Roman"/>
          <w:lang w:eastAsia="ru-RU"/>
        </w:rPr>
        <w:t>Балл может быть снижен на 0,5-1 (итоговый балл за фактор не ниже -1) в случае, если инфраструктурные ограничения (например, отсутствие инженерных сетей, подъездных путей и т.</w:t>
      </w:r>
      <w:r>
        <w:rPr>
          <w:rFonts w:cs="Times New Roman"/>
          <w:lang w:eastAsia="ru-RU"/>
        </w:rPr>
        <w:t xml:space="preserve"> </w:t>
      </w:r>
      <w:r w:rsidRPr="009C5608">
        <w:rPr>
          <w:rFonts w:cs="Times New Roman"/>
          <w:lang w:eastAsia="ru-RU"/>
        </w:rPr>
        <w:t>д.) значительно увеличива</w:t>
      </w:r>
      <w:r>
        <w:rPr>
          <w:rFonts w:cs="Times New Roman"/>
          <w:lang w:eastAsia="ru-RU"/>
        </w:rPr>
        <w:t>ю</w:t>
      </w:r>
      <w:r w:rsidRPr="009C5608">
        <w:rPr>
          <w:rFonts w:cs="Times New Roman"/>
          <w:lang w:eastAsia="ru-RU"/>
        </w:rPr>
        <w:t xml:space="preserve">т риски проектирования и технологии. </w:t>
      </w:r>
    </w:p>
    <w:p w14:paraId="0B993B5A" w14:textId="77777777" w:rsidR="007F2B41" w:rsidRPr="009C5608" w:rsidRDefault="007F2B41" w:rsidP="007F2B41">
      <w:pPr>
        <w:pStyle w:val="a4"/>
        <w:numPr>
          <w:ilvl w:val="0"/>
          <w:numId w:val="47"/>
        </w:numPr>
        <w:jc w:val="both"/>
        <w:rPr>
          <w:rFonts w:cs="Times New Roman"/>
          <w:lang w:eastAsia="ru-RU"/>
        </w:rPr>
      </w:pPr>
      <w:r w:rsidRPr="009C5608">
        <w:rPr>
          <w:rFonts w:cs="Times New Roman"/>
          <w:lang w:eastAsia="ru-RU"/>
        </w:rPr>
        <w:t>Балл может быть снижен на 0,5-1 (итоговый балл за фактор не ниже -1) в случае, если поставщики / подрядчики проектной компании являются монополистами, при этом договорные отношения между ними допускают возможность, по мнению Агентства, манипуляции со стоимостью товаров / услуг таких поставщиков.</w:t>
      </w:r>
    </w:p>
    <w:p w14:paraId="1086AFB3" w14:textId="77777777" w:rsidR="007F2B41" w:rsidRPr="009C5608" w:rsidRDefault="007F2B41" w:rsidP="007F2B41">
      <w:pPr>
        <w:pStyle w:val="a4"/>
        <w:numPr>
          <w:ilvl w:val="0"/>
          <w:numId w:val="47"/>
        </w:numPr>
        <w:jc w:val="both"/>
        <w:rPr>
          <w:rFonts w:cs="Times New Roman"/>
          <w:lang w:eastAsia="ru-RU"/>
        </w:rPr>
      </w:pPr>
      <w:r w:rsidRPr="009C5608">
        <w:rPr>
          <w:rFonts w:cs="Times New Roman"/>
          <w:lang w:eastAsia="ru-RU"/>
        </w:rPr>
        <w:t xml:space="preserve">Балл может быть снижен на 0,5-1 (итоговый балл за фактор не ниже -1) при недостаточной контрактации его расходной части, если, по мнению Агентства, риски роста сметной стоимости проекта являются значительными. </w:t>
      </w:r>
    </w:p>
    <w:p w14:paraId="1A0F1723" w14:textId="742A4C12" w:rsidR="007F2B41" w:rsidRDefault="007F2B41" w:rsidP="007F2B41">
      <w:pPr>
        <w:pStyle w:val="a4"/>
        <w:numPr>
          <w:ilvl w:val="0"/>
          <w:numId w:val="47"/>
        </w:numPr>
        <w:jc w:val="both"/>
        <w:rPr>
          <w:rFonts w:cs="Times New Roman"/>
          <w:lang w:eastAsia="ru-RU"/>
        </w:rPr>
      </w:pPr>
      <w:r w:rsidRPr="009C5608">
        <w:rPr>
          <w:rFonts w:cs="Times New Roman"/>
          <w:lang w:eastAsia="ru-RU"/>
        </w:rPr>
        <w:t>Балл может быть скорректирован на 0,5 вверх (итоговый балл за фактор не выше 1), если в рамках реализации проекта происходит реконструкция ранее существовавшего объекта (brownfield)</w:t>
      </w:r>
      <w:r>
        <w:rPr>
          <w:rFonts w:cs="Times New Roman"/>
          <w:lang w:eastAsia="ru-RU"/>
        </w:rPr>
        <w:t xml:space="preserve"> и</w:t>
      </w:r>
      <w:r w:rsidRPr="009C5608">
        <w:rPr>
          <w:rFonts w:cs="Times New Roman"/>
          <w:lang w:eastAsia="ru-RU"/>
        </w:rPr>
        <w:t>, по мнению Агентства, это снижает риски проектирования и технологии.</w:t>
      </w:r>
    </w:p>
    <w:p w14:paraId="4FF753A2" w14:textId="7059CC2D" w:rsidR="007F2B41" w:rsidRDefault="007F2B41" w:rsidP="007F2B41">
      <w:pPr>
        <w:pStyle w:val="a4"/>
        <w:numPr>
          <w:ilvl w:val="0"/>
          <w:numId w:val="47"/>
        </w:numPr>
        <w:jc w:val="both"/>
        <w:rPr>
          <w:rFonts w:cs="Times New Roman"/>
          <w:lang w:eastAsia="ru-RU"/>
        </w:rPr>
      </w:pPr>
      <w:r w:rsidRPr="009C5608">
        <w:rPr>
          <w:rFonts w:cs="Times New Roman"/>
          <w:lang w:eastAsia="ru-RU"/>
        </w:rPr>
        <w:t xml:space="preserve">Балл может быть скорректирован на 0,5 вверх (итоговый балл за фактор не выше 1), если </w:t>
      </w:r>
      <w:r>
        <w:rPr>
          <w:rFonts w:cs="Times New Roman"/>
          <w:lang w:eastAsia="ru-RU"/>
        </w:rPr>
        <w:t xml:space="preserve"> к проекту привлечены</w:t>
      </w:r>
      <w:r w:rsidRPr="00995E3C">
        <w:rPr>
          <w:rFonts w:cs="Times New Roman"/>
          <w:lang w:eastAsia="ru-RU"/>
        </w:rPr>
        <w:t xml:space="preserve"> технически</w:t>
      </w:r>
      <w:r>
        <w:rPr>
          <w:rFonts w:cs="Times New Roman"/>
          <w:lang w:eastAsia="ru-RU"/>
        </w:rPr>
        <w:t>е</w:t>
      </w:r>
      <w:r w:rsidRPr="00995E3C">
        <w:rPr>
          <w:rFonts w:cs="Times New Roman"/>
          <w:lang w:eastAsia="ru-RU"/>
        </w:rPr>
        <w:t xml:space="preserve"> консультант</w:t>
      </w:r>
      <w:r>
        <w:rPr>
          <w:rFonts w:cs="Times New Roman"/>
          <w:lang w:eastAsia="ru-RU"/>
        </w:rPr>
        <w:t xml:space="preserve">ы </w:t>
      </w:r>
      <w:r w:rsidRPr="00995E3C">
        <w:rPr>
          <w:rFonts w:cs="Times New Roman"/>
          <w:lang w:eastAsia="ru-RU"/>
        </w:rPr>
        <w:t>/</w:t>
      </w:r>
      <w:r>
        <w:rPr>
          <w:rFonts w:cs="Times New Roman"/>
          <w:lang w:eastAsia="ru-RU"/>
        </w:rPr>
        <w:t xml:space="preserve"> </w:t>
      </w:r>
      <w:r w:rsidRPr="00995E3C">
        <w:rPr>
          <w:rFonts w:cs="Times New Roman"/>
          <w:lang w:eastAsia="ru-RU"/>
        </w:rPr>
        <w:t>советник</w:t>
      </w:r>
      <w:r>
        <w:rPr>
          <w:rFonts w:cs="Times New Roman"/>
          <w:lang w:eastAsia="ru-RU"/>
        </w:rPr>
        <w:t>и</w:t>
      </w:r>
      <w:r w:rsidRPr="00995E3C">
        <w:rPr>
          <w:rFonts w:cs="Times New Roman"/>
          <w:lang w:eastAsia="ru-RU"/>
        </w:rPr>
        <w:t>, наличие которых существенно снижает технологические риски</w:t>
      </w:r>
      <w:r>
        <w:rPr>
          <w:rFonts w:cs="Times New Roman"/>
          <w:lang w:eastAsia="ru-RU"/>
        </w:rPr>
        <w:t xml:space="preserve"> проекта. Балл может быть </w:t>
      </w:r>
      <w:r w:rsidRPr="00995E3C">
        <w:rPr>
          <w:rFonts w:cs="Times New Roman"/>
          <w:lang w:eastAsia="ru-RU"/>
        </w:rPr>
        <w:t xml:space="preserve">скорректирован на 0,5 </w:t>
      </w:r>
      <w:r>
        <w:rPr>
          <w:rFonts w:cs="Times New Roman"/>
          <w:lang w:eastAsia="ru-RU"/>
        </w:rPr>
        <w:t>вниз</w:t>
      </w:r>
      <w:r w:rsidRPr="00995E3C">
        <w:rPr>
          <w:rFonts w:cs="Times New Roman"/>
          <w:lang w:eastAsia="ru-RU"/>
        </w:rPr>
        <w:t xml:space="preserve"> (итоговый балл за фактор не </w:t>
      </w:r>
      <w:r>
        <w:rPr>
          <w:rFonts w:cs="Times New Roman"/>
          <w:lang w:eastAsia="ru-RU"/>
        </w:rPr>
        <w:t>ниже -</w:t>
      </w:r>
      <w:r w:rsidRPr="00995E3C">
        <w:rPr>
          <w:rFonts w:cs="Times New Roman"/>
          <w:lang w:eastAsia="ru-RU"/>
        </w:rPr>
        <w:t xml:space="preserve">1), если </w:t>
      </w:r>
      <w:r>
        <w:rPr>
          <w:rFonts w:cs="Times New Roman"/>
          <w:lang w:eastAsia="ru-RU"/>
        </w:rPr>
        <w:t xml:space="preserve">оценка сложности проекта составляет не выше 0, при этом </w:t>
      </w:r>
      <w:r w:rsidRPr="00995E3C">
        <w:rPr>
          <w:rFonts w:cs="Times New Roman"/>
          <w:lang w:eastAsia="ru-RU"/>
        </w:rPr>
        <w:t>к проекту</w:t>
      </w:r>
      <w:r>
        <w:rPr>
          <w:rFonts w:cs="Times New Roman"/>
          <w:lang w:eastAsia="ru-RU"/>
        </w:rPr>
        <w:t xml:space="preserve"> не</w:t>
      </w:r>
      <w:r w:rsidRPr="00995E3C">
        <w:rPr>
          <w:rFonts w:cs="Times New Roman"/>
          <w:lang w:eastAsia="ru-RU"/>
        </w:rPr>
        <w:t xml:space="preserve"> привлечены технические консультанты / советник</w:t>
      </w:r>
      <w:r>
        <w:rPr>
          <w:rFonts w:cs="Times New Roman"/>
          <w:lang w:eastAsia="ru-RU"/>
        </w:rPr>
        <w:t>и.</w:t>
      </w:r>
    </w:p>
    <w:p w14:paraId="3FFADCA6" w14:textId="6E139999" w:rsidR="00E05E6C" w:rsidRPr="009C5608" w:rsidRDefault="00E05E6C" w:rsidP="007F2B41">
      <w:pPr>
        <w:pStyle w:val="a4"/>
        <w:numPr>
          <w:ilvl w:val="0"/>
          <w:numId w:val="47"/>
        </w:numPr>
        <w:jc w:val="both"/>
        <w:rPr>
          <w:rFonts w:cs="Times New Roman"/>
          <w:lang w:eastAsia="ru-RU"/>
        </w:rPr>
      </w:pPr>
      <w:bookmarkStart w:id="54" w:name="_Hlk121817248"/>
      <w:r>
        <w:rPr>
          <w:rFonts w:cs="Times New Roman"/>
          <w:lang w:eastAsia="ru-RU"/>
        </w:rPr>
        <w:t xml:space="preserve">Балл может быть скорректирован вплоть до -1 </w:t>
      </w:r>
      <w:r w:rsidR="0028552A">
        <w:rPr>
          <w:rFonts w:cs="Times New Roman"/>
          <w:lang w:eastAsia="ru-RU"/>
        </w:rPr>
        <w:t>по</w:t>
      </w:r>
      <w:r>
        <w:rPr>
          <w:rFonts w:cs="Times New Roman"/>
          <w:lang w:eastAsia="ru-RU"/>
        </w:rPr>
        <w:t xml:space="preserve"> проект</w:t>
      </w:r>
      <w:r w:rsidR="0028552A">
        <w:rPr>
          <w:rFonts w:cs="Times New Roman"/>
          <w:lang w:eastAsia="ru-RU"/>
        </w:rPr>
        <w:t>ам</w:t>
      </w:r>
      <w:r>
        <w:rPr>
          <w:rFonts w:cs="Times New Roman"/>
          <w:lang w:eastAsia="ru-RU"/>
        </w:rPr>
        <w:t>, вышедши</w:t>
      </w:r>
      <w:r w:rsidR="0028552A">
        <w:rPr>
          <w:rFonts w:cs="Times New Roman"/>
          <w:lang w:eastAsia="ru-RU"/>
        </w:rPr>
        <w:t>м</w:t>
      </w:r>
      <w:r>
        <w:rPr>
          <w:rFonts w:cs="Times New Roman"/>
          <w:lang w:eastAsia="ru-RU"/>
        </w:rPr>
        <w:t xml:space="preserve"> на стадию эксплуатации, </w:t>
      </w:r>
      <w:r w:rsidR="0028552A">
        <w:rPr>
          <w:rFonts w:cs="Times New Roman"/>
          <w:lang w:eastAsia="ru-RU"/>
        </w:rPr>
        <w:t xml:space="preserve">если </w:t>
      </w:r>
      <w:r>
        <w:rPr>
          <w:rFonts w:cs="Times New Roman"/>
          <w:lang w:eastAsia="ru-RU"/>
        </w:rPr>
        <w:t xml:space="preserve">на данном этапе присутствуют </w:t>
      </w:r>
      <w:r w:rsidR="007C4B27">
        <w:rPr>
          <w:rFonts w:cs="Times New Roman"/>
          <w:lang w:eastAsia="ru-RU"/>
        </w:rPr>
        <w:t xml:space="preserve">претензии </w:t>
      </w:r>
      <w:r w:rsidRPr="00E05E6C">
        <w:rPr>
          <w:rFonts w:cs="Times New Roman"/>
          <w:lang w:eastAsia="ru-RU"/>
        </w:rPr>
        <w:t>со стороны за</w:t>
      </w:r>
      <w:r>
        <w:rPr>
          <w:rFonts w:cs="Times New Roman"/>
          <w:lang w:eastAsia="ru-RU"/>
        </w:rPr>
        <w:t>к</w:t>
      </w:r>
      <w:r w:rsidRPr="00E05E6C">
        <w:rPr>
          <w:rFonts w:cs="Times New Roman"/>
          <w:lang w:eastAsia="ru-RU"/>
        </w:rPr>
        <w:t>а</w:t>
      </w:r>
      <w:r>
        <w:rPr>
          <w:rFonts w:cs="Times New Roman"/>
          <w:lang w:eastAsia="ru-RU"/>
        </w:rPr>
        <w:t>з</w:t>
      </w:r>
      <w:r w:rsidRPr="00E05E6C">
        <w:rPr>
          <w:rFonts w:cs="Times New Roman"/>
          <w:lang w:eastAsia="ru-RU"/>
        </w:rPr>
        <w:t xml:space="preserve">чика, </w:t>
      </w:r>
      <w:r>
        <w:rPr>
          <w:rFonts w:cs="Times New Roman"/>
          <w:lang w:eastAsia="ru-RU"/>
        </w:rPr>
        <w:t xml:space="preserve">либо </w:t>
      </w:r>
      <w:r w:rsidRPr="00E05E6C">
        <w:rPr>
          <w:rFonts w:cs="Times New Roman"/>
          <w:lang w:eastAsia="ru-RU"/>
        </w:rPr>
        <w:t>выставлены штраф</w:t>
      </w:r>
      <w:r>
        <w:rPr>
          <w:rFonts w:cs="Times New Roman"/>
          <w:lang w:eastAsia="ru-RU"/>
        </w:rPr>
        <w:t>ы</w:t>
      </w:r>
      <w:bookmarkEnd w:id="54"/>
      <w:r>
        <w:rPr>
          <w:rFonts w:cs="Times New Roman"/>
          <w:lang w:eastAsia="ru-RU"/>
        </w:rPr>
        <w:t>.</w:t>
      </w:r>
    </w:p>
    <w:bookmarkEnd w:id="53"/>
    <w:p w14:paraId="5E505759" w14:textId="77777777" w:rsidR="007F2B41" w:rsidRPr="009C5608" w:rsidRDefault="007F2B41" w:rsidP="007F2B41">
      <w:pPr>
        <w:rPr>
          <w:rFonts w:cs="Times New Roman"/>
          <w:lang w:eastAsia="ru-RU"/>
        </w:rPr>
      </w:pPr>
    </w:p>
    <w:p w14:paraId="39BBEB5B" w14:textId="77777777" w:rsidR="005D6BE1" w:rsidRDefault="005D6BE1">
      <w:pPr>
        <w:rPr>
          <w:rFonts w:eastAsia="Times New Roman" w:cs="Times New Roman"/>
          <w:b/>
          <w:bCs/>
          <w:szCs w:val="24"/>
          <w:lang w:eastAsia="ru-RU"/>
        </w:rPr>
      </w:pPr>
      <w:bookmarkStart w:id="55" w:name="_Toc25591486"/>
      <w:r>
        <w:rPr>
          <w:szCs w:val="24"/>
          <w:lang w:eastAsia="ru-RU"/>
        </w:rPr>
        <w:br w:type="page"/>
      </w:r>
    </w:p>
    <w:p w14:paraId="4B33E7F1" w14:textId="2F25019F" w:rsidR="007F2B41" w:rsidRPr="009C5608" w:rsidRDefault="007F2B41" w:rsidP="007F2B41">
      <w:pPr>
        <w:pStyle w:val="3"/>
        <w:numPr>
          <w:ilvl w:val="1"/>
          <w:numId w:val="5"/>
        </w:numPr>
        <w:spacing w:before="0"/>
        <w:ind w:left="567" w:hanging="567"/>
        <w:rPr>
          <w:rFonts w:ascii="Times New Roman" w:hAnsi="Times New Roman"/>
          <w:color w:val="auto"/>
          <w:szCs w:val="24"/>
          <w:lang w:eastAsia="ru-RU"/>
        </w:rPr>
      </w:pPr>
      <w:r w:rsidRPr="009C5608">
        <w:rPr>
          <w:rFonts w:ascii="Times New Roman" w:hAnsi="Times New Roman"/>
          <w:color w:val="auto"/>
          <w:szCs w:val="24"/>
          <w:lang w:eastAsia="ru-RU"/>
        </w:rPr>
        <w:lastRenderedPageBreak/>
        <w:t>Опыт реализации аналогичных проектов</w:t>
      </w:r>
      <w:bookmarkEnd w:id="55"/>
      <w:r w:rsidRPr="009C5608">
        <w:rPr>
          <w:rFonts w:ascii="Times New Roman" w:hAnsi="Times New Roman"/>
          <w:color w:val="auto"/>
          <w:szCs w:val="24"/>
          <w:lang w:eastAsia="ru-RU"/>
        </w:rPr>
        <w:t xml:space="preserve"> </w:t>
      </w:r>
    </w:p>
    <w:p w14:paraId="2155F6FF" w14:textId="77777777" w:rsidR="007F2B41" w:rsidRPr="009C5608" w:rsidRDefault="007F2B41" w:rsidP="007F2B41">
      <w:pPr>
        <w:rPr>
          <w:rFonts w:cs="Times New Roman"/>
          <w:szCs w:val="24"/>
          <w:lang w:eastAsia="ru-RU"/>
        </w:rPr>
      </w:pPr>
    </w:p>
    <w:p w14:paraId="79F1646F" w14:textId="77777777" w:rsidR="007F2B41" w:rsidRPr="009C5608" w:rsidRDefault="007F2B41" w:rsidP="007F2B41">
      <w:pPr>
        <w:jc w:val="both"/>
        <w:rPr>
          <w:rFonts w:eastAsia="Times New Roman" w:cs="Times New Roman"/>
          <w:iCs/>
          <w:szCs w:val="24"/>
          <w:lang w:eastAsia="ru-RU"/>
        </w:rPr>
      </w:pPr>
      <w:r w:rsidRPr="009C5608">
        <w:rPr>
          <w:rFonts w:eastAsia="Times New Roman" w:cs="Times New Roman"/>
          <w:iCs/>
          <w:szCs w:val="24"/>
          <w:u w:val="single"/>
          <w:lang w:eastAsia="ru-RU"/>
        </w:rPr>
        <w:t>Цель анализа</w:t>
      </w:r>
      <w:r w:rsidRPr="009C5608">
        <w:rPr>
          <w:rFonts w:eastAsia="Times New Roman" w:cs="Times New Roman"/>
          <w:iCs/>
          <w:szCs w:val="24"/>
          <w:lang w:eastAsia="ru-RU"/>
        </w:rPr>
        <w:t>:</w:t>
      </w:r>
    </w:p>
    <w:p w14:paraId="3CA6E153" w14:textId="77777777" w:rsidR="007F2B41" w:rsidRPr="009C5608" w:rsidRDefault="007F2B41" w:rsidP="007F2B41">
      <w:pPr>
        <w:jc w:val="both"/>
        <w:rPr>
          <w:rFonts w:cs="Times New Roman"/>
          <w:szCs w:val="24"/>
          <w:lang w:eastAsia="ru-RU"/>
        </w:rPr>
      </w:pPr>
      <w:r w:rsidRPr="009C5608">
        <w:rPr>
          <w:rFonts w:eastAsia="Times New Roman" w:cs="Times New Roman"/>
          <w:iCs/>
          <w:szCs w:val="24"/>
          <w:lang w:eastAsia="ru-RU"/>
        </w:rPr>
        <w:t xml:space="preserve">Оценить риски, связанные со способностью управленческой команды </w:t>
      </w:r>
      <w:r>
        <w:rPr>
          <w:rFonts w:eastAsia="Times New Roman" w:cs="Times New Roman"/>
          <w:iCs/>
          <w:szCs w:val="24"/>
          <w:lang w:eastAsia="ru-RU"/>
        </w:rPr>
        <w:t>объекта рейтинга</w:t>
      </w:r>
      <w:r w:rsidRPr="009C5608">
        <w:rPr>
          <w:rFonts w:eastAsia="Times New Roman" w:cs="Times New Roman"/>
          <w:iCs/>
          <w:szCs w:val="24"/>
          <w:lang w:eastAsia="ru-RU"/>
        </w:rPr>
        <w:t xml:space="preserve"> </w:t>
      </w:r>
      <w:r>
        <w:rPr>
          <w:rFonts w:eastAsia="Times New Roman" w:cs="Times New Roman"/>
          <w:iCs/>
          <w:szCs w:val="24"/>
          <w:lang w:eastAsia="ru-RU"/>
        </w:rPr>
        <w:t xml:space="preserve">(оцениваются не только работники </w:t>
      </w:r>
      <w:r w:rsidRPr="00805469">
        <w:rPr>
          <w:rFonts w:eastAsia="Times New Roman" w:cs="Times New Roman"/>
          <w:iCs/>
          <w:szCs w:val="24"/>
          <w:lang w:eastAsia="ru-RU"/>
        </w:rPr>
        <w:t>проектной компании, но</w:t>
      </w:r>
      <w:r>
        <w:rPr>
          <w:rFonts w:eastAsia="Times New Roman" w:cs="Times New Roman"/>
          <w:iCs/>
          <w:szCs w:val="24"/>
          <w:lang w:eastAsia="ru-RU"/>
        </w:rPr>
        <w:t xml:space="preserve"> </w:t>
      </w:r>
      <w:r w:rsidRPr="00805469">
        <w:rPr>
          <w:rFonts w:eastAsia="Times New Roman" w:cs="Times New Roman"/>
          <w:iCs/>
          <w:szCs w:val="24"/>
          <w:lang w:eastAsia="ru-RU"/>
        </w:rPr>
        <w:t>и</w:t>
      </w:r>
      <w:r>
        <w:rPr>
          <w:rFonts w:eastAsia="Times New Roman" w:cs="Times New Roman"/>
          <w:iCs/>
          <w:szCs w:val="24"/>
          <w:lang w:eastAsia="ru-RU"/>
        </w:rPr>
        <w:t xml:space="preserve"> прочие ЮЛ и ФЛ,</w:t>
      </w:r>
      <w:r w:rsidRPr="00805469">
        <w:rPr>
          <w:rFonts w:eastAsia="Times New Roman" w:cs="Times New Roman"/>
          <w:iCs/>
          <w:szCs w:val="24"/>
          <w:lang w:eastAsia="ru-RU"/>
        </w:rPr>
        <w:t xml:space="preserve"> </w:t>
      </w:r>
      <w:r>
        <w:rPr>
          <w:rFonts w:eastAsia="Times New Roman" w:cs="Times New Roman"/>
          <w:iCs/>
          <w:szCs w:val="24"/>
          <w:lang w:eastAsia="ru-RU"/>
        </w:rPr>
        <w:t>занятые в реализации проекта</w:t>
      </w:r>
      <w:r w:rsidRPr="00805469">
        <w:rPr>
          <w:rFonts w:eastAsia="Times New Roman" w:cs="Times New Roman"/>
          <w:iCs/>
          <w:szCs w:val="24"/>
          <w:lang w:eastAsia="ru-RU"/>
        </w:rPr>
        <w:t>,</w:t>
      </w:r>
      <w:r>
        <w:rPr>
          <w:rFonts w:eastAsia="Times New Roman" w:cs="Times New Roman"/>
          <w:iCs/>
          <w:szCs w:val="24"/>
          <w:lang w:eastAsia="ru-RU"/>
        </w:rPr>
        <w:t xml:space="preserve"> а также </w:t>
      </w:r>
      <w:r w:rsidRPr="00805469">
        <w:rPr>
          <w:rFonts w:eastAsia="Times New Roman" w:cs="Times New Roman"/>
          <w:iCs/>
          <w:szCs w:val="24"/>
          <w:lang w:eastAsia="ru-RU"/>
        </w:rPr>
        <w:t>консультанты</w:t>
      </w:r>
      <w:r>
        <w:rPr>
          <w:rFonts w:eastAsia="Times New Roman" w:cs="Times New Roman"/>
          <w:iCs/>
          <w:szCs w:val="24"/>
          <w:lang w:eastAsia="ru-RU"/>
        </w:rPr>
        <w:t xml:space="preserve">) </w:t>
      </w:r>
      <w:r w:rsidRPr="009C5608">
        <w:rPr>
          <w:rFonts w:eastAsia="Times New Roman" w:cs="Times New Roman"/>
          <w:iCs/>
          <w:szCs w:val="24"/>
          <w:lang w:eastAsia="ru-RU"/>
        </w:rPr>
        <w:t>реализовать подобный проект и управлять проектными рисками. Риски оцениваются на основе наличия / отсутствия опыта осуществления аналогичных проектов, качеств</w:t>
      </w:r>
      <w:r>
        <w:rPr>
          <w:rFonts w:eastAsia="Times New Roman" w:cs="Times New Roman"/>
          <w:iCs/>
          <w:szCs w:val="24"/>
          <w:lang w:eastAsia="ru-RU"/>
        </w:rPr>
        <w:t>а</w:t>
      </w:r>
      <w:r w:rsidRPr="009C5608">
        <w:rPr>
          <w:rFonts w:eastAsia="Times New Roman" w:cs="Times New Roman"/>
          <w:iCs/>
          <w:szCs w:val="24"/>
          <w:lang w:eastAsia="ru-RU"/>
        </w:rPr>
        <w:t xml:space="preserve"> документов, регламентирующих риск-менеджмент</w:t>
      </w:r>
      <w:r>
        <w:rPr>
          <w:rFonts w:eastAsia="Times New Roman" w:cs="Times New Roman"/>
          <w:iCs/>
          <w:szCs w:val="24"/>
          <w:lang w:eastAsia="ru-RU"/>
        </w:rPr>
        <w:t>,</w:t>
      </w:r>
      <w:r w:rsidRPr="009C5608">
        <w:rPr>
          <w:rFonts w:eastAsia="Times New Roman" w:cs="Times New Roman"/>
          <w:iCs/>
          <w:szCs w:val="24"/>
          <w:lang w:eastAsia="ru-RU"/>
        </w:rPr>
        <w:t xml:space="preserve"> и их соблюдение в ходе реализации проекта. О</w:t>
      </w:r>
      <w:r w:rsidRPr="009C5608">
        <w:rPr>
          <w:rFonts w:cs="Times New Roman"/>
          <w:szCs w:val="24"/>
          <w:lang w:eastAsia="ru-RU"/>
        </w:rPr>
        <w:t>тсутствие опыта в реализации подобных проектов у команды оказывает негативное влияние на уровень рейтинга.</w:t>
      </w:r>
    </w:p>
    <w:p w14:paraId="691EEF50" w14:textId="77777777" w:rsidR="007F2B41" w:rsidRPr="009C5608" w:rsidRDefault="007F2B41" w:rsidP="007F2B41">
      <w:pPr>
        <w:tabs>
          <w:tab w:val="left" w:pos="2835"/>
        </w:tabs>
        <w:rPr>
          <w:rFonts w:eastAsia="Times New Roman" w:cs="Times New Roman"/>
          <w:szCs w:val="24"/>
          <w:u w:val="single"/>
          <w:lang w:eastAsia="ru-RU"/>
        </w:rPr>
      </w:pPr>
    </w:p>
    <w:p w14:paraId="62CFB8CF" w14:textId="77777777" w:rsidR="007F2B41" w:rsidRPr="009C5608" w:rsidRDefault="007F2B41" w:rsidP="007F2B41">
      <w:pPr>
        <w:tabs>
          <w:tab w:val="left" w:pos="2835"/>
        </w:tabs>
        <w:rPr>
          <w:rFonts w:eastAsia="Times New Roman" w:cs="Times New Roman"/>
          <w:szCs w:val="24"/>
          <w:u w:val="single"/>
          <w:lang w:eastAsia="ru-RU"/>
        </w:rPr>
      </w:pPr>
      <w:r w:rsidRPr="009C5608">
        <w:rPr>
          <w:rFonts w:eastAsia="Times New Roman" w:cs="Times New Roman"/>
          <w:szCs w:val="24"/>
          <w:u w:val="single"/>
          <w:lang w:eastAsia="ru-RU"/>
        </w:rPr>
        <w:t>Источники информации</w:t>
      </w:r>
    </w:p>
    <w:p w14:paraId="55F1DADA" w14:textId="77777777" w:rsidR="007F2B41" w:rsidRPr="009C5608" w:rsidRDefault="007F2B41" w:rsidP="007F2B41">
      <w:pPr>
        <w:tabs>
          <w:tab w:val="left" w:pos="2835"/>
        </w:tabs>
        <w:rPr>
          <w:rFonts w:cs="Times New Roman"/>
          <w:szCs w:val="24"/>
        </w:rPr>
      </w:pPr>
      <w:r w:rsidRPr="009C5608">
        <w:rPr>
          <w:rFonts w:eastAsia="Times New Roman" w:cs="Times New Roman"/>
          <w:szCs w:val="24"/>
          <w:lang w:eastAsia="ru-RU"/>
        </w:rPr>
        <w:t>А</w:t>
      </w:r>
      <w:r w:rsidRPr="009C5608">
        <w:rPr>
          <w:rFonts w:cs="Times New Roman"/>
          <w:szCs w:val="24"/>
        </w:rPr>
        <w:t>нкета, материалы рейтингового интервью.</w:t>
      </w:r>
    </w:p>
    <w:p w14:paraId="3A65CE7D" w14:textId="77777777" w:rsidR="007F2B41" w:rsidRPr="009C5608" w:rsidRDefault="007F2B41" w:rsidP="007F2B41">
      <w:pPr>
        <w:jc w:val="both"/>
        <w:rPr>
          <w:rFonts w:cs="Times New Roman"/>
          <w:szCs w:val="24"/>
          <w:lang w:eastAsia="ru-RU"/>
        </w:rPr>
      </w:pPr>
    </w:p>
    <w:p w14:paraId="6EAF5D76" w14:textId="77777777" w:rsidR="007F2B41" w:rsidRPr="009C5608" w:rsidRDefault="007F2B41" w:rsidP="007F2B41">
      <w:pPr>
        <w:jc w:val="both"/>
        <w:rPr>
          <w:rFonts w:cs="Times New Roman"/>
        </w:rPr>
      </w:pPr>
      <w:r w:rsidRPr="009C5608">
        <w:rPr>
          <w:rFonts w:cs="Times New Roman"/>
          <w:u w:val="single"/>
        </w:rPr>
        <w:t>Алгоритм выставления оценки</w:t>
      </w:r>
      <w:r w:rsidRPr="009C5608">
        <w:rPr>
          <w:rFonts w:cs="Times New Roman"/>
        </w:rPr>
        <w:t>:</w:t>
      </w:r>
    </w:p>
    <w:p w14:paraId="58A15FB7" w14:textId="77777777" w:rsidR="007F2B41" w:rsidRPr="009C5608" w:rsidRDefault="007F2B41" w:rsidP="007F2B41">
      <w:pPr>
        <w:jc w:val="both"/>
        <w:rPr>
          <w:rFonts w:cs="Times New Roman"/>
          <w:szCs w:val="24"/>
          <w:lang w:eastAsia="ru-RU"/>
        </w:rPr>
      </w:pPr>
      <w:r w:rsidRPr="009C5608">
        <w:rPr>
          <w:rFonts w:cs="Times New Roman"/>
          <w:szCs w:val="24"/>
          <w:lang w:eastAsia="ru-RU"/>
        </w:rPr>
        <w:t>Оценка за раздел выставляется по таблице ниже.</w:t>
      </w:r>
    </w:p>
    <w:p w14:paraId="41E1E664" w14:textId="77777777" w:rsidR="007F2B41" w:rsidRPr="009C5608" w:rsidRDefault="007F2B41" w:rsidP="007F2B41">
      <w:pPr>
        <w:jc w:val="both"/>
        <w:rPr>
          <w:rFonts w:cs="Times New Roman"/>
          <w:szCs w:val="24"/>
          <w:lang w:eastAsia="ru-RU"/>
        </w:rPr>
      </w:pPr>
    </w:p>
    <w:tbl>
      <w:tblPr>
        <w:tblW w:w="4894" w:type="pct"/>
        <w:tblInd w:w="108" w:type="dxa"/>
        <w:tblLook w:val="04A0" w:firstRow="1" w:lastRow="0" w:firstColumn="1" w:lastColumn="0" w:noHBand="0" w:noVBand="1"/>
      </w:tblPr>
      <w:tblGrid>
        <w:gridCol w:w="863"/>
        <w:gridCol w:w="8838"/>
      </w:tblGrid>
      <w:tr w:rsidR="007F2B41" w:rsidRPr="009C5608" w14:paraId="4B1DC8E0" w14:textId="77777777" w:rsidTr="00C20D12">
        <w:trPr>
          <w:trHeight w:val="20"/>
        </w:trPr>
        <w:tc>
          <w:tcPr>
            <w:tcW w:w="4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2506E49" w14:textId="77777777" w:rsidR="007F2B41" w:rsidRPr="009C5608" w:rsidRDefault="007F2B41" w:rsidP="00C20D12">
            <w:pPr>
              <w:rPr>
                <w:rFonts w:eastAsia="Times New Roman" w:cs="Times New Roman"/>
                <w:szCs w:val="24"/>
                <w:lang w:eastAsia="ru-RU"/>
              </w:rPr>
            </w:pPr>
            <w:r w:rsidRPr="009C5608">
              <w:rPr>
                <w:rFonts w:eastAsia="Times New Roman" w:cs="Times New Roman"/>
                <w:szCs w:val="24"/>
                <w:lang w:eastAsia="ru-RU"/>
              </w:rPr>
              <w:t>Баллы</w:t>
            </w:r>
          </w:p>
        </w:tc>
        <w:tc>
          <w:tcPr>
            <w:tcW w:w="4555" w:type="pct"/>
            <w:tcBorders>
              <w:top w:val="single" w:sz="4" w:space="0" w:color="auto"/>
              <w:left w:val="nil"/>
              <w:bottom w:val="single" w:sz="4" w:space="0" w:color="auto"/>
              <w:right w:val="single" w:sz="4" w:space="0" w:color="auto"/>
            </w:tcBorders>
            <w:shd w:val="clear" w:color="auto" w:fill="auto"/>
            <w:vAlign w:val="center"/>
            <w:hideMark/>
          </w:tcPr>
          <w:p w14:paraId="32A3A5D6" w14:textId="77777777" w:rsidR="007F2B41" w:rsidRPr="009C5608" w:rsidRDefault="007F2B41" w:rsidP="00C20D12">
            <w:pPr>
              <w:rPr>
                <w:rFonts w:eastAsia="Times New Roman" w:cs="Times New Roman"/>
                <w:szCs w:val="24"/>
                <w:lang w:eastAsia="ru-RU"/>
              </w:rPr>
            </w:pPr>
            <w:r w:rsidRPr="009C5608">
              <w:rPr>
                <w:rFonts w:eastAsia="Times New Roman" w:cs="Times New Roman"/>
                <w:szCs w:val="24"/>
                <w:lang w:eastAsia="ru-RU"/>
              </w:rPr>
              <w:t>Опыт сотрудников проектной компании</w:t>
            </w:r>
          </w:p>
        </w:tc>
      </w:tr>
      <w:tr w:rsidR="007F2B41" w:rsidRPr="009C5608" w14:paraId="097F8D30" w14:textId="77777777" w:rsidTr="00C20D1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rPr>
        <w:tc>
          <w:tcPr>
            <w:tcW w:w="445" w:type="pct"/>
            <w:shd w:val="clear" w:color="auto" w:fill="auto"/>
            <w:vAlign w:val="center"/>
          </w:tcPr>
          <w:p w14:paraId="50B013D0" w14:textId="77777777" w:rsidR="007F2B41" w:rsidRPr="009C5608" w:rsidRDefault="007F2B41" w:rsidP="00C20D12">
            <w:pPr>
              <w:jc w:val="center"/>
              <w:rPr>
                <w:rFonts w:eastAsia="Times New Roman" w:cs="Times New Roman"/>
                <w:iCs/>
                <w:szCs w:val="24"/>
                <w:lang w:eastAsia="ru-RU"/>
              </w:rPr>
            </w:pPr>
            <w:r w:rsidRPr="009C5608">
              <w:rPr>
                <w:rFonts w:eastAsia="Times New Roman" w:cs="Times New Roman"/>
                <w:iCs/>
                <w:szCs w:val="24"/>
                <w:lang w:eastAsia="ru-RU"/>
              </w:rPr>
              <w:t>1</w:t>
            </w:r>
          </w:p>
        </w:tc>
        <w:tc>
          <w:tcPr>
            <w:tcW w:w="4555" w:type="pct"/>
            <w:shd w:val="clear" w:color="auto" w:fill="auto"/>
          </w:tcPr>
          <w:p w14:paraId="0DF4F59F" w14:textId="77777777" w:rsidR="007F2B41" w:rsidRPr="00720CB0" w:rsidRDefault="007F2B41" w:rsidP="00C20D12">
            <w:pPr>
              <w:jc w:val="both"/>
              <w:rPr>
                <w:rFonts w:eastAsia="Times New Roman" w:cs="Times New Roman"/>
                <w:iCs/>
                <w:szCs w:val="24"/>
                <w:lang w:eastAsia="ru-RU"/>
              </w:rPr>
            </w:pPr>
            <w:r w:rsidRPr="00720CB0">
              <w:rPr>
                <w:rFonts w:eastAsia="Times New Roman" w:cs="Times New Roman"/>
                <w:iCs/>
                <w:szCs w:val="24"/>
                <w:lang w:eastAsia="ru-RU"/>
              </w:rPr>
              <w:t xml:space="preserve">У команды </w:t>
            </w:r>
            <w:r w:rsidRPr="00720CB0">
              <w:rPr>
                <w:rFonts w:eastAsia="Times New Roman" w:cs="Times New Roman"/>
                <w:szCs w:val="24"/>
                <w:lang w:eastAsia="ru-RU"/>
              </w:rPr>
              <w:t>имеется значительный положительный опыт в реализации подобных проектов (2 и более), и качество документов, регламентирующих риск-менеджмент, Агентство оценивает как высокое, и они в полной мере соблюдаются в ходе реализации проекта.</w:t>
            </w:r>
          </w:p>
        </w:tc>
      </w:tr>
      <w:tr w:rsidR="007F2B41" w:rsidRPr="009C5608" w14:paraId="409C99B4" w14:textId="77777777" w:rsidTr="00C20D1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rPr>
        <w:tc>
          <w:tcPr>
            <w:tcW w:w="445" w:type="pct"/>
            <w:shd w:val="clear" w:color="auto" w:fill="auto"/>
            <w:vAlign w:val="center"/>
          </w:tcPr>
          <w:p w14:paraId="7D58154B" w14:textId="77777777" w:rsidR="007F2B41" w:rsidRPr="009C5608" w:rsidRDefault="007F2B41" w:rsidP="00C20D12">
            <w:pPr>
              <w:jc w:val="center"/>
              <w:rPr>
                <w:rFonts w:eastAsia="Times New Roman" w:cs="Times New Roman"/>
                <w:iCs/>
                <w:szCs w:val="24"/>
                <w:lang w:eastAsia="ru-RU"/>
              </w:rPr>
            </w:pPr>
            <w:r w:rsidRPr="009C5608">
              <w:rPr>
                <w:rFonts w:eastAsia="Times New Roman" w:cs="Times New Roman"/>
                <w:iCs/>
                <w:szCs w:val="24"/>
                <w:lang w:eastAsia="ru-RU"/>
              </w:rPr>
              <w:t>0,5</w:t>
            </w:r>
          </w:p>
        </w:tc>
        <w:tc>
          <w:tcPr>
            <w:tcW w:w="4555" w:type="pct"/>
            <w:shd w:val="clear" w:color="auto" w:fill="auto"/>
          </w:tcPr>
          <w:p w14:paraId="3735DA8E" w14:textId="77777777" w:rsidR="007F2B41" w:rsidRPr="00720CB0" w:rsidRDefault="007F2B41" w:rsidP="00C20D12">
            <w:pPr>
              <w:jc w:val="both"/>
              <w:rPr>
                <w:rFonts w:eastAsia="Times New Roman" w:cs="Times New Roman"/>
                <w:szCs w:val="24"/>
                <w:lang w:eastAsia="ru-RU"/>
              </w:rPr>
            </w:pPr>
            <w:r w:rsidRPr="00720CB0">
              <w:rPr>
                <w:rFonts w:eastAsia="Times New Roman" w:cs="Times New Roman"/>
                <w:iCs/>
                <w:szCs w:val="24"/>
                <w:lang w:eastAsia="ru-RU"/>
              </w:rPr>
              <w:t xml:space="preserve">У команды </w:t>
            </w:r>
            <w:r w:rsidRPr="00720CB0">
              <w:rPr>
                <w:rFonts w:eastAsia="Times New Roman" w:cs="Times New Roman"/>
                <w:szCs w:val="24"/>
                <w:lang w:eastAsia="ru-RU"/>
              </w:rPr>
              <w:t>имеется значительный положительный опыт в реализации аналогичных проектов (2 и более), текущий проект существенно отличается от ранее реализованных (внесены существенные изменения, иные природные условия и т. д.).</w:t>
            </w:r>
          </w:p>
          <w:p w14:paraId="280E3A40" w14:textId="77777777" w:rsidR="007F2B41" w:rsidRPr="00720CB0" w:rsidRDefault="007F2B41" w:rsidP="00C20D12">
            <w:pPr>
              <w:jc w:val="both"/>
              <w:rPr>
                <w:rFonts w:eastAsia="Times New Roman" w:cs="Times New Roman"/>
                <w:szCs w:val="24"/>
                <w:lang w:eastAsia="ru-RU"/>
              </w:rPr>
            </w:pPr>
          </w:p>
          <w:p w14:paraId="44DD79B9" w14:textId="77777777" w:rsidR="007F2B41" w:rsidRPr="00720CB0" w:rsidRDefault="007F2B41" w:rsidP="00C20D12">
            <w:pPr>
              <w:jc w:val="both"/>
              <w:rPr>
                <w:rFonts w:eastAsia="Times New Roman" w:cs="Times New Roman"/>
                <w:szCs w:val="24"/>
                <w:lang w:eastAsia="ru-RU"/>
              </w:rPr>
            </w:pPr>
            <w:r w:rsidRPr="00720CB0">
              <w:rPr>
                <w:rFonts w:eastAsia="Times New Roman" w:cs="Times New Roman"/>
                <w:szCs w:val="24"/>
                <w:lang w:eastAsia="ru-RU"/>
              </w:rPr>
              <w:t xml:space="preserve">И </w:t>
            </w:r>
          </w:p>
          <w:p w14:paraId="7F938B31" w14:textId="77777777" w:rsidR="007F2B41" w:rsidRPr="00720CB0" w:rsidRDefault="007F2B41" w:rsidP="00C20D12">
            <w:pPr>
              <w:jc w:val="both"/>
              <w:rPr>
                <w:rFonts w:eastAsia="Times New Roman" w:cs="Times New Roman"/>
                <w:szCs w:val="24"/>
                <w:lang w:eastAsia="ru-RU"/>
              </w:rPr>
            </w:pPr>
          </w:p>
          <w:p w14:paraId="5A4FC099" w14:textId="77777777" w:rsidR="007F2B41" w:rsidRPr="00720CB0" w:rsidRDefault="007F2B41" w:rsidP="00C20D12">
            <w:pPr>
              <w:jc w:val="both"/>
              <w:rPr>
                <w:rFonts w:eastAsia="Times New Roman" w:cs="Times New Roman"/>
                <w:szCs w:val="24"/>
                <w:lang w:eastAsia="ru-RU"/>
              </w:rPr>
            </w:pPr>
            <w:r w:rsidRPr="00720CB0">
              <w:rPr>
                <w:rFonts w:eastAsia="Times New Roman" w:cs="Times New Roman"/>
                <w:szCs w:val="24"/>
                <w:lang w:eastAsia="ru-RU"/>
              </w:rPr>
              <w:t>Качество документов, регламентирующих риск-менеджмент, Агентство оценивает как приемлемое и они в достаточной мере соблюдаются в ходе реализации проекта.</w:t>
            </w:r>
          </w:p>
        </w:tc>
      </w:tr>
      <w:tr w:rsidR="007F2B41" w:rsidRPr="009C5608" w14:paraId="35C8B22F" w14:textId="77777777" w:rsidTr="00C20D1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rPr>
        <w:tc>
          <w:tcPr>
            <w:tcW w:w="445" w:type="pct"/>
            <w:shd w:val="clear" w:color="auto" w:fill="auto"/>
            <w:vAlign w:val="center"/>
          </w:tcPr>
          <w:p w14:paraId="52C16C5A" w14:textId="77777777" w:rsidR="007F2B41" w:rsidRPr="009C5608" w:rsidRDefault="007F2B41" w:rsidP="00C20D12">
            <w:pPr>
              <w:jc w:val="center"/>
              <w:rPr>
                <w:rFonts w:eastAsia="Times New Roman" w:cs="Times New Roman"/>
                <w:iCs/>
                <w:szCs w:val="24"/>
                <w:lang w:eastAsia="ru-RU"/>
              </w:rPr>
            </w:pPr>
            <w:r w:rsidRPr="009C5608">
              <w:rPr>
                <w:rFonts w:eastAsia="Times New Roman" w:cs="Times New Roman"/>
                <w:iCs/>
                <w:szCs w:val="24"/>
                <w:lang w:eastAsia="ru-RU"/>
              </w:rPr>
              <w:t>0</w:t>
            </w:r>
          </w:p>
        </w:tc>
        <w:tc>
          <w:tcPr>
            <w:tcW w:w="4555" w:type="pct"/>
            <w:shd w:val="clear" w:color="auto" w:fill="auto"/>
          </w:tcPr>
          <w:p w14:paraId="616689FE" w14:textId="77777777" w:rsidR="007F2B41" w:rsidRPr="00720CB0" w:rsidRDefault="007F2B41" w:rsidP="00C20D12">
            <w:pPr>
              <w:jc w:val="both"/>
              <w:rPr>
                <w:rFonts w:eastAsia="Times New Roman" w:cs="Times New Roman"/>
                <w:szCs w:val="24"/>
                <w:lang w:eastAsia="ru-RU"/>
              </w:rPr>
            </w:pPr>
            <w:r w:rsidRPr="00720CB0">
              <w:rPr>
                <w:rFonts w:eastAsia="Times New Roman" w:cs="Times New Roman"/>
                <w:szCs w:val="24"/>
                <w:lang w:eastAsia="ru-RU"/>
              </w:rPr>
              <w:t>Командой реализован только один подобный проект. При этом этот опыт оценивается Агентством как положительный.</w:t>
            </w:r>
          </w:p>
        </w:tc>
      </w:tr>
      <w:tr w:rsidR="007F2B41" w:rsidRPr="009C5608" w14:paraId="77B4E9D5" w14:textId="77777777" w:rsidTr="00C20D1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rPr>
        <w:tc>
          <w:tcPr>
            <w:tcW w:w="445" w:type="pct"/>
            <w:shd w:val="clear" w:color="auto" w:fill="auto"/>
            <w:vAlign w:val="center"/>
          </w:tcPr>
          <w:p w14:paraId="6F6897E7" w14:textId="77777777" w:rsidR="007F2B41" w:rsidRPr="009C5608" w:rsidRDefault="007F2B41" w:rsidP="00C20D12">
            <w:pPr>
              <w:jc w:val="center"/>
              <w:rPr>
                <w:rFonts w:eastAsia="Times New Roman" w:cs="Times New Roman"/>
                <w:iCs/>
                <w:szCs w:val="24"/>
                <w:lang w:eastAsia="ru-RU"/>
              </w:rPr>
            </w:pPr>
            <w:r w:rsidRPr="009C5608">
              <w:rPr>
                <w:rFonts w:eastAsia="Times New Roman" w:cs="Times New Roman"/>
                <w:iCs/>
                <w:szCs w:val="24"/>
                <w:lang w:val="en-US" w:eastAsia="ru-RU"/>
              </w:rPr>
              <w:t>-0</w:t>
            </w:r>
            <w:r w:rsidRPr="009C5608">
              <w:rPr>
                <w:rFonts w:eastAsia="Times New Roman" w:cs="Times New Roman"/>
                <w:iCs/>
                <w:szCs w:val="24"/>
                <w:lang w:eastAsia="ru-RU"/>
              </w:rPr>
              <w:t>,5</w:t>
            </w:r>
          </w:p>
        </w:tc>
        <w:tc>
          <w:tcPr>
            <w:tcW w:w="4555" w:type="pct"/>
            <w:shd w:val="clear" w:color="auto" w:fill="auto"/>
          </w:tcPr>
          <w:p w14:paraId="1A98692A" w14:textId="77777777" w:rsidR="007F2B41" w:rsidRPr="00720CB0" w:rsidRDefault="007F2B41" w:rsidP="00C20D12">
            <w:pPr>
              <w:rPr>
                <w:rFonts w:eastAsia="Times New Roman" w:cs="Times New Roman"/>
                <w:szCs w:val="24"/>
                <w:lang w:eastAsia="ru-RU"/>
              </w:rPr>
            </w:pPr>
            <w:r w:rsidRPr="00720CB0">
              <w:rPr>
                <w:rFonts w:eastAsia="Times New Roman" w:cs="Times New Roman"/>
                <w:szCs w:val="24"/>
                <w:lang w:eastAsia="ru-RU"/>
              </w:rPr>
              <w:t>Командой реализован только один подобный проект, текущий проект существенно отличается от ранее реализованных (внесены изменения, иные природные условия и т. д.).</w:t>
            </w:r>
          </w:p>
          <w:p w14:paraId="640727A1" w14:textId="77777777" w:rsidR="007F2B41" w:rsidRPr="00720CB0" w:rsidRDefault="007F2B41" w:rsidP="00C20D12">
            <w:pPr>
              <w:rPr>
                <w:rFonts w:eastAsia="Times New Roman" w:cs="Times New Roman"/>
                <w:szCs w:val="24"/>
                <w:lang w:eastAsia="ru-RU"/>
              </w:rPr>
            </w:pPr>
          </w:p>
          <w:p w14:paraId="01882E3F" w14:textId="77777777" w:rsidR="007F2B41" w:rsidRPr="00720CB0" w:rsidRDefault="007F2B41" w:rsidP="00C20D12">
            <w:pPr>
              <w:rPr>
                <w:rFonts w:eastAsia="Times New Roman" w:cs="Times New Roman"/>
                <w:szCs w:val="24"/>
                <w:lang w:eastAsia="ru-RU"/>
              </w:rPr>
            </w:pPr>
            <w:r w:rsidRPr="00720CB0">
              <w:rPr>
                <w:rFonts w:eastAsia="Times New Roman" w:cs="Times New Roman"/>
                <w:szCs w:val="24"/>
                <w:lang w:eastAsia="ru-RU"/>
              </w:rPr>
              <w:t>ИЛИ</w:t>
            </w:r>
          </w:p>
          <w:p w14:paraId="6062E9CC" w14:textId="77777777" w:rsidR="007F2B41" w:rsidRPr="00720CB0" w:rsidRDefault="007F2B41" w:rsidP="00C20D12">
            <w:pPr>
              <w:rPr>
                <w:rFonts w:eastAsia="Times New Roman" w:cs="Times New Roman"/>
                <w:szCs w:val="24"/>
                <w:lang w:eastAsia="ru-RU"/>
              </w:rPr>
            </w:pPr>
          </w:p>
          <w:p w14:paraId="4DB018D1" w14:textId="77777777" w:rsidR="007F2B41" w:rsidRPr="00720CB0" w:rsidRDefault="007F2B41" w:rsidP="00C20D12">
            <w:pPr>
              <w:rPr>
                <w:rFonts w:eastAsia="Times New Roman" w:cs="Times New Roman"/>
                <w:iCs/>
                <w:szCs w:val="24"/>
                <w:lang w:eastAsia="ru-RU"/>
              </w:rPr>
            </w:pPr>
            <w:r w:rsidRPr="00720CB0">
              <w:rPr>
                <w:rFonts w:eastAsia="Times New Roman" w:cs="Times New Roman"/>
                <w:szCs w:val="24"/>
                <w:lang w:eastAsia="ru-RU"/>
              </w:rPr>
              <w:t>Качество документов, регламентирующих риск-менеджмент, Агентство оценивает как невысокое и (или) они не в полной мере соблюдаются в ходе реализации проекта.</w:t>
            </w:r>
          </w:p>
        </w:tc>
      </w:tr>
      <w:tr w:rsidR="007F2B41" w:rsidRPr="009C5608" w14:paraId="0351E6B4" w14:textId="77777777" w:rsidTr="00C20D1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rPr>
        <w:tc>
          <w:tcPr>
            <w:tcW w:w="445" w:type="pct"/>
            <w:shd w:val="clear" w:color="auto" w:fill="auto"/>
            <w:vAlign w:val="center"/>
          </w:tcPr>
          <w:p w14:paraId="727B7D66" w14:textId="77777777" w:rsidR="007F2B41" w:rsidRPr="009C5608" w:rsidRDefault="007F2B41" w:rsidP="00C20D12">
            <w:pPr>
              <w:jc w:val="center"/>
              <w:rPr>
                <w:rFonts w:eastAsia="Times New Roman" w:cs="Times New Roman"/>
                <w:iCs/>
                <w:szCs w:val="24"/>
                <w:lang w:eastAsia="ru-RU"/>
              </w:rPr>
            </w:pPr>
            <w:r w:rsidRPr="009C5608">
              <w:rPr>
                <w:rFonts w:eastAsia="Times New Roman" w:cs="Times New Roman"/>
                <w:iCs/>
                <w:szCs w:val="24"/>
                <w:lang w:eastAsia="ru-RU"/>
              </w:rPr>
              <w:t>-1</w:t>
            </w:r>
          </w:p>
        </w:tc>
        <w:tc>
          <w:tcPr>
            <w:tcW w:w="4555" w:type="pct"/>
            <w:shd w:val="clear" w:color="auto" w:fill="auto"/>
          </w:tcPr>
          <w:p w14:paraId="068696FD" w14:textId="77777777" w:rsidR="007F2B41" w:rsidRPr="00720CB0" w:rsidRDefault="007F2B41" w:rsidP="00C20D12">
            <w:pPr>
              <w:rPr>
                <w:rFonts w:eastAsia="Times New Roman" w:cs="Times New Roman"/>
                <w:iCs/>
                <w:szCs w:val="24"/>
                <w:lang w:eastAsia="ru-RU"/>
              </w:rPr>
            </w:pPr>
            <w:r w:rsidRPr="00720CB0">
              <w:rPr>
                <w:rFonts w:eastAsia="Times New Roman" w:cs="Times New Roman"/>
                <w:iCs/>
                <w:szCs w:val="24"/>
                <w:lang w:eastAsia="ru-RU"/>
              </w:rPr>
              <w:t xml:space="preserve">У команды отсутствует опыт реализации подобных проектов </w:t>
            </w:r>
          </w:p>
          <w:p w14:paraId="745B0ECC" w14:textId="77777777" w:rsidR="007F2B41" w:rsidRPr="00720CB0" w:rsidRDefault="007F2B41" w:rsidP="00C20D12">
            <w:pPr>
              <w:rPr>
                <w:rFonts w:eastAsia="Times New Roman" w:cs="Times New Roman"/>
                <w:iCs/>
                <w:szCs w:val="24"/>
                <w:lang w:eastAsia="ru-RU"/>
              </w:rPr>
            </w:pPr>
          </w:p>
          <w:p w14:paraId="64538C5D" w14:textId="77777777" w:rsidR="007F2B41" w:rsidRPr="00720CB0" w:rsidRDefault="007F2B41" w:rsidP="00C20D12">
            <w:pPr>
              <w:rPr>
                <w:rFonts w:eastAsia="Times New Roman" w:cs="Times New Roman"/>
                <w:iCs/>
                <w:szCs w:val="24"/>
                <w:lang w:eastAsia="ru-RU"/>
              </w:rPr>
            </w:pPr>
            <w:r w:rsidRPr="00720CB0">
              <w:rPr>
                <w:rFonts w:eastAsia="Times New Roman" w:cs="Times New Roman"/>
                <w:iCs/>
                <w:szCs w:val="24"/>
                <w:lang w:eastAsia="ru-RU"/>
              </w:rPr>
              <w:t xml:space="preserve">ИЛИ </w:t>
            </w:r>
          </w:p>
          <w:p w14:paraId="743CA71F" w14:textId="77777777" w:rsidR="007F2B41" w:rsidRPr="00720CB0" w:rsidRDefault="007F2B41" w:rsidP="00C20D12">
            <w:pPr>
              <w:rPr>
                <w:rFonts w:eastAsia="Times New Roman" w:cs="Times New Roman"/>
                <w:iCs/>
                <w:szCs w:val="24"/>
                <w:lang w:eastAsia="ru-RU"/>
              </w:rPr>
            </w:pPr>
          </w:p>
          <w:p w14:paraId="55E43A36" w14:textId="4C719599" w:rsidR="007F2B41" w:rsidRPr="00720CB0" w:rsidRDefault="007F2B41" w:rsidP="00C20D12">
            <w:pPr>
              <w:rPr>
                <w:rFonts w:eastAsia="Times New Roman" w:cs="Times New Roman"/>
                <w:iCs/>
                <w:szCs w:val="24"/>
                <w:lang w:eastAsia="ru-RU"/>
              </w:rPr>
            </w:pPr>
            <w:r w:rsidRPr="00720CB0">
              <w:rPr>
                <w:rFonts w:eastAsia="Times New Roman" w:cs="Times New Roman"/>
                <w:iCs/>
                <w:szCs w:val="24"/>
                <w:lang w:eastAsia="ru-RU"/>
              </w:rPr>
              <w:t>Имеющийся опыт оценивается Агентством как отрицательный</w:t>
            </w:r>
            <w:r w:rsidR="00A80DEE">
              <w:rPr>
                <w:rFonts w:eastAsia="Times New Roman" w:cs="Times New Roman"/>
                <w:iCs/>
                <w:szCs w:val="24"/>
                <w:lang w:eastAsia="ru-RU"/>
              </w:rPr>
              <w:t>.</w:t>
            </w:r>
          </w:p>
          <w:p w14:paraId="2F99FD77" w14:textId="77777777" w:rsidR="007F2B41" w:rsidRPr="00720CB0" w:rsidRDefault="007F2B41" w:rsidP="00C20D12">
            <w:pPr>
              <w:rPr>
                <w:rFonts w:eastAsia="Times New Roman" w:cs="Times New Roman"/>
                <w:iCs/>
                <w:szCs w:val="24"/>
                <w:lang w:eastAsia="ru-RU"/>
              </w:rPr>
            </w:pPr>
          </w:p>
          <w:p w14:paraId="419D7B86" w14:textId="77777777" w:rsidR="007F2B41" w:rsidRPr="00720CB0" w:rsidRDefault="007F2B41" w:rsidP="00C20D12">
            <w:pPr>
              <w:rPr>
                <w:rFonts w:eastAsia="Times New Roman" w:cs="Times New Roman"/>
                <w:iCs/>
                <w:szCs w:val="24"/>
                <w:lang w:eastAsia="ru-RU"/>
              </w:rPr>
            </w:pPr>
            <w:r w:rsidRPr="00720CB0">
              <w:rPr>
                <w:rFonts w:eastAsia="Times New Roman" w:cs="Times New Roman"/>
                <w:iCs/>
                <w:szCs w:val="24"/>
                <w:lang w:eastAsia="ru-RU"/>
              </w:rPr>
              <w:t>ИЛИ</w:t>
            </w:r>
          </w:p>
          <w:p w14:paraId="51988D7C" w14:textId="77777777" w:rsidR="007F2B41" w:rsidRPr="00720CB0" w:rsidRDefault="007F2B41" w:rsidP="00C20D12">
            <w:pPr>
              <w:rPr>
                <w:rFonts w:eastAsia="Times New Roman" w:cs="Times New Roman"/>
                <w:iCs/>
                <w:szCs w:val="24"/>
                <w:lang w:eastAsia="ru-RU"/>
              </w:rPr>
            </w:pPr>
          </w:p>
          <w:p w14:paraId="6478A4A9" w14:textId="77777777" w:rsidR="007F2B41" w:rsidRPr="00720CB0" w:rsidRDefault="007F2B41" w:rsidP="00C20D12">
            <w:pPr>
              <w:rPr>
                <w:rFonts w:eastAsia="Times New Roman" w:cs="Times New Roman"/>
                <w:iCs/>
                <w:szCs w:val="24"/>
                <w:lang w:eastAsia="ru-RU"/>
              </w:rPr>
            </w:pPr>
            <w:r w:rsidRPr="00720CB0">
              <w:rPr>
                <w:rFonts w:eastAsia="Times New Roman" w:cs="Times New Roman"/>
                <w:iCs/>
                <w:szCs w:val="24"/>
                <w:lang w:eastAsia="ru-RU"/>
              </w:rPr>
              <w:t>Грубое нарушение действующих регламентов в отношении риск-менеджмента.</w:t>
            </w:r>
          </w:p>
        </w:tc>
      </w:tr>
    </w:tbl>
    <w:p w14:paraId="780C2BCD" w14:textId="77777777" w:rsidR="007F2B41" w:rsidRPr="009C5608" w:rsidRDefault="007F2B41" w:rsidP="007F2B41">
      <w:pPr>
        <w:pStyle w:val="a4"/>
        <w:jc w:val="both"/>
        <w:rPr>
          <w:rFonts w:cs="Times New Roman"/>
          <w:szCs w:val="24"/>
          <w:lang w:eastAsia="ru-RU"/>
        </w:rPr>
      </w:pPr>
      <w:bookmarkStart w:id="56" w:name="_Toc471668568"/>
      <w:bookmarkStart w:id="57" w:name="_Toc471723734"/>
      <w:bookmarkStart w:id="58" w:name="_Toc471668569"/>
      <w:bookmarkStart w:id="59" w:name="_Toc471723735"/>
      <w:bookmarkStart w:id="60" w:name="_Toc471668570"/>
      <w:bookmarkStart w:id="61" w:name="_Toc471723736"/>
      <w:bookmarkStart w:id="62" w:name="_Toc471668572"/>
      <w:bookmarkStart w:id="63" w:name="_Toc471723738"/>
      <w:bookmarkStart w:id="64" w:name="_Toc471668573"/>
      <w:bookmarkStart w:id="65" w:name="_Toc471723739"/>
      <w:bookmarkStart w:id="66" w:name="_Toc471668576"/>
      <w:bookmarkStart w:id="67" w:name="_Toc471723742"/>
      <w:bookmarkStart w:id="68" w:name="_Toc471668577"/>
      <w:bookmarkStart w:id="69" w:name="_Toc471723743"/>
      <w:bookmarkStart w:id="70" w:name="_Toc471668590"/>
      <w:bookmarkStart w:id="71" w:name="_Toc471723756"/>
      <w:bookmarkStart w:id="72" w:name="_Toc471668603"/>
      <w:bookmarkStart w:id="73" w:name="_Toc471723769"/>
      <w:bookmarkStart w:id="74" w:name="_Toc471668604"/>
      <w:bookmarkStart w:id="75" w:name="_Toc471723770"/>
      <w:bookmarkStart w:id="76" w:name="_Toc471668606"/>
      <w:bookmarkStart w:id="77" w:name="_Toc471723772"/>
      <w:bookmarkStart w:id="78" w:name="_Toc471668608"/>
      <w:bookmarkStart w:id="79" w:name="_Toc471723774"/>
      <w:bookmarkStart w:id="80" w:name="_Toc471668612"/>
      <w:bookmarkStart w:id="81" w:name="_Toc471723778"/>
      <w:bookmarkStart w:id="82" w:name="_Toc471668625"/>
      <w:bookmarkStart w:id="83" w:name="_Toc471723791"/>
      <w:bookmarkStart w:id="84" w:name="_Toc471668626"/>
      <w:bookmarkStart w:id="85" w:name="_Toc471723792"/>
      <w:bookmarkStart w:id="86" w:name="_Toc471668640"/>
      <w:bookmarkStart w:id="87" w:name="_Toc471723806"/>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p>
    <w:p w14:paraId="05F96252" w14:textId="77777777" w:rsidR="007F2B41" w:rsidRPr="009C5608" w:rsidRDefault="007F2B41" w:rsidP="007F2B41">
      <w:pPr>
        <w:rPr>
          <w:rFonts w:cs="Times New Roman"/>
          <w:lang w:eastAsia="ru-RU"/>
        </w:rPr>
      </w:pPr>
    </w:p>
    <w:p w14:paraId="4B3D9E28" w14:textId="77777777" w:rsidR="007F2B41" w:rsidRPr="009C5608" w:rsidRDefault="007F2B41" w:rsidP="007F2B41">
      <w:pPr>
        <w:pStyle w:val="3"/>
        <w:numPr>
          <w:ilvl w:val="1"/>
          <w:numId w:val="5"/>
        </w:numPr>
        <w:spacing w:before="0"/>
        <w:ind w:left="567" w:hanging="567"/>
        <w:rPr>
          <w:rFonts w:ascii="Times New Roman" w:hAnsi="Times New Roman"/>
          <w:color w:val="auto"/>
          <w:szCs w:val="24"/>
          <w:lang w:eastAsia="ru-RU"/>
        </w:rPr>
      </w:pPr>
      <w:bookmarkStart w:id="88" w:name="_Toc25591487"/>
      <w:bookmarkStart w:id="89" w:name="_Hlk121817275"/>
      <w:r>
        <w:rPr>
          <w:rFonts w:ascii="Times New Roman" w:hAnsi="Times New Roman"/>
          <w:color w:val="auto"/>
          <w:szCs w:val="24"/>
          <w:lang w:eastAsia="ru-RU"/>
        </w:rPr>
        <w:t>В</w:t>
      </w:r>
      <w:r w:rsidRPr="009C5608">
        <w:rPr>
          <w:rFonts w:ascii="Times New Roman" w:hAnsi="Times New Roman"/>
          <w:color w:val="auto"/>
          <w:szCs w:val="24"/>
          <w:lang w:eastAsia="ru-RU"/>
        </w:rPr>
        <w:t>нешн</w:t>
      </w:r>
      <w:r>
        <w:rPr>
          <w:rFonts w:ascii="Times New Roman" w:hAnsi="Times New Roman"/>
          <w:color w:val="auto"/>
          <w:szCs w:val="24"/>
          <w:lang w:eastAsia="ru-RU"/>
        </w:rPr>
        <w:t>яя</w:t>
      </w:r>
      <w:r w:rsidRPr="009C5608">
        <w:rPr>
          <w:rFonts w:ascii="Times New Roman" w:hAnsi="Times New Roman"/>
          <w:color w:val="auto"/>
          <w:szCs w:val="24"/>
          <w:lang w:eastAsia="ru-RU"/>
        </w:rPr>
        <w:t xml:space="preserve"> экспертиз</w:t>
      </w:r>
      <w:r>
        <w:rPr>
          <w:rFonts w:ascii="Times New Roman" w:hAnsi="Times New Roman"/>
          <w:color w:val="auto"/>
          <w:szCs w:val="24"/>
          <w:lang w:eastAsia="ru-RU"/>
        </w:rPr>
        <w:t>а</w:t>
      </w:r>
      <w:r w:rsidRPr="009C5608">
        <w:rPr>
          <w:rFonts w:ascii="Times New Roman" w:hAnsi="Times New Roman"/>
          <w:color w:val="auto"/>
          <w:szCs w:val="24"/>
          <w:lang w:eastAsia="ru-RU"/>
        </w:rPr>
        <w:t xml:space="preserve"> проекта</w:t>
      </w:r>
      <w:bookmarkEnd w:id="88"/>
    </w:p>
    <w:bookmarkEnd w:id="89"/>
    <w:p w14:paraId="15E9517B" w14:textId="77777777" w:rsidR="007F2B41" w:rsidRPr="009C5608" w:rsidRDefault="007F2B41" w:rsidP="007F2B41">
      <w:pPr>
        <w:rPr>
          <w:rFonts w:cs="Times New Roman"/>
          <w:lang w:eastAsia="ru-RU"/>
        </w:rPr>
      </w:pPr>
    </w:p>
    <w:p w14:paraId="32E79335" w14:textId="77777777" w:rsidR="007F2B41" w:rsidRPr="009C5608" w:rsidRDefault="007F2B41" w:rsidP="007F2B41">
      <w:pPr>
        <w:jc w:val="both"/>
        <w:rPr>
          <w:rFonts w:cs="Times New Roman"/>
          <w:szCs w:val="24"/>
        </w:rPr>
      </w:pPr>
      <w:bookmarkStart w:id="90" w:name="_Hlk505615661"/>
      <w:r w:rsidRPr="009C5608">
        <w:rPr>
          <w:rFonts w:cs="Times New Roman"/>
          <w:szCs w:val="24"/>
          <w:u w:val="single"/>
        </w:rPr>
        <w:t>Цель анализа</w:t>
      </w:r>
      <w:r w:rsidRPr="009C5608">
        <w:rPr>
          <w:rFonts w:cs="Times New Roman"/>
          <w:szCs w:val="24"/>
        </w:rPr>
        <w:t>:</w:t>
      </w:r>
    </w:p>
    <w:p w14:paraId="79072294" w14:textId="77777777" w:rsidR="007F2B41" w:rsidRPr="009C5608" w:rsidRDefault="007F2B41" w:rsidP="007F2B41">
      <w:pPr>
        <w:jc w:val="both"/>
        <w:rPr>
          <w:rFonts w:cs="Times New Roman"/>
          <w:szCs w:val="24"/>
        </w:rPr>
      </w:pPr>
      <w:r w:rsidRPr="009C5608">
        <w:rPr>
          <w:rFonts w:cs="Times New Roman"/>
          <w:szCs w:val="24"/>
        </w:rPr>
        <w:t>Оценить реализуемость проекта объекта рейтинга на основании независимых источников информации.</w:t>
      </w:r>
    </w:p>
    <w:p w14:paraId="21C68F2A" w14:textId="77777777" w:rsidR="007F2B41" w:rsidRPr="009C5608" w:rsidRDefault="007F2B41" w:rsidP="007F2B41">
      <w:pPr>
        <w:jc w:val="both"/>
        <w:rPr>
          <w:rFonts w:cs="Times New Roman"/>
          <w:szCs w:val="24"/>
          <w:u w:val="single"/>
        </w:rPr>
      </w:pPr>
    </w:p>
    <w:p w14:paraId="596EFA6D" w14:textId="77777777" w:rsidR="007F2B41" w:rsidRPr="009C5608" w:rsidRDefault="007F2B41" w:rsidP="007F2B41">
      <w:pPr>
        <w:jc w:val="both"/>
        <w:rPr>
          <w:rFonts w:cs="Times New Roman"/>
          <w:szCs w:val="24"/>
        </w:rPr>
      </w:pPr>
      <w:r w:rsidRPr="009C5608">
        <w:rPr>
          <w:rFonts w:cs="Times New Roman"/>
          <w:szCs w:val="24"/>
          <w:u w:val="single"/>
        </w:rPr>
        <w:t>Источники информации</w:t>
      </w:r>
      <w:r w:rsidRPr="009C5608">
        <w:rPr>
          <w:rFonts w:cs="Times New Roman"/>
          <w:szCs w:val="24"/>
        </w:rPr>
        <w:t>:</w:t>
      </w:r>
    </w:p>
    <w:p w14:paraId="1189FBF8" w14:textId="77777777" w:rsidR="007F2B41" w:rsidRPr="009C5608" w:rsidRDefault="007F2B41" w:rsidP="007F2B41">
      <w:pPr>
        <w:jc w:val="both"/>
        <w:rPr>
          <w:rFonts w:cs="Times New Roman"/>
          <w:szCs w:val="24"/>
        </w:rPr>
      </w:pPr>
      <w:r w:rsidRPr="009C5608">
        <w:rPr>
          <w:rFonts w:cs="Times New Roman"/>
          <w:szCs w:val="24"/>
        </w:rPr>
        <w:t>Отчеты внешних консультантов по проекту (например,</w:t>
      </w:r>
      <w:r>
        <w:rPr>
          <w:rFonts w:cs="Times New Roman"/>
          <w:szCs w:val="24"/>
        </w:rPr>
        <w:t xml:space="preserve"> отчеты по</w:t>
      </w:r>
      <w:r w:rsidRPr="009C5608">
        <w:rPr>
          <w:rFonts w:cs="Times New Roman"/>
          <w:szCs w:val="24"/>
        </w:rPr>
        <w:t xml:space="preserve"> технологическ</w:t>
      </w:r>
      <w:r>
        <w:rPr>
          <w:rFonts w:cs="Times New Roman"/>
          <w:szCs w:val="24"/>
        </w:rPr>
        <w:t>ому</w:t>
      </w:r>
      <w:r w:rsidRPr="009C5608">
        <w:rPr>
          <w:rFonts w:cs="Times New Roman"/>
          <w:szCs w:val="24"/>
        </w:rPr>
        <w:t xml:space="preserve"> и ценово</w:t>
      </w:r>
      <w:r>
        <w:rPr>
          <w:rFonts w:cs="Times New Roman"/>
          <w:szCs w:val="24"/>
        </w:rPr>
        <w:t>му</w:t>
      </w:r>
      <w:r w:rsidRPr="009C5608">
        <w:rPr>
          <w:rFonts w:cs="Times New Roman"/>
          <w:szCs w:val="24"/>
        </w:rPr>
        <w:t xml:space="preserve"> аудит</w:t>
      </w:r>
      <w:r>
        <w:rPr>
          <w:rFonts w:cs="Times New Roman"/>
          <w:szCs w:val="24"/>
        </w:rPr>
        <w:t>у</w:t>
      </w:r>
      <w:r w:rsidRPr="009C5608">
        <w:rPr>
          <w:rFonts w:cs="Times New Roman"/>
          <w:szCs w:val="24"/>
        </w:rPr>
        <w:t xml:space="preserve"> проекта</w:t>
      </w:r>
      <w:r>
        <w:rPr>
          <w:rFonts w:cs="Times New Roman"/>
          <w:szCs w:val="24"/>
        </w:rPr>
        <w:t>,</w:t>
      </w:r>
      <w:r w:rsidRPr="004228A2">
        <w:rPr>
          <w:rFonts w:cs="Times New Roman"/>
          <w:szCs w:val="24"/>
        </w:rPr>
        <w:t xml:space="preserve"> </w:t>
      </w:r>
      <w:r w:rsidRPr="009C5608">
        <w:rPr>
          <w:rFonts w:cs="Times New Roman"/>
          <w:szCs w:val="24"/>
        </w:rPr>
        <w:t>маркети</w:t>
      </w:r>
      <w:r>
        <w:rPr>
          <w:rFonts w:cs="Times New Roman"/>
          <w:szCs w:val="24"/>
        </w:rPr>
        <w:t>нговые исследования),</w:t>
      </w:r>
      <w:r w:rsidRPr="009C5608">
        <w:rPr>
          <w:rFonts w:cs="Times New Roman"/>
          <w:szCs w:val="24"/>
        </w:rPr>
        <w:t xml:space="preserve"> </w:t>
      </w:r>
      <w:r w:rsidRPr="004E53A0">
        <w:rPr>
          <w:rFonts w:cs="Times New Roman"/>
          <w:szCs w:val="24"/>
        </w:rPr>
        <w:t>акты о результатах контроля за соблюдением концессионером условий концессионного соглашения</w:t>
      </w:r>
      <w:r>
        <w:rPr>
          <w:rFonts w:cs="Times New Roman"/>
          <w:szCs w:val="24"/>
        </w:rPr>
        <w:t>,</w:t>
      </w:r>
      <w:r w:rsidRPr="009C5608">
        <w:rPr>
          <w:rFonts w:cs="Times New Roman"/>
          <w:szCs w:val="24"/>
        </w:rPr>
        <w:t xml:space="preserve"> иная информация.</w:t>
      </w:r>
    </w:p>
    <w:p w14:paraId="759420CC" w14:textId="77777777" w:rsidR="007F2B41" w:rsidRPr="009C5608" w:rsidRDefault="007F2B41" w:rsidP="007F2B41">
      <w:pPr>
        <w:jc w:val="both"/>
        <w:rPr>
          <w:rFonts w:cs="Times New Roman"/>
          <w:szCs w:val="24"/>
        </w:rPr>
      </w:pPr>
    </w:p>
    <w:p w14:paraId="4EBB2BCB" w14:textId="77777777" w:rsidR="007F2B41" w:rsidRPr="009C5608" w:rsidRDefault="007F2B41" w:rsidP="007F2B41">
      <w:pPr>
        <w:jc w:val="both"/>
        <w:rPr>
          <w:rFonts w:cs="Times New Roman"/>
        </w:rPr>
      </w:pPr>
      <w:r w:rsidRPr="009C5608">
        <w:rPr>
          <w:rFonts w:cs="Times New Roman"/>
          <w:u w:val="single"/>
        </w:rPr>
        <w:t>Алгоритм выставления оценки</w:t>
      </w:r>
      <w:r w:rsidRPr="009C5608">
        <w:rPr>
          <w:rFonts w:cs="Times New Roman"/>
        </w:rPr>
        <w:t>:</w:t>
      </w:r>
    </w:p>
    <w:p w14:paraId="7D8BE3FB" w14:textId="06F6F4D9" w:rsidR="007F2B41" w:rsidRPr="009C5608" w:rsidRDefault="007F2B41" w:rsidP="007F2B41">
      <w:pPr>
        <w:jc w:val="both"/>
        <w:rPr>
          <w:rFonts w:cs="Times New Roman"/>
          <w:lang w:eastAsia="ru-RU"/>
        </w:rPr>
      </w:pPr>
      <w:r w:rsidRPr="009C5608">
        <w:rPr>
          <w:rFonts w:cs="Times New Roman"/>
        </w:rPr>
        <w:t>Оценка определяется на основании критериев таблицы.</w:t>
      </w:r>
    </w:p>
    <w:p w14:paraId="7AB62132" w14:textId="77777777" w:rsidR="007F2B41" w:rsidRPr="009C5608" w:rsidRDefault="007F2B41" w:rsidP="007F2B41">
      <w:pPr>
        <w:rPr>
          <w:rFonts w:cs="Times New Roman"/>
          <w:lang w:eastAsia="ru-RU"/>
        </w:rPr>
      </w:pPr>
    </w:p>
    <w:tbl>
      <w:tblPr>
        <w:tblW w:w="4894" w:type="pct"/>
        <w:tblInd w:w="108" w:type="dxa"/>
        <w:tblLook w:val="04A0" w:firstRow="1" w:lastRow="0" w:firstColumn="1" w:lastColumn="0" w:noHBand="0" w:noVBand="1"/>
      </w:tblPr>
      <w:tblGrid>
        <w:gridCol w:w="863"/>
        <w:gridCol w:w="8838"/>
      </w:tblGrid>
      <w:tr w:rsidR="007F2B41" w:rsidRPr="009C5608" w14:paraId="7DCB3FDB" w14:textId="77777777" w:rsidTr="00C20D12">
        <w:trPr>
          <w:trHeight w:val="20"/>
        </w:trPr>
        <w:tc>
          <w:tcPr>
            <w:tcW w:w="4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82475AC" w14:textId="77777777" w:rsidR="007F2B41" w:rsidRPr="009C5608" w:rsidRDefault="007F2B41" w:rsidP="00C20D12">
            <w:pPr>
              <w:rPr>
                <w:rFonts w:eastAsia="Times New Roman" w:cs="Times New Roman"/>
                <w:szCs w:val="24"/>
                <w:lang w:eastAsia="ru-RU"/>
              </w:rPr>
            </w:pPr>
            <w:r w:rsidRPr="009C5608">
              <w:rPr>
                <w:rFonts w:eastAsia="Times New Roman" w:cs="Times New Roman"/>
                <w:szCs w:val="24"/>
                <w:lang w:eastAsia="ru-RU"/>
              </w:rPr>
              <w:t>Баллы</w:t>
            </w:r>
          </w:p>
        </w:tc>
        <w:tc>
          <w:tcPr>
            <w:tcW w:w="4555" w:type="pct"/>
            <w:tcBorders>
              <w:top w:val="single" w:sz="4" w:space="0" w:color="auto"/>
              <w:left w:val="nil"/>
              <w:bottom w:val="single" w:sz="4" w:space="0" w:color="auto"/>
              <w:right w:val="single" w:sz="4" w:space="0" w:color="auto"/>
            </w:tcBorders>
            <w:shd w:val="clear" w:color="auto" w:fill="auto"/>
            <w:vAlign w:val="center"/>
            <w:hideMark/>
          </w:tcPr>
          <w:p w14:paraId="69C320B9" w14:textId="77777777" w:rsidR="007F2B41" w:rsidRPr="009C5608" w:rsidRDefault="007F2B41" w:rsidP="00C20D12">
            <w:pPr>
              <w:rPr>
                <w:rFonts w:eastAsia="Times New Roman" w:cs="Times New Roman"/>
                <w:szCs w:val="24"/>
                <w:lang w:eastAsia="ru-RU"/>
              </w:rPr>
            </w:pPr>
            <w:r w:rsidRPr="009C5608">
              <w:rPr>
                <w:rFonts w:eastAsia="Times New Roman" w:cs="Times New Roman"/>
                <w:szCs w:val="24"/>
                <w:lang w:eastAsia="ru-RU"/>
              </w:rPr>
              <w:t>Критерии</w:t>
            </w:r>
          </w:p>
        </w:tc>
      </w:tr>
      <w:tr w:rsidR="007F2B41" w:rsidRPr="009C5608" w14:paraId="44DE8D63" w14:textId="77777777" w:rsidTr="00C20D1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rPr>
        <w:tc>
          <w:tcPr>
            <w:tcW w:w="445" w:type="pct"/>
            <w:shd w:val="clear" w:color="auto" w:fill="auto"/>
            <w:vAlign w:val="center"/>
          </w:tcPr>
          <w:p w14:paraId="795DAEEA" w14:textId="77777777" w:rsidR="007F2B41" w:rsidRPr="009C5608" w:rsidRDefault="007F2B41" w:rsidP="00C20D12">
            <w:pPr>
              <w:jc w:val="center"/>
              <w:rPr>
                <w:rFonts w:eastAsia="Times New Roman" w:cs="Times New Roman"/>
                <w:iCs/>
                <w:szCs w:val="24"/>
                <w:lang w:eastAsia="ru-RU"/>
              </w:rPr>
            </w:pPr>
            <w:r w:rsidRPr="009C5608">
              <w:rPr>
                <w:rFonts w:eastAsia="Times New Roman" w:cs="Times New Roman"/>
                <w:iCs/>
                <w:szCs w:val="24"/>
                <w:lang w:eastAsia="ru-RU"/>
              </w:rPr>
              <w:t>1</w:t>
            </w:r>
          </w:p>
        </w:tc>
        <w:tc>
          <w:tcPr>
            <w:tcW w:w="4555" w:type="pct"/>
            <w:shd w:val="clear" w:color="auto" w:fill="auto"/>
          </w:tcPr>
          <w:p w14:paraId="1A0C38AD" w14:textId="3C84FCBA" w:rsidR="007F2B41" w:rsidRPr="009C5608" w:rsidRDefault="007F2B41" w:rsidP="00C20D12">
            <w:pPr>
              <w:jc w:val="both"/>
              <w:rPr>
                <w:rFonts w:eastAsia="Times New Roman" w:cs="Times New Roman"/>
                <w:iCs/>
                <w:szCs w:val="24"/>
                <w:lang w:eastAsia="ru-RU"/>
              </w:rPr>
            </w:pPr>
            <w:r w:rsidRPr="009C5608">
              <w:rPr>
                <w:rFonts w:cs="Times New Roman"/>
                <w:szCs w:val="24"/>
              </w:rPr>
              <w:t>Независимая экспертиза полностью подтверждает все предпосылки, заложенные в бизнес-плане проекта</w:t>
            </w:r>
            <w:r w:rsidR="00A80DEE">
              <w:rPr>
                <w:rFonts w:cs="Times New Roman"/>
                <w:szCs w:val="24"/>
              </w:rPr>
              <w:t>.</w:t>
            </w:r>
          </w:p>
          <w:p w14:paraId="61E70D74" w14:textId="77777777" w:rsidR="007F2B41" w:rsidRPr="009C5608" w:rsidRDefault="007F2B41" w:rsidP="00C20D12">
            <w:pPr>
              <w:jc w:val="both"/>
              <w:rPr>
                <w:rFonts w:eastAsia="Times New Roman" w:cs="Times New Roman"/>
                <w:iCs/>
                <w:szCs w:val="24"/>
                <w:lang w:eastAsia="ru-RU"/>
              </w:rPr>
            </w:pPr>
          </w:p>
          <w:p w14:paraId="77FBF55A" w14:textId="77777777" w:rsidR="007F2B41" w:rsidRPr="009C5608" w:rsidRDefault="007F2B41" w:rsidP="00C20D12">
            <w:pPr>
              <w:jc w:val="both"/>
              <w:rPr>
                <w:rFonts w:eastAsia="Times New Roman" w:cs="Times New Roman"/>
                <w:iCs/>
                <w:szCs w:val="24"/>
                <w:lang w:eastAsia="ru-RU"/>
              </w:rPr>
            </w:pPr>
            <w:r w:rsidRPr="009C5608">
              <w:rPr>
                <w:rFonts w:eastAsia="Times New Roman" w:cs="Times New Roman"/>
                <w:iCs/>
                <w:szCs w:val="24"/>
                <w:lang w:eastAsia="ru-RU"/>
              </w:rPr>
              <w:t>И</w:t>
            </w:r>
          </w:p>
          <w:p w14:paraId="18007236" w14:textId="77777777" w:rsidR="007F2B41" w:rsidRPr="009C5608" w:rsidRDefault="007F2B41" w:rsidP="00C20D12">
            <w:pPr>
              <w:jc w:val="both"/>
              <w:rPr>
                <w:rFonts w:eastAsia="Times New Roman" w:cs="Times New Roman"/>
                <w:iCs/>
                <w:szCs w:val="24"/>
                <w:lang w:eastAsia="ru-RU"/>
              </w:rPr>
            </w:pPr>
          </w:p>
          <w:p w14:paraId="642A4679" w14:textId="54E045DC" w:rsidR="007F2B41" w:rsidRPr="009C5608" w:rsidRDefault="007F2B41" w:rsidP="00C20D12">
            <w:pPr>
              <w:jc w:val="both"/>
              <w:rPr>
                <w:rFonts w:eastAsia="Times New Roman" w:cs="Times New Roman"/>
                <w:iCs/>
                <w:szCs w:val="24"/>
                <w:lang w:eastAsia="ru-RU"/>
              </w:rPr>
            </w:pPr>
            <w:r w:rsidRPr="009C5608">
              <w:rPr>
                <w:rFonts w:eastAsia="Times New Roman" w:cs="Times New Roman"/>
                <w:iCs/>
                <w:szCs w:val="24"/>
                <w:lang w:eastAsia="ru-RU"/>
              </w:rPr>
              <w:t>Эксперты имеют хорошую деловую репутацию</w:t>
            </w:r>
            <w:r w:rsidR="00A80DEE">
              <w:rPr>
                <w:rFonts w:eastAsia="Times New Roman" w:cs="Times New Roman"/>
                <w:iCs/>
                <w:szCs w:val="24"/>
                <w:lang w:eastAsia="ru-RU"/>
              </w:rPr>
              <w:t>.</w:t>
            </w:r>
          </w:p>
        </w:tc>
      </w:tr>
      <w:tr w:rsidR="007F2B41" w:rsidRPr="009C5608" w14:paraId="7AEAA99C" w14:textId="77777777" w:rsidTr="00C20D1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rPr>
        <w:tc>
          <w:tcPr>
            <w:tcW w:w="445" w:type="pct"/>
            <w:shd w:val="clear" w:color="auto" w:fill="auto"/>
            <w:vAlign w:val="center"/>
          </w:tcPr>
          <w:p w14:paraId="28E2EB5A" w14:textId="77777777" w:rsidR="007F2B41" w:rsidRPr="009C5608" w:rsidRDefault="007F2B41" w:rsidP="00C20D12">
            <w:pPr>
              <w:jc w:val="center"/>
              <w:rPr>
                <w:rFonts w:eastAsia="Times New Roman" w:cs="Times New Roman"/>
                <w:iCs/>
                <w:szCs w:val="24"/>
                <w:lang w:eastAsia="ru-RU"/>
              </w:rPr>
            </w:pPr>
            <w:r w:rsidRPr="009C5608">
              <w:rPr>
                <w:rFonts w:eastAsia="Times New Roman" w:cs="Times New Roman"/>
                <w:iCs/>
                <w:szCs w:val="24"/>
                <w:lang w:eastAsia="ru-RU"/>
              </w:rPr>
              <w:t>0,5</w:t>
            </w:r>
          </w:p>
        </w:tc>
        <w:tc>
          <w:tcPr>
            <w:tcW w:w="4555" w:type="pct"/>
            <w:shd w:val="clear" w:color="auto" w:fill="auto"/>
          </w:tcPr>
          <w:p w14:paraId="246BB41D" w14:textId="3AE4DE0B" w:rsidR="007F2B41" w:rsidRPr="009C5608" w:rsidRDefault="007F2B41" w:rsidP="00C20D12">
            <w:pPr>
              <w:jc w:val="both"/>
              <w:rPr>
                <w:rFonts w:cs="Times New Roman"/>
                <w:szCs w:val="24"/>
              </w:rPr>
            </w:pPr>
            <w:r w:rsidRPr="009C5608">
              <w:rPr>
                <w:rFonts w:cs="Times New Roman"/>
                <w:szCs w:val="24"/>
              </w:rPr>
              <w:t>Независимая экспертиза полностью подтверждает большую часть предпосылок, заложенных в бизнес-плане проекта</w:t>
            </w:r>
            <w:r w:rsidR="00A80DEE">
              <w:rPr>
                <w:rFonts w:cs="Times New Roman"/>
                <w:szCs w:val="24"/>
              </w:rPr>
              <w:t>.</w:t>
            </w:r>
          </w:p>
          <w:p w14:paraId="52E97CE6" w14:textId="77777777" w:rsidR="007F2B41" w:rsidRPr="009C5608" w:rsidRDefault="007F2B41" w:rsidP="00C20D12">
            <w:pPr>
              <w:jc w:val="both"/>
              <w:rPr>
                <w:rFonts w:cs="Times New Roman"/>
                <w:szCs w:val="24"/>
              </w:rPr>
            </w:pPr>
          </w:p>
          <w:p w14:paraId="62695E84" w14:textId="77777777" w:rsidR="007F2B41" w:rsidRPr="009C5608" w:rsidRDefault="007F2B41" w:rsidP="00C20D12">
            <w:pPr>
              <w:jc w:val="both"/>
              <w:rPr>
                <w:rFonts w:eastAsia="Times New Roman" w:cs="Times New Roman"/>
                <w:iCs/>
                <w:szCs w:val="24"/>
                <w:lang w:eastAsia="ru-RU"/>
              </w:rPr>
            </w:pPr>
            <w:r w:rsidRPr="009C5608">
              <w:rPr>
                <w:rFonts w:eastAsia="Times New Roman" w:cs="Times New Roman"/>
                <w:iCs/>
                <w:szCs w:val="24"/>
                <w:lang w:eastAsia="ru-RU"/>
              </w:rPr>
              <w:t>И</w:t>
            </w:r>
          </w:p>
          <w:p w14:paraId="7F5BDB6B" w14:textId="77777777" w:rsidR="007F2B41" w:rsidRPr="009C5608" w:rsidRDefault="007F2B41" w:rsidP="00C20D12">
            <w:pPr>
              <w:jc w:val="both"/>
              <w:rPr>
                <w:rFonts w:eastAsia="Times New Roman" w:cs="Times New Roman"/>
                <w:iCs/>
                <w:szCs w:val="24"/>
                <w:lang w:eastAsia="ru-RU"/>
              </w:rPr>
            </w:pPr>
          </w:p>
          <w:p w14:paraId="01FDA68A" w14:textId="79270CA8" w:rsidR="007F2B41" w:rsidRPr="009C5608" w:rsidRDefault="007F2B41" w:rsidP="00C20D12">
            <w:pPr>
              <w:jc w:val="both"/>
              <w:rPr>
                <w:rFonts w:eastAsia="Times New Roman" w:cs="Times New Roman"/>
                <w:iCs/>
                <w:szCs w:val="24"/>
                <w:lang w:eastAsia="ru-RU"/>
              </w:rPr>
            </w:pPr>
            <w:r w:rsidRPr="009C5608">
              <w:rPr>
                <w:rFonts w:eastAsia="Times New Roman" w:cs="Times New Roman"/>
                <w:iCs/>
                <w:szCs w:val="24"/>
                <w:lang w:eastAsia="ru-RU"/>
              </w:rPr>
              <w:t>Эксперты имеют хорошую деловую репутацию</w:t>
            </w:r>
            <w:r w:rsidR="00A80DEE">
              <w:rPr>
                <w:rFonts w:eastAsia="Times New Roman" w:cs="Times New Roman"/>
                <w:iCs/>
                <w:szCs w:val="24"/>
                <w:lang w:eastAsia="ru-RU"/>
              </w:rPr>
              <w:t>.</w:t>
            </w:r>
          </w:p>
        </w:tc>
      </w:tr>
      <w:tr w:rsidR="007F2B41" w:rsidRPr="009C5608" w14:paraId="4B842E8A" w14:textId="77777777" w:rsidTr="00C20D1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rPr>
        <w:tc>
          <w:tcPr>
            <w:tcW w:w="445" w:type="pct"/>
            <w:shd w:val="clear" w:color="auto" w:fill="auto"/>
            <w:vAlign w:val="center"/>
          </w:tcPr>
          <w:p w14:paraId="1779CFB2" w14:textId="77777777" w:rsidR="007F2B41" w:rsidRPr="009C5608" w:rsidRDefault="007F2B41" w:rsidP="00C20D12">
            <w:pPr>
              <w:jc w:val="center"/>
              <w:rPr>
                <w:rFonts w:eastAsia="Times New Roman" w:cs="Times New Roman"/>
                <w:iCs/>
                <w:szCs w:val="24"/>
                <w:lang w:eastAsia="ru-RU"/>
              </w:rPr>
            </w:pPr>
            <w:r w:rsidRPr="009C5608">
              <w:rPr>
                <w:rFonts w:eastAsia="Times New Roman" w:cs="Times New Roman"/>
                <w:iCs/>
                <w:szCs w:val="24"/>
                <w:lang w:eastAsia="ru-RU"/>
              </w:rPr>
              <w:t>0</w:t>
            </w:r>
          </w:p>
        </w:tc>
        <w:tc>
          <w:tcPr>
            <w:tcW w:w="4555" w:type="pct"/>
            <w:shd w:val="clear" w:color="auto" w:fill="auto"/>
          </w:tcPr>
          <w:p w14:paraId="37219A2F" w14:textId="6A1D7FDE" w:rsidR="007F2B41" w:rsidRPr="009C5608" w:rsidRDefault="007F2B41" w:rsidP="00C20D12">
            <w:pPr>
              <w:jc w:val="both"/>
              <w:rPr>
                <w:rFonts w:cs="Times New Roman"/>
                <w:szCs w:val="24"/>
              </w:rPr>
            </w:pPr>
            <w:r w:rsidRPr="009C5608">
              <w:rPr>
                <w:rFonts w:cs="Times New Roman"/>
                <w:szCs w:val="24"/>
              </w:rPr>
              <w:t>Независимая экспертиза в целом подтверждает реализуемость проекта</w:t>
            </w:r>
            <w:r w:rsidR="00A80DEE">
              <w:rPr>
                <w:rFonts w:cs="Times New Roman"/>
                <w:szCs w:val="24"/>
              </w:rPr>
              <w:t>.</w:t>
            </w:r>
          </w:p>
          <w:p w14:paraId="1F24D198" w14:textId="77777777" w:rsidR="007F2B41" w:rsidRPr="009C5608" w:rsidRDefault="007F2B41" w:rsidP="00C20D12">
            <w:pPr>
              <w:jc w:val="both"/>
              <w:rPr>
                <w:rFonts w:eastAsia="Times New Roman" w:cs="Times New Roman"/>
                <w:iCs/>
                <w:szCs w:val="24"/>
                <w:lang w:eastAsia="ru-RU"/>
              </w:rPr>
            </w:pPr>
          </w:p>
          <w:p w14:paraId="628989DC" w14:textId="77777777" w:rsidR="007F2B41" w:rsidRPr="009C5608" w:rsidRDefault="007F2B41" w:rsidP="00C20D12">
            <w:pPr>
              <w:jc w:val="both"/>
              <w:rPr>
                <w:rFonts w:eastAsia="Times New Roman" w:cs="Times New Roman"/>
                <w:iCs/>
                <w:szCs w:val="24"/>
                <w:lang w:eastAsia="ru-RU"/>
              </w:rPr>
            </w:pPr>
            <w:r w:rsidRPr="009C5608">
              <w:rPr>
                <w:rFonts w:eastAsia="Times New Roman" w:cs="Times New Roman"/>
                <w:iCs/>
                <w:szCs w:val="24"/>
                <w:lang w:eastAsia="ru-RU"/>
              </w:rPr>
              <w:t>И</w:t>
            </w:r>
          </w:p>
          <w:p w14:paraId="517AAE5D" w14:textId="77777777" w:rsidR="007F2B41" w:rsidRPr="009C5608" w:rsidRDefault="007F2B41" w:rsidP="00C20D12">
            <w:pPr>
              <w:jc w:val="both"/>
              <w:rPr>
                <w:rFonts w:eastAsia="Times New Roman" w:cs="Times New Roman"/>
                <w:iCs/>
                <w:szCs w:val="24"/>
                <w:lang w:eastAsia="ru-RU"/>
              </w:rPr>
            </w:pPr>
          </w:p>
          <w:p w14:paraId="6A7FFFC6" w14:textId="08BF44CA" w:rsidR="007F2B41" w:rsidRPr="009C5608" w:rsidRDefault="007F2B41" w:rsidP="00C20D12">
            <w:pPr>
              <w:jc w:val="both"/>
              <w:rPr>
                <w:rFonts w:eastAsia="Times New Roman" w:cs="Times New Roman"/>
                <w:iCs/>
                <w:szCs w:val="24"/>
                <w:lang w:eastAsia="ru-RU"/>
              </w:rPr>
            </w:pPr>
            <w:r w:rsidRPr="009C5608">
              <w:rPr>
                <w:rFonts w:eastAsia="Times New Roman" w:cs="Times New Roman"/>
                <w:iCs/>
                <w:szCs w:val="24"/>
                <w:lang w:eastAsia="ru-RU"/>
              </w:rPr>
              <w:t>Эксперты имеют хорошую деловую репутацию</w:t>
            </w:r>
            <w:r w:rsidR="00A80DEE">
              <w:rPr>
                <w:rFonts w:eastAsia="Times New Roman" w:cs="Times New Roman"/>
                <w:iCs/>
                <w:szCs w:val="24"/>
                <w:lang w:eastAsia="ru-RU"/>
              </w:rPr>
              <w:t>.</w:t>
            </w:r>
          </w:p>
        </w:tc>
      </w:tr>
      <w:tr w:rsidR="007F2B41" w:rsidRPr="009C5608" w14:paraId="63EF0F0F" w14:textId="77777777" w:rsidTr="00C20D1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rPr>
        <w:tc>
          <w:tcPr>
            <w:tcW w:w="445" w:type="pct"/>
            <w:shd w:val="clear" w:color="auto" w:fill="auto"/>
            <w:vAlign w:val="center"/>
          </w:tcPr>
          <w:p w14:paraId="28FA3548" w14:textId="77777777" w:rsidR="007F2B41" w:rsidRPr="009C5608" w:rsidRDefault="007F2B41" w:rsidP="00C20D12">
            <w:pPr>
              <w:jc w:val="center"/>
              <w:rPr>
                <w:rFonts w:eastAsia="Times New Roman" w:cs="Times New Roman"/>
                <w:iCs/>
                <w:szCs w:val="24"/>
                <w:lang w:eastAsia="ru-RU"/>
              </w:rPr>
            </w:pPr>
            <w:r w:rsidRPr="009C5608">
              <w:rPr>
                <w:rFonts w:eastAsia="Times New Roman" w:cs="Times New Roman"/>
                <w:iCs/>
                <w:szCs w:val="24"/>
                <w:lang w:eastAsia="ru-RU"/>
              </w:rPr>
              <w:noBreakHyphen/>
              <w:t>0,5</w:t>
            </w:r>
          </w:p>
        </w:tc>
        <w:tc>
          <w:tcPr>
            <w:tcW w:w="4555" w:type="pct"/>
            <w:shd w:val="clear" w:color="auto" w:fill="auto"/>
          </w:tcPr>
          <w:p w14:paraId="21DADA22" w14:textId="77777777" w:rsidR="007F2B41" w:rsidRPr="009C5608" w:rsidRDefault="007F2B41" w:rsidP="00C20D12">
            <w:pPr>
              <w:jc w:val="both"/>
              <w:rPr>
                <w:rFonts w:eastAsia="Times New Roman" w:cs="Times New Roman"/>
                <w:iCs/>
                <w:szCs w:val="24"/>
                <w:lang w:eastAsia="ru-RU"/>
              </w:rPr>
            </w:pPr>
            <w:r w:rsidRPr="009C5608">
              <w:rPr>
                <w:rFonts w:eastAsia="Times New Roman" w:cs="Times New Roman"/>
                <w:iCs/>
                <w:szCs w:val="24"/>
                <w:lang w:eastAsia="ru-RU"/>
              </w:rPr>
              <w:t>Не выполняются критерии оценки 1, 0,5, 0 и -1</w:t>
            </w:r>
          </w:p>
        </w:tc>
      </w:tr>
      <w:tr w:rsidR="007F2B41" w:rsidRPr="009C5608" w14:paraId="1AF4C81D" w14:textId="77777777" w:rsidTr="00C20D1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
        </w:trPr>
        <w:tc>
          <w:tcPr>
            <w:tcW w:w="445" w:type="pct"/>
            <w:shd w:val="clear" w:color="auto" w:fill="auto"/>
            <w:vAlign w:val="center"/>
          </w:tcPr>
          <w:p w14:paraId="6521A1F1" w14:textId="77777777" w:rsidR="007F2B41" w:rsidRPr="009C5608" w:rsidRDefault="007F2B41" w:rsidP="00C20D12">
            <w:pPr>
              <w:jc w:val="center"/>
              <w:rPr>
                <w:rFonts w:eastAsia="Times New Roman" w:cs="Times New Roman"/>
                <w:iCs/>
                <w:szCs w:val="24"/>
                <w:lang w:eastAsia="ru-RU"/>
              </w:rPr>
            </w:pPr>
            <w:r w:rsidRPr="009C5608">
              <w:rPr>
                <w:rFonts w:eastAsia="Times New Roman" w:cs="Times New Roman"/>
                <w:iCs/>
                <w:szCs w:val="24"/>
                <w:lang w:eastAsia="ru-RU"/>
              </w:rPr>
              <w:t>-1</w:t>
            </w:r>
          </w:p>
        </w:tc>
        <w:tc>
          <w:tcPr>
            <w:tcW w:w="4555" w:type="pct"/>
            <w:shd w:val="clear" w:color="auto" w:fill="auto"/>
          </w:tcPr>
          <w:p w14:paraId="564E7F2E" w14:textId="2CBEA465" w:rsidR="007F2B41" w:rsidRPr="009C5608" w:rsidRDefault="007F2B41" w:rsidP="00C20D12">
            <w:pPr>
              <w:rPr>
                <w:rFonts w:eastAsia="Times New Roman" w:cs="Times New Roman"/>
                <w:iCs/>
                <w:szCs w:val="24"/>
                <w:lang w:eastAsia="ru-RU"/>
              </w:rPr>
            </w:pPr>
            <w:r w:rsidRPr="009C5608">
              <w:rPr>
                <w:rFonts w:eastAsia="Times New Roman" w:cs="Times New Roman"/>
                <w:iCs/>
                <w:szCs w:val="24"/>
                <w:lang w:eastAsia="ru-RU"/>
              </w:rPr>
              <w:t>Проект не имеет внешней независимой экспертизы</w:t>
            </w:r>
            <w:r w:rsidR="00A80DEE">
              <w:rPr>
                <w:rFonts w:eastAsia="Times New Roman" w:cs="Times New Roman"/>
                <w:iCs/>
                <w:szCs w:val="24"/>
                <w:lang w:eastAsia="ru-RU"/>
              </w:rPr>
              <w:t>.</w:t>
            </w:r>
          </w:p>
          <w:p w14:paraId="1C71DF61" w14:textId="77777777" w:rsidR="007F2B41" w:rsidRPr="009C5608" w:rsidRDefault="007F2B41" w:rsidP="00C20D12">
            <w:pPr>
              <w:rPr>
                <w:rFonts w:eastAsia="Times New Roman" w:cs="Times New Roman"/>
                <w:iCs/>
                <w:szCs w:val="24"/>
                <w:lang w:eastAsia="ru-RU"/>
              </w:rPr>
            </w:pPr>
          </w:p>
          <w:p w14:paraId="579353A5" w14:textId="77777777" w:rsidR="007F2B41" w:rsidRPr="009C5608" w:rsidRDefault="007F2B41" w:rsidP="00C20D12">
            <w:pPr>
              <w:jc w:val="both"/>
              <w:rPr>
                <w:rFonts w:eastAsia="Times New Roman" w:cs="Times New Roman"/>
                <w:iCs/>
                <w:szCs w:val="24"/>
                <w:lang w:eastAsia="ru-RU"/>
              </w:rPr>
            </w:pPr>
            <w:r w:rsidRPr="009C5608">
              <w:rPr>
                <w:rFonts w:eastAsia="Times New Roman" w:cs="Times New Roman"/>
                <w:iCs/>
                <w:szCs w:val="24"/>
                <w:lang w:eastAsia="ru-RU"/>
              </w:rPr>
              <w:t>И / ИЛИ</w:t>
            </w:r>
          </w:p>
          <w:p w14:paraId="49FCBEC0" w14:textId="77777777" w:rsidR="007F2B41" w:rsidRPr="009C5608" w:rsidRDefault="007F2B41" w:rsidP="00C20D12">
            <w:pPr>
              <w:rPr>
                <w:rFonts w:eastAsia="Times New Roman" w:cs="Times New Roman"/>
                <w:iCs/>
                <w:szCs w:val="24"/>
                <w:lang w:eastAsia="ru-RU"/>
              </w:rPr>
            </w:pPr>
          </w:p>
          <w:p w14:paraId="002EB57A" w14:textId="28B57436" w:rsidR="007F2B41" w:rsidRPr="009C5608" w:rsidRDefault="007F2B41" w:rsidP="00C20D12">
            <w:pPr>
              <w:rPr>
                <w:rFonts w:eastAsia="Times New Roman" w:cs="Times New Roman"/>
                <w:iCs/>
                <w:szCs w:val="24"/>
                <w:lang w:eastAsia="ru-RU"/>
              </w:rPr>
            </w:pPr>
            <w:r w:rsidRPr="009C5608">
              <w:rPr>
                <w:rFonts w:eastAsia="Times New Roman" w:cs="Times New Roman"/>
                <w:iCs/>
                <w:szCs w:val="24"/>
                <w:lang w:eastAsia="ru-RU"/>
              </w:rPr>
              <w:t>Репутация экспертных организаций является сомнительной</w:t>
            </w:r>
            <w:r w:rsidR="00A80DEE">
              <w:rPr>
                <w:rFonts w:eastAsia="Times New Roman" w:cs="Times New Roman"/>
                <w:iCs/>
                <w:szCs w:val="24"/>
                <w:lang w:eastAsia="ru-RU"/>
              </w:rPr>
              <w:t>.</w:t>
            </w:r>
          </w:p>
        </w:tc>
      </w:tr>
    </w:tbl>
    <w:p w14:paraId="3BADBC41" w14:textId="536B1B5F" w:rsidR="007F2B41" w:rsidRDefault="007F2B41" w:rsidP="007F2B41">
      <w:pPr>
        <w:rPr>
          <w:rFonts w:cs="Times New Roman"/>
          <w:lang w:eastAsia="ru-RU"/>
        </w:rPr>
      </w:pPr>
    </w:p>
    <w:p w14:paraId="4F05DCCF" w14:textId="09101B28" w:rsidR="002222D1" w:rsidRDefault="002222D1" w:rsidP="00E86A5A">
      <w:pPr>
        <w:jc w:val="both"/>
        <w:rPr>
          <w:rFonts w:cs="Times New Roman"/>
          <w:lang w:eastAsia="ru-RU"/>
        </w:rPr>
      </w:pPr>
      <w:r>
        <w:rPr>
          <w:rFonts w:cs="Times New Roman"/>
          <w:lang w:eastAsia="ru-RU"/>
        </w:rPr>
        <w:t>Репутация экспертной организации оценивается как хорошая в случае, когда выполняются оба критерия:</w:t>
      </w:r>
    </w:p>
    <w:p w14:paraId="29A55441" w14:textId="5E1458AE" w:rsidR="002222D1" w:rsidRPr="00C969D8" w:rsidRDefault="00C969D8" w:rsidP="00E86A5A">
      <w:pPr>
        <w:pStyle w:val="a4"/>
        <w:numPr>
          <w:ilvl w:val="0"/>
          <w:numId w:val="59"/>
        </w:numPr>
        <w:jc w:val="both"/>
        <w:rPr>
          <w:rFonts w:cs="Times New Roman"/>
          <w:lang w:eastAsia="ru-RU"/>
        </w:rPr>
      </w:pPr>
      <w:bookmarkStart w:id="91" w:name="_Hlk89766424"/>
      <w:r>
        <w:rPr>
          <w:rFonts w:cs="Times New Roman"/>
          <w:lang w:eastAsia="ru-RU"/>
        </w:rPr>
        <w:t>с</w:t>
      </w:r>
      <w:r w:rsidR="002222D1" w:rsidRPr="00C969D8">
        <w:rPr>
          <w:rFonts w:cs="Times New Roman"/>
          <w:lang w:eastAsia="ru-RU"/>
        </w:rPr>
        <w:t>рок ведения бизнеса компании, предоставляющей услуги консалтинга в рамках проекта, либо ее материнской компании, более 3 лет</w:t>
      </w:r>
      <w:r>
        <w:rPr>
          <w:rFonts w:cs="Times New Roman"/>
          <w:lang w:eastAsia="ru-RU"/>
        </w:rPr>
        <w:t>;</w:t>
      </w:r>
    </w:p>
    <w:p w14:paraId="3715AC61" w14:textId="17A658E5" w:rsidR="002222D1" w:rsidRPr="00A271A7" w:rsidRDefault="00C969D8" w:rsidP="00E86A5A">
      <w:pPr>
        <w:pStyle w:val="a4"/>
        <w:numPr>
          <w:ilvl w:val="0"/>
          <w:numId w:val="59"/>
        </w:numPr>
        <w:jc w:val="both"/>
        <w:rPr>
          <w:rFonts w:cs="Times New Roman"/>
          <w:lang w:eastAsia="ru-RU"/>
        </w:rPr>
      </w:pPr>
      <w:r>
        <w:rPr>
          <w:rFonts w:cs="Times New Roman"/>
          <w:lang w:eastAsia="ru-RU"/>
        </w:rPr>
        <w:t xml:space="preserve">у </w:t>
      </w:r>
      <w:r w:rsidR="002222D1" w:rsidRPr="00C969D8">
        <w:rPr>
          <w:rFonts w:cs="Times New Roman"/>
          <w:lang w:eastAsia="ru-RU"/>
        </w:rPr>
        <w:t>отсутствует информация о фактах выдачи ошибочных заключений, или иная негативная информация, касающаяся привлеченно</w:t>
      </w:r>
      <w:r w:rsidR="00157BE4" w:rsidRPr="00D71024">
        <w:rPr>
          <w:rFonts w:cs="Times New Roman"/>
          <w:lang w:eastAsia="ru-RU"/>
        </w:rPr>
        <w:t xml:space="preserve">го </w:t>
      </w:r>
      <w:r w:rsidR="002222D1" w:rsidRPr="00584CA3">
        <w:rPr>
          <w:rFonts w:cs="Times New Roman"/>
          <w:lang w:eastAsia="ru-RU"/>
        </w:rPr>
        <w:t>к внешней экспертизе консультант</w:t>
      </w:r>
      <w:r w:rsidR="00157BE4" w:rsidRPr="00415A79">
        <w:rPr>
          <w:rFonts w:cs="Times New Roman"/>
          <w:lang w:eastAsia="ru-RU"/>
        </w:rPr>
        <w:t>а</w:t>
      </w:r>
      <w:r w:rsidR="002222D1" w:rsidRPr="00415A79">
        <w:rPr>
          <w:rFonts w:cs="Times New Roman"/>
          <w:lang w:eastAsia="ru-RU"/>
        </w:rPr>
        <w:t>.</w:t>
      </w:r>
    </w:p>
    <w:bookmarkEnd w:id="91"/>
    <w:p w14:paraId="1E350F14" w14:textId="77777777" w:rsidR="00791631" w:rsidRDefault="00791631" w:rsidP="007F2B41">
      <w:pPr>
        <w:rPr>
          <w:rFonts w:cs="Times New Roman"/>
          <w:lang w:eastAsia="ru-RU"/>
        </w:rPr>
      </w:pPr>
    </w:p>
    <w:p w14:paraId="517D6A7D" w14:textId="7F998FF4" w:rsidR="002222D1" w:rsidRDefault="00157BE4" w:rsidP="007F2B41">
      <w:pPr>
        <w:rPr>
          <w:rFonts w:cs="Times New Roman"/>
          <w:lang w:eastAsia="ru-RU"/>
        </w:rPr>
      </w:pPr>
      <w:r>
        <w:rPr>
          <w:rFonts w:cs="Times New Roman"/>
          <w:lang w:eastAsia="ru-RU"/>
        </w:rPr>
        <w:t xml:space="preserve">В иных случаях </w:t>
      </w:r>
      <w:bookmarkStart w:id="92" w:name="_Hlk89766445"/>
      <w:r>
        <w:rPr>
          <w:rFonts w:cs="Times New Roman"/>
          <w:lang w:eastAsia="ru-RU"/>
        </w:rPr>
        <w:t xml:space="preserve">репутация </w:t>
      </w:r>
      <w:r w:rsidR="00791631">
        <w:rPr>
          <w:rFonts w:cs="Times New Roman"/>
          <w:lang w:eastAsia="ru-RU"/>
        </w:rPr>
        <w:t xml:space="preserve">внешних консультантов </w:t>
      </w:r>
      <w:r w:rsidR="004B339A">
        <w:rPr>
          <w:rFonts w:cs="Times New Roman"/>
          <w:lang w:eastAsia="ru-RU"/>
        </w:rPr>
        <w:t xml:space="preserve">может </w:t>
      </w:r>
      <w:r w:rsidR="00791631">
        <w:rPr>
          <w:rFonts w:cs="Times New Roman"/>
          <w:lang w:eastAsia="ru-RU"/>
        </w:rPr>
        <w:t>оценива</w:t>
      </w:r>
      <w:r w:rsidR="004B339A">
        <w:rPr>
          <w:rFonts w:cs="Times New Roman"/>
          <w:lang w:eastAsia="ru-RU"/>
        </w:rPr>
        <w:t>ться</w:t>
      </w:r>
      <w:r w:rsidR="00791631">
        <w:rPr>
          <w:rFonts w:cs="Times New Roman"/>
          <w:lang w:eastAsia="ru-RU"/>
        </w:rPr>
        <w:t xml:space="preserve"> как сомнительная.</w:t>
      </w:r>
      <w:bookmarkEnd w:id="92"/>
    </w:p>
    <w:p w14:paraId="2BA68719" w14:textId="77777777" w:rsidR="00791631" w:rsidRDefault="00791631" w:rsidP="007F2B41">
      <w:pPr>
        <w:jc w:val="both"/>
        <w:rPr>
          <w:rFonts w:cs="Times New Roman"/>
          <w:lang w:eastAsia="ru-RU"/>
        </w:rPr>
      </w:pPr>
    </w:p>
    <w:p w14:paraId="131BE8ED" w14:textId="63BECDC6" w:rsidR="007F2B41" w:rsidRDefault="007F2B41" w:rsidP="007F2B41">
      <w:pPr>
        <w:jc w:val="both"/>
        <w:rPr>
          <w:rFonts w:cs="Times New Roman"/>
          <w:lang w:eastAsia="ru-RU"/>
        </w:rPr>
      </w:pPr>
      <w:r w:rsidRPr="00BB38B5">
        <w:rPr>
          <w:rFonts w:cs="Times New Roman"/>
          <w:lang w:eastAsia="ru-RU"/>
        </w:rPr>
        <w:lastRenderedPageBreak/>
        <w:t xml:space="preserve">Понижающая корректировка вплоть до -1 </w:t>
      </w:r>
      <w:r w:rsidR="00C969D8">
        <w:rPr>
          <w:rFonts w:cs="Times New Roman"/>
          <w:lang w:eastAsia="ru-RU"/>
        </w:rPr>
        <w:t xml:space="preserve">применяется </w:t>
      </w:r>
      <w:r w:rsidRPr="00BB38B5">
        <w:rPr>
          <w:rFonts w:cs="Times New Roman"/>
          <w:lang w:eastAsia="ru-RU"/>
        </w:rPr>
        <w:t xml:space="preserve">в случае, если акты о результатах контроля за соблюдением концессионером условий концессионного </w:t>
      </w:r>
      <w:r>
        <w:rPr>
          <w:rFonts w:cs="Times New Roman"/>
          <w:lang w:eastAsia="ru-RU"/>
        </w:rPr>
        <w:t>соглашения свидетельствуют о не</w:t>
      </w:r>
      <w:r w:rsidRPr="00BB38B5">
        <w:rPr>
          <w:rFonts w:cs="Times New Roman"/>
          <w:lang w:eastAsia="ru-RU"/>
        </w:rPr>
        <w:t>соблюдении этих условий</w:t>
      </w:r>
      <w:r>
        <w:rPr>
          <w:rFonts w:cs="Times New Roman"/>
          <w:lang w:eastAsia="ru-RU"/>
        </w:rPr>
        <w:t xml:space="preserve"> в значительных аспектах.</w:t>
      </w:r>
    </w:p>
    <w:p w14:paraId="56B741F1" w14:textId="77777777" w:rsidR="00123B15" w:rsidRDefault="00123B15" w:rsidP="007F2B41">
      <w:pPr>
        <w:jc w:val="both"/>
        <w:rPr>
          <w:rFonts w:cs="Times New Roman"/>
          <w:lang w:eastAsia="ru-RU"/>
        </w:rPr>
      </w:pPr>
    </w:p>
    <w:p w14:paraId="29E908F6" w14:textId="047E8AE3" w:rsidR="00123B15" w:rsidRDefault="00123B15" w:rsidP="007F2B41">
      <w:pPr>
        <w:jc w:val="both"/>
        <w:rPr>
          <w:rFonts w:cs="Times New Roman"/>
          <w:lang w:eastAsia="ru-RU"/>
        </w:rPr>
      </w:pPr>
      <w:bookmarkStart w:id="93" w:name="_Hlk121817306"/>
      <w:r>
        <w:rPr>
          <w:rFonts w:cs="Times New Roman"/>
          <w:lang w:eastAsia="ru-RU"/>
        </w:rPr>
        <w:t>Балл может быть снижен на 1, если в модели</w:t>
      </w:r>
      <w:r w:rsidR="00F131EB">
        <w:rPr>
          <w:rFonts w:cs="Times New Roman"/>
          <w:lang w:eastAsia="ru-RU"/>
        </w:rPr>
        <w:t>, предусматривающей необходимость актуализации данных,</w:t>
      </w:r>
      <w:r>
        <w:rPr>
          <w:rFonts w:cs="Times New Roman"/>
          <w:lang w:eastAsia="ru-RU"/>
        </w:rPr>
        <w:t xml:space="preserve"> используются </w:t>
      </w:r>
      <w:r w:rsidR="00F131EB">
        <w:rPr>
          <w:rFonts w:cs="Times New Roman"/>
          <w:lang w:eastAsia="ru-RU"/>
        </w:rPr>
        <w:t>устаревшие</w:t>
      </w:r>
      <w:r>
        <w:rPr>
          <w:rFonts w:cs="Times New Roman"/>
          <w:lang w:eastAsia="ru-RU"/>
        </w:rPr>
        <w:t xml:space="preserve"> экспертные оценки (например, есть риск</w:t>
      </w:r>
      <w:r w:rsidR="00BB300F">
        <w:rPr>
          <w:rFonts w:cs="Times New Roman"/>
          <w:lang w:eastAsia="ru-RU"/>
        </w:rPr>
        <w:t xml:space="preserve"> существенного снижения </w:t>
      </w:r>
      <w:r>
        <w:rPr>
          <w:rFonts w:cs="Times New Roman"/>
          <w:lang w:eastAsia="ru-RU"/>
        </w:rPr>
        <w:t>трафик</w:t>
      </w:r>
      <w:r w:rsidR="00BB300F">
        <w:rPr>
          <w:rFonts w:cs="Times New Roman"/>
          <w:lang w:eastAsia="ru-RU"/>
        </w:rPr>
        <w:t>а</w:t>
      </w:r>
      <w:r>
        <w:rPr>
          <w:rFonts w:cs="Times New Roman"/>
          <w:lang w:eastAsia="ru-RU"/>
        </w:rPr>
        <w:t>).</w:t>
      </w:r>
    </w:p>
    <w:bookmarkEnd w:id="93"/>
    <w:p w14:paraId="30C3815F" w14:textId="77777777" w:rsidR="007F2B41" w:rsidRPr="009C5608" w:rsidRDefault="007F2B41" w:rsidP="007F2B41">
      <w:pPr>
        <w:rPr>
          <w:rFonts w:cs="Times New Roman"/>
          <w:lang w:eastAsia="ru-RU"/>
        </w:rPr>
      </w:pPr>
    </w:p>
    <w:p w14:paraId="5746F8F8" w14:textId="77777777" w:rsidR="007F2B41" w:rsidRPr="009C5608" w:rsidRDefault="007F2B41" w:rsidP="007F2B41">
      <w:pPr>
        <w:jc w:val="both"/>
        <w:rPr>
          <w:rFonts w:cs="Times New Roman"/>
          <w:lang w:eastAsia="ru-RU"/>
        </w:rPr>
      </w:pPr>
      <w:r w:rsidRPr="009C5608">
        <w:rPr>
          <w:rFonts w:cs="Times New Roman"/>
          <w:lang w:eastAsia="ru-RU"/>
        </w:rPr>
        <w:t>Агентство может корректировать оценки прочих факторов при наличии расхождений между экспертным заключением и значениями, заложенными в проект.</w:t>
      </w:r>
    </w:p>
    <w:p w14:paraId="58CA2BAB" w14:textId="77777777" w:rsidR="007F2B41" w:rsidRPr="009C5608" w:rsidRDefault="007F2B41" w:rsidP="007F2B41">
      <w:pPr>
        <w:rPr>
          <w:rFonts w:cs="Times New Roman"/>
          <w:lang w:eastAsia="ru-RU"/>
        </w:rPr>
      </w:pPr>
    </w:p>
    <w:bookmarkEnd w:id="90"/>
    <w:p w14:paraId="5EFA1656" w14:textId="77777777" w:rsidR="007F2B41" w:rsidRPr="009C5608" w:rsidRDefault="007F2B41" w:rsidP="007F2B41">
      <w:pPr>
        <w:rPr>
          <w:rFonts w:cs="Times New Roman"/>
          <w:lang w:eastAsia="ru-RU"/>
        </w:rPr>
      </w:pPr>
    </w:p>
    <w:p w14:paraId="3B37CB91" w14:textId="77777777" w:rsidR="007F2B41" w:rsidRPr="009C5608" w:rsidRDefault="007F2B41" w:rsidP="007F2B41">
      <w:pPr>
        <w:pStyle w:val="3"/>
        <w:numPr>
          <w:ilvl w:val="1"/>
          <w:numId w:val="5"/>
        </w:numPr>
        <w:spacing w:before="0"/>
        <w:ind w:left="567" w:hanging="567"/>
        <w:rPr>
          <w:rFonts w:ascii="Times New Roman" w:hAnsi="Times New Roman"/>
          <w:color w:val="auto"/>
          <w:szCs w:val="24"/>
          <w:lang w:eastAsia="ru-RU"/>
        </w:rPr>
      </w:pPr>
      <w:bookmarkStart w:id="94" w:name="_Toc25591488"/>
      <w:r w:rsidRPr="009C5608">
        <w:rPr>
          <w:rFonts w:ascii="Times New Roman" w:hAnsi="Times New Roman"/>
          <w:color w:val="auto"/>
          <w:szCs w:val="24"/>
          <w:lang w:eastAsia="ru-RU"/>
        </w:rPr>
        <w:t>Стратегическое обеспечение</w:t>
      </w:r>
      <w:bookmarkEnd w:id="94"/>
    </w:p>
    <w:p w14:paraId="668949D9" w14:textId="77777777" w:rsidR="007F2B41" w:rsidRPr="009C5608" w:rsidRDefault="007F2B41" w:rsidP="007F2B41">
      <w:pPr>
        <w:rPr>
          <w:rFonts w:cs="Times New Roman"/>
          <w:szCs w:val="24"/>
          <w:lang w:eastAsia="ru-RU"/>
        </w:rPr>
      </w:pPr>
    </w:p>
    <w:p w14:paraId="3BE2F14F" w14:textId="77777777" w:rsidR="007F2B41" w:rsidRPr="009C5608" w:rsidRDefault="007F2B41" w:rsidP="007F2B41">
      <w:pPr>
        <w:jc w:val="both"/>
        <w:rPr>
          <w:rFonts w:cs="Times New Roman"/>
          <w:szCs w:val="24"/>
        </w:rPr>
      </w:pPr>
      <w:r w:rsidRPr="009C5608">
        <w:rPr>
          <w:rFonts w:cs="Times New Roman"/>
          <w:szCs w:val="24"/>
          <w:u w:val="single"/>
        </w:rPr>
        <w:t>Цель анализа</w:t>
      </w:r>
      <w:r w:rsidRPr="009C5608">
        <w:rPr>
          <w:rFonts w:cs="Times New Roman"/>
          <w:szCs w:val="24"/>
        </w:rPr>
        <w:t>:</w:t>
      </w:r>
    </w:p>
    <w:p w14:paraId="0C50379F" w14:textId="3F3244B7" w:rsidR="007F2B41" w:rsidRPr="009C5608" w:rsidRDefault="007F2B41" w:rsidP="007F2B41">
      <w:pPr>
        <w:jc w:val="both"/>
        <w:rPr>
          <w:rFonts w:cs="Times New Roman"/>
          <w:szCs w:val="24"/>
        </w:rPr>
      </w:pPr>
      <w:r w:rsidRPr="009C5608">
        <w:rPr>
          <w:rFonts w:cs="Times New Roman"/>
          <w:szCs w:val="24"/>
        </w:rPr>
        <w:t>Определить качество, степень детализации и реалистичность бизнес</w:t>
      </w:r>
      <w:r>
        <w:rPr>
          <w:rFonts w:cs="Times New Roman"/>
          <w:szCs w:val="24"/>
        </w:rPr>
        <w:t>-</w:t>
      </w:r>
      <w:r w:rsidRPr="009C5608">
        <w:rPr>
          <w:rFonts w:cs="Times New Roman"/>
          <w:szCs w:val="24"/>
        </w:rPr>
        <w:t>плана и финансовой модели проектной компании. Понять, насколько соотносится стратегические документы с тенденциями рынка и возможностями компании по реализации проекта. Важный показатель оценки эффективности стратегического и бизнес</w:t>
      </w:r>
      <w:r w:rsidR="00D71024">
        <w:rPr>
          <w:rFonts w:cs="Times New Roman"/>
          <w:szCs w:val="24"/>
        </w:rPr>
        <w:t>-</w:t>
      </w:r>
      <w:r w:rsidRPr="009C5608">
        <w:rPr>
          <w:rFonts w:cs="Times New Roman"/>
          <w:szCs w:val="24"/>
        </w:rPr>
        <w:t>планирования – это соответствие сроков реализации проекта графику (плану). Степень стратегического и бизнес</w:t>
      </w:r>
      <w:r>
        <w:rPr>
          <w:rFonts w:cs="Times New Roman"/>
          <w:szCs w:val="24"/>
        </w:rPr>
        <w:t>-</w:t>
      </w:r>
      <w:r w:rsidRPr="009C5608">
        <w:rPr>
          <w:rFonts w:cs="Times New Roman"/>
          <w:szCs w:val="24"/>
        </w:rPr>
        <w:t xml:space="preserve">планирования оценивается положительно, если в стратегических документах прописаны ключевые финансовые и операционные цели и задачи компании, а также четкие и понятные числовые критерии их достижения. </w:t>
      </w:r>
    </w:p>
    <w:p w14:paraId="7C729305" w14:textId="77777777" w:rsidR="007F2B41" w:rsidRPr="009C5608" w:rsidRDefault="007F2B41" w:rsidP="007F2B41">
      <w:pPr>
        <w:jc w:val="both"/>
        <w:rPr>
          <w:rFonts w:cs="Times New Roman"/>
          <w:szCs w:val="24"/>
          <w:u w:val="single"/>
        </w:rPr>
      </w:pPr>
    </w:p>
    <w:p w14:paraId="527F12DD" w14:textId="77777777" w:rsidR="007F2B41" w:rsidRPr="009C5608" w:rsidRDefault="007F2B41" w:rsidP="007F2B41">
      <w:pPr>
        <w:jc w:val="both"/>
        <w:rPr>
          <w:rFonts w:cs="Times New Roman"/>
          <w:szCs w:val="24"/>
        </w:rPr>
      </w:pPr>
      <w:r w:rsidRPr="009C5608">
        <w:rPr>
          <w:rFonts w:cs="Times New Roman"/>
          <w:szCs w:val="24"/>
          <w:u w:val="single"/>
        </w:rPr>
        <w:t>Источники информации</w:t>
      </w:r>
      <w:r w:rsidRPr="009C5608">
        <w:rPr>
          <w:rFonts w:cs="Times New Roman"/>
          <w:szCs w:val="24"/>
        </w:rPr>
        <w:t>:</w:t>
      </w:r>
    </w:p>
    <w:p w14:paraId="70037F6D" w14:textId="6101598F" w:rsidR="007F2B41" w:rsidRPr="009C5608" w:rsidRDefault="007F2B41" w:rsidP="007F2B41">
      <w:pPr>
        <w:jc w:val="both"/>
        <w:rPr>
          <w:rFonts w:cs="Times New Roman"/>
          <w:szCs w:val="24"/>
        </w:rPr>
      </w:pPr>
      <w:r w:rsidRPr="009C5608">
        <w:rPr>
          <w:rFonts w:cs="Times New Roman"/>
          <w:szCs w:val="24"/>
        </w:rPr>
        <w:t xml:space="preserve">СМИ, стратегические документы, предоставленные объектом рейтинга (в т. ч. бизнес-план и финансовая модель), проектная декларация (описание проекта), </w:t>
      </w:r>
      <w:r w:rsidR="00523704" w:rsidRPr="004E53A0">
        <w:rPr>
          <w:rFonts w:cs="Times New Roman"/>
          <w:szCs w:val="24"/>
        </w:rPr>
        <w:t>акты о результатах контроля за соблюдением концессионером условий концессионного соглашения</w:t>
      </w:r>
      <w:r w:rsidR="00523704">
        <w:rPr>
          <w:rFonts w:cs="Times New Roman"/>
          <w:szCs w:val="24"/>
        </w:rPr>
        <w:t>,</w:t>
      </w:r>
      <w:r w:rsidR="00523704" w:rsidRPr="009C5608">
        <w:rPr>
          <w:rFonts w:cs="Times New Roman"/>
          <w:szCs w:val="24"/>
        </w:rPr>
        <w:t xml:space="preserve"> </w:t>
      </w:r>
      <w:r w:rsidRPr="009C5608">
        <w:rPr>
          <w:rFonts w:cs="Times New Roman"/>
          <w:szCs w:val="24"/>
        </w:rPr>
        <w:t>иная информация, предоставленная в ходе рейтингового анализа.</w:t>
      </w:r>
    </w:p>
    <w:p w14:paraId="513C5BF4" w14:textId="77777777" w:rsidR="007F2B41" w:rsidRPr="009C5608" w:rsidRDefault="007F2B41" w:rsidP="007F2B41">
      <w:pPr>
        <w:jc w:val="both"/>
        <w:rPr>
          <w:rFonts w:cs="Times New Roman"/>
          <w:szCs w:val="24"/>
        </w:rPr>
      </w:pPr>
    </w:p>
    <w:p w14:paraId="13A07416" w14:textId="77777777" w:rsidR="007F2B41" w:rsidRPr="009C5608" w:rsidRDefault="007F2B41" w:rsidP="007F2B41">
      <w:pPr>
        <w:jc w:val="both"/>
        <w:rPr>
          <w:rFonts w:cs="Times New Roman"/>
        </w:rPr>
      </w:pPr>
      <w:r w:rsidRPr="009C5608">
        <w:rPr>
          <w:rFonts w:cs="Times New Roman"/>
          <w:u w:val="single"/>
        </w:rPr>
        <w:t>Алгоритм выставления оценки</w:t>
      </w:r>
      <w:r w:rsidRPr="009C5608">
        <w:rPr>
          <w:rFonts w:cs="Times New Roman"/>
        </w:rPr>
        <w:t>:</w:t>
      </w:r>
    </w:p>
    <w:p w14:paraId="0D923EAC" w14:textId="77777777" w:rsidR="007F2B41" w:rsidRPr="009C5608" w:rsidRDefault="007F2B41" w:rsidP="007F2B41">
      <w:pPr>
        <w:jc w:val="both"/>
        <w:rPr>
          <w:rFonts w:cs="Times New Roman"/>
          <w:szCs w:val="24"/>
        </w:rPr>
      </w:pPr>
      <w:r w:rsidRPr="009C5608">
        <w:rPr>
          <w:rFonts w:cs="Times New Roman"/>
          <w:szCs w:val="24"/>
        </w:rPr>
        <w:t>Оценк</w:t>
      </w:r>
      <w:r>
        <w:rPr>
          <w:rFonts w:cs="Times New Roman"/>
          <w:szCs w:val="24"/>
        </w:rPr>
        <w:t>е</w:t>
      </w:r>
      <w:r w:rsidRPr="009C5608">
        <w:rPr>
          <w:rFonts w:cs="Times New Roman"/>
          <w:szCs w:val="24"/>
        </w:rPr>
        <w:t xml:space="preserve"> фактора соответствует минимальная, полученная по показателям таблицы.</w:t>
      </w:r>
    </w:p>
    <w:p w14:paraId="3E7AF552" w14:textId="77777777" w:rsidR="007F2B41" w:rsidRPr="009C5608" w:rsidRDefault="007F2B41" w:rsidP="007F2B41">
      <w:pPr>
        <w:jc w:val="both"/>
        <w:rPr>
          <w:rFonts w:cs="Times New Roman"/>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9"/>
        <w:gridCol w:w="2576"/>
        <w:gridCol w:w="2980"/>
        <w:gridCol w:w="2168"/>
      </w:tblGrid>
      <w:tr w:rsidR="007F2B41" w:rsidRPr="009C5608" w14:paraId="51F9EE9C" w14:textId="77777777" w:rsidTr="00C20D12">
        <w:trPr>
          <w:trHeight w:val="20"/>
        </w:trPr>
        <w:tc>
          <w:tcPr>
            <w:tcW w:w="0" w:type="auto"/>
            <w:vMerge w:val="restart"/>
            <w:shd w:val="clear" w:color="auto" w:fill="auto"/>
            <w:vAlign w:val="center"/>
            <w:hideMark/>
          </w:tcPr>
          <w:p w14:paraId="0E222468" w14:textId="77777777" w:rsidR="007F2B41" w:rsidRPr="009C5608" w:rsidRDefault="007F2B41" w:rsidP="00C20D12">
            <w:pPr>
              <w:jc w:val="center"/>
              <w:rPr>
                <w:rFonts w:eastAsia="Times New Roman" w:cs="Times New Roman"/>
                <w:bCs/>
                <w:szCs w:val="24"/>
                <w:lang w:eastAsia="ru-RU"/>
              </w:rPr>
            </w:pPr>
            <w:r w:rsidRPr="009C5608">
              <w:rPr>
                <w:rFonts w:eastAsia="Times New Roman" w:cs="Times New Roman"/>
                <w:bCs/>
                <w:szCs w:val="24"/>
                <w:lang w:eastAsia="ru-RU"/>
              </w:rPr>
              <w:t>Оцениваемые показатели</w:t>
            </w:r>
          </w:p>
        </w:tc>
        <w:tc>
          <w:tcPr>
            <w:tcW w:w="7823" w:type="dxa"/>
            <w:gridSpan w:val="3"/>
            <w:shd w:val="clear" w:color="auto" w:fill="auto"/>
            <w:vAlign w:val="center"/>
            <w:hideMark/>
          </w:tcPr>
          <w:p w14:paraId="4EDB668C" w14:textId="77777777" w:rsidR="007F2B41" w:rsidRPr="009C5608" w:rsidRDefault="007F2B41" w:rsidP="00C20D12">
            <w:pPr>
              <w:jc w:val="center"/>
              <w:rPr>
                <w:rFonts w:eastAsia="Times New Roman" w:cs="Times New Roman"/>
                <w:bCs/>
                <w:szCs w:val="24"/>
                <w:lang w:eastAsia="ru-RU"/>
              </w:rPr>
            </w:pPr>
            <w:r w:rsidRPr="009C5608">
              <w:rPr>
                <w:rFonts w:eastAsia="Times New Roman" w:cs="Times New Roman"/>
                <w:bCs/>
                <w:szCs w:val="24"/>
                <w:lang w:eastAsia="ru-RU"/>
              </w:rPr>
              <w:t>Возможная оценка</w:t>
            </w:r>
          </w:p>
        </w:tc>
      </w:tr>
      <w:tr w:rsidR="007F2B41" w:rsidRPr="009C5608" w14:paraId="445BD6FE" w14:textId="77777777" w:rsidTr="00C20D12">
        <w:trPr>
          <w:trHeight w:val="20"/>
        </w:trPr>
        <w:tc>
          <w:tcPr>
            <w:tcW w:w="0" w:type="auto"/>
            <w:vMerge/>
            <w:tcBorders>
              <w:bottom w:val="single" w:sz="4" w:space="0" w:color="auto"/>
            </w:tcBorders>
            <w:shd w:val="clear" w:color="auto" w:fill="auto"/>
            <w:vAlign w:val="center"/>
            <w:hideMark/>
          </w:tcPr>
          <w:p w14:paraId="7C43CA22" w14:textId="77777777" w:rsidR="007F2B41" w:rsidRPr="009C5608" w:rsidRDefault="007F2B41" w:rsidP="00C20D12">
            <w:pPr>
              <w:rPr>
                <w:rFonts w:eastAsia="Times New Roman" w:cs="Times New Roman"/>
                <w:bCs/>
                <w:szCs w:val="24"/>
                <w:lang w:eastAsia="ru-RU"/>
              </w:rPr>
            </w:pPr>
          </w:p>
        </w:tc>
        <w:tc>
          <w:tcPr>
            <w:tcW w:w="0" w:type="auto"/>
            <w:tcBorders>
              <w:bottom w:val="single" w:sz="4" w:space="0" w:color="auto"/>
            </w:tcBorders>
            <w:shd w:val="clear" w:color="auto" w:fill="auto"/>
            <w:vAlign w:val="center"/>
            <w:hideMark/>
          </w:tcPr>
          <w:p w14:paraId="4FAE7708" w14:textId="77777777" w:rsidR="007F2B41" w:rsidRPr="009C5608" w:rsidRDefault="007F2B41" w:rsidP="00C20D12">
            <w:pPr>
              <w:jc w:val="center"/>
              <w:rPr>
                <w:rFonts w:eastAsia="Times New Roman" w:cs="Times New Roman"/>
                <w:bCs/>
                <w:szCs w:val="24"/>
                <w:lang w:eastAsia="ru-RU"/>
              </w:rPr>
            </w:pPr>
            <w:r w:rsidRPr="009C5608">
              <w:rPr>
                <w:rFonts w:eastAsia="Times New Roman" w:cs="Times New Roman"/>
                <w:bCs/>
                <w:szCs w:val="24"/>
                <w:lang w:eastAsia="ru-RU"/>
              </w:rPr>
              <w:t>1</w:t>
            </w:r>
          </w:p>
        </w:tc>
        <w:tc>
          <w:tcPr>
            <w:tcW w:w="0" w:type="auto"/>
            <w:tcBorders>
              <w:bottom w:val="single" w:sz="4" w:space="0" w:color="auto"/>
            </w:tcBorders>
            <w:shd w:val="clear" w:color="auto" w:fill="auto"/>
            <w:vAlign w:val="center"/>
            <w:hideMark/>
          </w:tcPr>
          <w:p w14:paraId="73195155" w14:textId="77777777" w:rsidR="007F2B41" w:rsidRPr="009C5608" w:rsidRDefault="007F2B41" w:rsidP="00C20D12">
            <w:pPr>
              <w:jc w:val="center"/>
              <w:rPr>
                <w:rFonts w:eastAsia="Times New Roman" w:cs="Times New Roman"/>
                <w:bCs/>
                <w:szCs w:val="24"/>
                <w:lang w:eastAsia="ru-RU"/>
              </w:rPr>
            </w:pPr>
            <w:r w:rsidRPr="009C5608">
              <w:rPr>
                <w:rFonts w:eastAsia="Times New Roman" w:cs="Times New Roman"/>
                <w:bCs/>
                <w:szCs w:val="24"/>
                <w:lang w:eastAsia="ru-RU"/>
              </w:rPr>
              <w:t>0</w:t>
            </w:r>
          </w:p>
        </w:tc>
        <w:tc>
          <w:tcPr>
            <w:tcW w:w="2168" w:type="dxa"/>
            <w:tcBorders>
              <w:bottom w:val="single" w:sz="4" w:space="0" w:color="auto"/>
            </w:tcBorders>
            <w:shd w:val="clear" w:color="auto" w:fill="auto"/>
            <w:vAlign w:val="center"/>
            <w:hideMark/>
          </w:tcPr>
          <w:p w14:paraId="2D522B82" w14:textId="77777777" w:rsidR="007F2B41" w:rsidRPr="009C5608" w:rsidRDefault="007F2B41" w:rsidP="00C20D12">
            <w:pPr>
              <w:jc w:val="center"/>
              <w:rPr>
                <w:rFonts w:eastAsia="Times New Roman" w:cs="Times New Roman"/>
                <w:bCs/>
                <w:szCs w:val="24"/>
                <w:lang w:eastAsia="ru-RU"/>
              </w:rPr>
            </w:pPr>
            <w:r w:rsidRPr="009C5608">
              <w:rPr>
                <w:rFonts w:eastAsia="Times New Roman" w:cs="Times New Roman"/>
                <w:bCs/>
                <w:szCs w:val="24"/>
                <w:lang w:eastAsia="ru-RU"/>
              </w:rPr>
              <w:t>-1</w:t>
            </w:r>
          </w:p>
        </w:tc>
      </w:tr>
      <w:tr w:rsidR="007F2B41" w:rsidRPr="009C5608" w14:paraId="0136A1C4" w14:textId="77777777" w:rsidTr="00C20D12">
        <w:trPr>
          <w:trHeight w:val="20"/>
        </w:trPr>
        <w:tc>
          <w:tcPr>
            <w:tcW w:w="0" w:type="auto"/>
            <w:shd w:val="clear" w:color="auto" w:fill="auto"/>
            <w:vAlign w:val="center"/>
            <w:hideMark/>
          </w:tcPr>
          <w:p w14:paraId="1253B407" w14:textId="77777777" w:rsidR="007F2B41" w:rsidRPr="009C5608" w:rsidRDefault="007F2B41" w:rsidP="00C20D12">
            <w:pPr>
              <w:rPr>
                <w:rFonts w:eastAsia="Times New Roman" w:cs="Times New Roman"/>
                <w:szCs w:val="24"/>
                <w:lang w:eastAsia="ru-RU"/>
              </w:rPr>
            </w:pPr>
            <w:r w:rsidRPr="009C5608">
              <w:rPr>
                <w:rFonts w:eastAsia="Times New Roman" w:cs="Times New Roman"/>
                <w:szCs w:val="24"/>
                <w:lang w:eastAsia="ru-RU"/>
              </w:rPr>
              <w:t>1. Оценка стратегических документов проектной компании</w:t>
            </w:r>
          </w:p>
        </w:tc>
        <w:tc>
          <w:tcPr>
            <w:tcW w:w="0" w:type="auto"/>
            <w:shd w:val="clear" w:color="auto" w:fill="auto"/>
            <w:vAlign w:val="center"/>
            <w:hideMark/>
          </w:tcPr>
          <w:p w14:paraId="302E3DA5" w14:textId="77777777" w:rsidR="007F2B41" w:rsidRPr="009C5608" w:rsidRDefault="007F2B41" w:rsidP="00C20D12">
            <w:pPr>
              <w:rPr>
                <w:rFonts w:eastAsia="Times New Roman" w:cs="Times New Roman"/>
                <w:szCs w:val="24"/>
                <w:lang w:eastAsia="ru-RU"/>
              </w:rPr>
            </w:pPr>
            <w:r w:rsidRPr="009C5608">
              <w:rPr>
                <w:rFonts w:eastAsia="Times New Roman" w:cs="Times New Roman"/>
                <w:szCs w:val="24"/>
                <w:lang w:eastAsia="ru-RU"/>
              </w:rPr>
              <w:t>Стратегические планы проектной компании содержат исчерпывающую информацию по операционным и финансовым показателям, определены четкие критерии их достижения</w:t>
            </w:r>
          </w:p>
          <w:p w14:paraId="78FFB941" w14:textId="77777777" w:rsidR="007F2B41" w:rsidRPr="009C5608" w:rsidRDefault="007F2B41" w:rsidP="00C20D12">
            <w:pPr>
              <w:rPr>
                <w:rFonts w:eastAsia="Times New Roman" w:cs="Times New Roman"/>
                <w:szCs w:val="24"/>
                <w:lang w:eastAsia="ru-RU"/>
              </w:rPr>
            </w:pPr>
          </w:p>
        </w:tc>
        <w:tc>
          <w:tcPr>
            <w:tcW w:w="0" w:type="auto"/>
            <w:shd w:val="clear" w:color="auto" w:fill="auto"/>
            <w:vAlign w:val="center"/>
            <w:hideMark/>
          </w:tcPr>
          <w:p w14:paraId="0572FC69" w14:textId="77777777" w:rsidR="007F2B41" w:rsidRPr="009C5608" w:rsidRDefault="007F2B41" w:rsidP="00C20D12">
            <w:pPr>
              <w:rPr>
                <w:rFonts w:eastAsia="Times New Roman" w:cs="Times New Roman"/>
                <w:szCs w:val="24"/>
                <w:lang w:eastAsia="ru-RU"/>
              </w:rPr>
            </w:pPr>
            <w:r w:rsidRPr="009C5608">
              <w:rPr>
                <w:rFonts w:eastAsia="Times New Roman" w:cs="Times New Roman"/>
                <w:szCs w:val="24"/>
                <w:lang w:eastAsia="ru-RU"/>
              </w:rPr>
              <w:t>Формально стратегические планы у проектной компании существуют, однако они не содержат понятных операционных и финансовых показателей; отсутствуют четкие критерии достижения целевых показателей</w:t>
            </w:r>
          </w:p>
          <w:p w14:paraId="2749FD1F" w14:textId="77777777" w:rsidR="007F2B41" w:rsidRPr="009C5608" w:rsidRDefault="007F2B41" w:rsidP="00C20D12">
            <w:pPr>
              <w:rPr>
                <w:rFonts w:eastAsia="Times New Roman" w:cs="Times New Roman"/>
                <w:szCs w:val="24"/>
                <w:lang w:eastAsia="ru-RU"/>
              </w:rPr>
            </w:pPr>
            <w:r w:rsidRPr="009C5608">
              <w:rPr>
                <w:rFonts w:eastAsia="Times New Roman" w:cs="Times New Roman"/>
                <w:szCs w:val="24"/>
                <w:lang w:eastAsia="ru-RU"/>
              </w:rPr>
              <w:t xml:space="preserve">либо </w:t>
            </w:r>
          </w:p>
          <w:p w14:paraId="5C8051D8" w14:textId="72531CBB" w:rsidR="007F2B41" w:rsidRPr="009C5608" w:rsidRDefault="007F2B41" w:rsidP="00C20D12">
            <w:pPr>
              <w:rPr>
                <w:rFonts w:eastAsia="Times New Roman" w:cs="Times New Roman"/>
                <w:szCs w:val="24"/>
                <w:lang w:eastAsia="ru-RU"/>
              </w:rPr>
            </w:pPr>
            <w:r>
              <w:rPr>
                <w:rFonts w:eastAsia="Times New Roman" w:cs="Times New Roman"/>
                <w:szCs w:val="24"/>
                <w:lang w:eastAsia="ru-RU"/>
              </w:rPr>
              <w:t>объект рейтинга</w:t>
            </w:r>
            <w:r w:rsidRPr="009C5608">
              <w:rPr>
                <w:rFonts w:eastAsia="Times New Roman" w:cs="Times New Roman"/>
                <w:szCs w:val="24"/>
                <w:lang w:eastAsia="ru-RU"/>
              </w:rPr>
              <w:t xml:space="preserve"> не обладает формализованными стратегическими планами, </w:t>
            </w:r>
            <w:r w:rsidRPr="009C5608">
              <w:rPr>
                <w:rFonts w:eastAsia="Times New Roman" w:cs="Times New Roman"/>
                <w:szCs w:val="24"/>
                <w:lang w:eastAsia="ru-RU"/>
              </w:rPr>
              <w:lastRenderedPageBreak/>
              <w:t xml:space="preserve">но они были детально озвучены </w:t>
            </w:r>
            <w:r>
              <w:rPr>
                <w:rFonts w:eastAsia="Times New Roman" w:cs="Times New Roman"/>
                <w:szCs w:val="24"/>
                <w:lang w:eastAsia="ru-RU"/>
              </w:rPr>
              <w:t xml:space="preserve">во </w:t>
            </w:r>
            <w:r w:rsidRPr="009C5608">
              <w:rPr>
                <w:rFonts w:eastAsia="Times New Roman" w:cs="Times New Roman"/>
                <w:szCs w:val="24"/>
                <w:lang w:eastAsia="ru-RU"/>
              </w:rPr>
              <w:t>время рейтинговой встречи</w:t>
            </w:r>
            <w:r>
              <w:rPr>
                <w:rFonts w:eastAsia="Times New Roman" w:cs="Times New Roman"/>
                <w:szCs w:val="24"/>
                <w:lang w:eastAsia="ru-RU"/>
              </w:rPr>
              <w:t xml:space="preserve"> </w:t>
            </w:r>
            <w:r w:rsidRPr="009C5608">
              <w:rPr>
                <w:rFonts w:eastAsia="Times New Roman" w:cs="Times New Roman"/>
                <w:szCs w:val="24"/>
                <w:lang w:eastAsia="ru-RU"/>
              </w:rPr>
              <w:t>/</w:t>
            </w:r>
            <w:r>
              <w:rPr>
                <w:rFonts w:eastAsia="Times New Roman" w:cs="Times New Roman"/>
                <w:szCs w:val="24"/>
                <w:lang w:eastAsia="ru-RU"/>
              </w:rPr>
              <w:t xml:space="preserve"> </w:t>
            </w:r>
            <w:r w:rsidRPr="009C5608">
              <w:rPr>
                <w:rFonts w:eastAsia="Times New Roman" w:cs="Times New Roman"/>
                <w:szCs w:val="24"/>
                <w:lang w:eastAsia="ru-RU"/>
              </w:rPr>
              <w:t>рейтингового интервью</w:t>
            </w:r>
          </w:p>
        </w:tc>
        <w:tc>
          <w:tcPr>
            <w:tcW w:w="2168" w:type="dxa"/>
            <w:shd w:val="clear" w:color="auto" w:fill="auto"/>
            <w:vAlign w:val="center"/>
            <w:hideMark/>
          </w:tcPr>
          <w:p w14:paraId="41D0C587" w14:textId="77777777" w:rsidR="007F2B41" w:rsidRPr="009C5608" w:rsidRDefault="007F2B41" w:rsidP="00C20D12">
            <w:pPr>
              <w:rPr>
                <w:rFonts w:eastAsia="Times New Roman" w:cs="Times New Roman"/>
                <w:szCs w:val="24"/>
                <w:lang w:eastAsia="ru-RU"/>
              </w:rPr>
            </w:pPr>
            <w:r w:rsidRPr="009C5608">
              <w:rPr>
                <w:rFonts w:eastAsia="Times New Roman" w:cs="Times New Roman"/>
                <w:szCs w:val="24"/>
                <w:lang w:eastAsia="ru-RU"/>
              </w:rPr>
              <w:lastRenderedPageBreak/>
              <w:t>Стратегические планы у проектной компании отсутствуют, либо они не были предоставлены в рамках рейтингового анализа</w:t>
            </w:r>
          </w:p>
        </w:tc>
      </w:tr>
      <w:tr w:rsidR="007F2B41" w:rsidRPr="009C5608" w14:paraId="51A19D98" w14:textId="77777777" w:rsidTr="00C20D12">
        <w:trPr>
          <w:trHeight w:val="20"/>
        </w:trPr>
        <w:tc>
          <w:tcPr>
            <w:tcW w:w="0" w:type="auto"/>
            <w:shd w:val="clear" w:color="auto" w:fill="auto"/>
            <w:vAlign w:val="center"/>
            <w:hideMark/>
          </w:tcPr>
          <w:p w14:paraId="27E887E3" w14:textId="77777777" w:rsidR="007F2B41" w:rsidRPr="009C5608" w:rsidRDefault="007F2B41" w:rsidP="00C20D12">
            <w:pPr>
              <w:rPr>
                <w:rFonts w:eastAsia="Times New Roman" w:cs="Times New Roman"/>
                <w:szCs w:val="24"/>
                <w:lang w:eastAsia="ru-RU"/>
              </w:rPr>
            </w:pPr>
            <w:r w:rsidRPr="009C5608">
              <w:rPr>
                <w:rFonts w:eastAsia="Times New Roman" w:cs="Times New Roman"/>
                <w:szCs w:val="24"/>
                <w:lang w:eastAsia="ru-RU"/>
              </w:rPr>
              <w:t>2. Соотнесение планов проектной компании возможностям и текущим рыночным условиям</w:t>
            </w:r>
          </w:p>
        </w:tc>
        <w:tc>
          <w:tcPr>
            <w:tcW w:w="0" w:type="auto"/>
            <w:shd w:val="clear" w:color="auto" w:fill="auto"/>
            <w:vAlign w:val="center"/>
            <w:hideMark/>
          </w:tcPr>
          <w:p w14:paraId="1EB1E556" w14:textId="77777777" w:rsidR="007F2B41" w:rsidRPr="009C5608" w:rsidRDefault="007F2B41" w:rsidP="00C20D12">
            <w:pPr>
              <w:rPr>
                <w:rFonts w:eastAsia="Times New Roman" w:cs="Times New Roman"/>
                <w:szCs w:val="24"/>
                <w:lang w:eastAsia="ru-RU"/>
              </w:rPr>
            </w:pPr>
            <w:r w:rsidRPr="009C5608">
              <w:rPr>
                <w:rFonts w:eastAsia="Times New Roman" w:cs="Times New Roman"/>
                <w:szCs w:val="24"/>
                <w:lang w:eastAsia="ru-RU"/>
              </w:rPr>
              <w:t>Планы проектной компании соответствуют ее возможностям и сложившейся рыночной конъюнктуре</w:t>
            </w:r>
          </w:p>
        </w:tc>
        <w:tc>
          <w:tcPr>
            <w:tcW w:w="0" w:type="auto"/>
            <w:shd w:val="clear" w:color="auto" w:fill="auto"/>
            <w:vAlign w:val="center"/>
            <w:hideMark/>
          </w:tcPr>
          <w:p w14:paraId="29B7D95D" w14:textId="77777777" w:rsidR="007F2B41" w:rsidRPr="009C5608" w:rsidRDefault="007F2B41" w:rsidP="00C20D12">
            <w:pPr>
              <w:rPr>
                <w:rFonts w:eastAsia="Times New Roman" w:cs="Times New Roman"/>
                <w:szCs w:val="24"/>
                <w:lang w:eastAsia="ru-RU"/>
              </w:rPr>
            </w:pPr>
            <w:r w:rsidRPr="009C5608">
              <w:rPr>
                <w:rFonts w:eastAsia="Times New Roman" w:cs="Times New Roman"/>
                <w:szCs w:val="24"/>
                <w:lang w:eastAsia="ru-RU"/>
              </w:rPr>
              <w:t>Планы проектной компании в целом соответствуют ее возможностям и сложившейся рыночной конъюнктуре</w:t>
            </w:r>
          </w:p>
        </w:tc>
        <w:tc>
          <w:tcPr>
            <w:tcW w:w="2168" w:type="dxa"/>
            <w:shd w:val="clear" w:color="auto" w:fill="auto"/>
            <w:vAlign w:val="center"/>
            <w:hideMark/>
          </w:tcPr>
          <w:p w14:paraId="0D1AA110" w14:textId="77777777" w:rsidR="007F2B41" w:rsidRPr="009C5608" w:rsidRDefault="007F2B41" w:rsidP="00C20D12">
            <w:pPr>
              <w:rPr>
                <w:rFonts w:eastAsia="Times New Roman" w:cs="Times New Roman"/>
                <w:szCs w:val="24"/>
                <w:lang w:eastAsia="ru-RU"/>
              </w:rPr>
            </w:pPr>
            <w:r w:rsidRPr="009C5608">
              <w:rPr>
                <w:rFonts w:eastAsia="Times New Roman" w:cs="Times New Roman"/>
                <w:szCs w:val="24"/>
                <w:lang w:eastAsia="ru-RU"/>
              </w:rPr>
              <w:t>Планы проектной компании не соответствуют ее возможностям или сложившейся рыночной конъюнктуре</w:t>
            </w:r>
          </w:p>
        </w:tc>
      </w:tr>
      <w:tr w:rsidR="007F2B41" w:rsidRPr="009C5608" w14:paraId="5BEAC2CA" w14:textId="77777777" w:rsidTr="00C20D12">
        <w:trPr>
          <w:trHeight w:val="20"/>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4027A9F2" w14:textId="77777777" w:rsidR="007F2B41" w:rsidRPr="009C5608" w:rsidRDefault="007F2B41" w:rsidP="00C20D12">
            <w:pPr>
              <w:rPr>
                <w:rFonts w:eastAsia="Times New Roman" w:cs="Times New Roman"/>
                <w:szCs w:val="24"/>
                <w:lang w:eastAsia="ru-RU"/>
              </w:rPr>
            </w:pPr>
            <w:r w:rsidRPr="009C5608">
              <w:rPr>
                <w:rFonts w:eastAsia="Times New Roman" w:cs="Times New Roman"/>
                <w:szCs w:val="24"/>
                <w:lang w:eastAsia="ru-RU"/>
              </w:rPr>
              <w:t xml:space="preserve">3. </w:t>
            </w:r>
            <w:bookmarkStart w:id="95" w:name="_Hlk505616363"/>
            <w:r w:rsidRPr="009C5608">
              <w:rPr>
                <w:rFonts w:eastAsia="Times New Roman" w:cs="Times New Roman"/>
                <w:szCs w:val="24"/>
                <w:lang w:eastAsia="ru-RU"/>
              </w:rPr>
              <w:t>Соотнесение сроков реализации проекта заявленному графику</w:t>
            </w:r>
            <w:bookmarkEnd w:id="95"/>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4CAF8347" w14:textId="77777777" w:rsidR="007F2B41" w:rsidRPr="009C5608" w:rsidRDefault="007F2B41" w:rsidP="00C20D12">
            <w:pPr>
              <w:rPr>
                <w:rFonts w:eastAsia="Times New Roman" w:cs="Times New Roman"/>
                <w:szCs w:val="24"/>
                <w:lang w:eastAsia="ru-RU"/>
              </w:rPr>
            </w:pPr>
            <w:r w:rsidRPr="009C5608">
              <w:rPr>
                <w:rFonts w:eastAsia="Times New Roman" w:cs="Times New Roman"/>
                <w:szCs w:val="24"/>
                <w:lang w:eastAsia="ru-RU"/>
              </w:rPr>
              <w:t>Реализация проекта идет согласно заявленному графику либо с его опережением</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044C16E2" w14:textId="1040B536" w:rsidR="007F2B41" w:rsidRPr="009C5608" w:rsidRDefault="007F2B41" w:rsidP="00C20D12">
            <w:pPr>
              <w:rPr>
                <w:rFonts w:eastAsia="Times New Roman" w:cs="Times New Roman"/>
                <w:szCs w:val="24"/>
                <w:lang w:eastAsia="ru-RU"/>
              </w:rPr>
            </w:pPr>
            <w:bookmarkStart w:id="96" w:name="_Hlk505616395"/>
            <w:r w:rsidRPr="009C5608">
              <w:rPr>
                <w:rFonts w:eastAsia="Times New Roman" w:cs="Times New Roman"/>
                <w:szCs w:val="24"/>
                <w:lang w:eastAsia="ru-RU"/>
              </w:rPr>
              <w:t>Имеются разрывы</w:t>
            </w:r>
            <w:r>
              <w:rPr>
                <w:rFonts w:eastAsia="Times New Roman" w:cs="Times New Roman"/>
                <w:szCs w:val="24"/>
                <w:lang w:eastAsia="ru-RU"/>
              </w:rPr>
              <w:t xml:space="preserve"> (по любым причинам в т.ч. по вине концедента)</w:t>
            </w:r>
            <w:r w:rsidRPr="009C5608">
              <w:rPr>
                <w:rFonts w:eastAsia="Times New Roman" w:cs="Times New Roman"/>
                <w:szCs w:val="24"/>
                <w:lang w:eastAsia="ru-RU"/>
              </w:rPr>
              <w:t xml:space="preserve"> в сроках реализации проекта, </w:t>
            </w:r>
            <w:r>
              <w:rPr>
                <w:rFonts w:eastAsia="Times New Roman" w:cs="Times New Roman"/>
                <w:szCs w:val="24"/>
                <w:lang w:eastAsia="ru-RU"/>
              </w:rPr>
              <w:t>при этом они могут привести к необходимости реструктуризации долговых обязательств проектной компании</w:t>
            </w:r>
            <w:bookmarkEnd w:id="96"/>
          </w:p>
        </w:tc>
        <w:tc>
          <w:tcPr>
            <w:tcW w:w="2168" w:type="dxa"/>
            <w:tcBorders>
              <w:top w:val="single" w:sz="4" w:space="0" w:color="auto"/>
              <w:left w:val="single" w:sz="4" w:space="0" w:color="auto"/>
              <w:bottom w:val="single" w:sz="4" w:space="0" w:color="auto"/>
              <w:right w:val="single" w:sz="4" w:space="0" w:color="auto"/>
            </w:tcBorders>
            <w:shd w:val="clear" w:color="auto" w:fill="auto"/>
            <w:vAlign w:val="center"/>
          </w:tcPr>
          <w:p w14:paraId="761698A4" w14:textId="77777777" w:rsidR="007F2B41" w:rsidRPr="009C5608" w:rsidRDefault="007F2B41" w:rsidP="00C20D12">
            <w:pPr>
              <w:rPr>
                <w:rFonts w:eastAsia="Times New Roman" w:cs="Times New Roman"/>
                <w:szCs w:val="24"/>
                <w:lang w:eastAsia="ru-RU"/>
              </w:rPr>
            </w:pPr>
            <w:r w:rsidRPr="009C5608">
              <w:rPr>
                <w:rFonts w:eastAsia="Times New Roman" w:cs="Times New Roman"/>
                <w:szCs w:val="24"/>
                <w:lang w:eastAsia="ru-RU"/>
              </w:rPr>
              <w:t>Имеются значительные разрывы в сроках реализации проекта заявленному графику</w:t>
            </w:r>
          </w:p>
        </w:tc>
      </w:tr>
    </w:tbl>
    <w:p w14:paraId="583F98EC" w14:textId="77777777" w:rsidR="007F2B41" w:rsidRDefault="007F2B41" w:rsidP="007F2B41">
      <w:pPr>
        <w:jc w:val="both"/>
        <w:rPr>
          <w:rFonts w:cs="Times New Roman"/>
          <w:szCs w:val="24"/>
        </w:rPr>
      </w:pPr>
    </w:p>
    <w:p w14:paraId="1ADA71E6" w14:textId="77777777" w:rsidR="007F2B41" w:rsidRPr="009C5608" w:rsidRDefault="007F2B41" w:rsidP="007F2B41">
      <w:pPr>
        <w:rPr>
          <w:rFonts w:cs="Times New Roman"/>
          <w:szCs w:val="24"/>
        </w:rPr>
      </w:pPr>
      <w:r w:rsidRPr="009C5608">
        <w:rPr>
          <w:rFonts w:cs="Times New Roman"/>
          <w:szCs w:val="24"/>
        </w:rPr>
        <w:t>Возможные корректировки балла:</w:t>
      </w:r>
    </w:p>
    <w:p w14:paraId="49504811" w14:textId="77777777" w:rsidR="007F2B41" w:rsidRPr="009C5608" w:rsidRDefault="007F2B41" w:rsidP="007F2B41">
      <w:pPr>
        <w:numPr>
          <w:ilvl w:val="0"/>
          <w:numId w:val="13"/>
        </w:numPr>
        <w:jc w:val="both"/>
        <w:rPr>
          <w:rFonts w:cs="Times New Roman"/>
          <w:szCs w:val="24"/>
        </w:rPr>
      </w:pPr>
      <w:r w:rsidRPr="009C5608">
        <w:rPr>
          <w:rFonts w:cs="Times New Roman"/>
          <w:szCs w:val="24"/>
        </w:rPr>
        <w:t>Балл за стратегическое обеспечение корректируется вниз максимально на 0,5, если в прошлом наблюдались разрывы в сроках реализации компанией проекта заявленному графику.</w:t>
      </w:r>
    </w:p>
    <w:p w14:paraId="27E980E7" w14:textId="46B1E705" w:rsidR="007F2B41" w:rsidRPr="00C9754F" w:rsidRDefault="007F2B41" w:rsidP="007F2B41">
      <w:pPr>
        <w:numPr>
          <w:ilvl w:val="0"/>
          <w:numId w:val="13"/>
        </w:numPr>
        <w:jc w:val="both"/>
        <w:rPr>
          <w:rFonts w:eastAsia="Times New Roman" w:cs="Times New Roman"/>
          <w:szCs w:val="24"/>
          <w:lang w:eastAsia="ru-RU"/>
        </w:rPr>
      </w:pPr>
      <w:r w:rsidRPr="009C5608">
        <w:rPr>
          <w:rFonts w:cs="Times New Roman"/>
          <w:szCs w:val="24"/>
        </w:rPr>
        <w:t>Балл за стратегическое обеспечение может корректироваться на 0,5 вниз, в случае если ответственные за достижение стратегических целей сотрудники / подразделения не определены.</w:t>
      </w:r>
    </w:p>
    <w:p w14:paraId="31F882A2" w14:textId="62FDA1CC" w:rsidR="00420433" w:rsidRPr="009C5608" w:rsidRDefault="00420433" w:rsidP="007F2B41">
      <w:pPr>
        <w:numPr>
          <w:ilvl w:val="0"/>
          <w:numId w:val="13"/>
        </w:numPr>
        <w:jc w:val="both"/>
        <w:rPr>
          <w:rFonts w:eastAsia="Times New Roman" w:cs="Times New Roman"/>
          <w:szCs w:val="24"/>
          <w:lang w:eastAsia="ru-RU"/>
        </w:rPr>
      </w:pPr>
      <w:bookmarkStart w:id="97" w:name="_Hlk121817347"/>
      <w:r w:rsidRPr="009C5608">
        <w:rPr>
          <w:rFonts w:cs="Times New Roman"/>
          <w:szCs w:val="24"/>
        </w:rPr>
        <w:t xml:space="preserve">Балл за стратегическое обеспечение корректируется максимально на </w:t>
      </w:r>
      <w:r>
        <w:rPr>
          <w:rFonts w:cs="Times New Roman"/>
          <w:szCs w:val="24"/>
        </w:rPr>
        <w:t>1</w:t>
      </w:r>
      <w:r w:rsidRPr="00420433">
        <w:rPr>
          <w:rFonts w:cs="Times New Roman"/>
          <w:szCs w:val="24"/>
        </w:rPr>
        <w:t xml:space="preserve"> </w:t>
      </w:r>
      <w:r w:rsidRPr="009C5608">
        <w:rPr>
          <w:rFonts w:cs="Times New Roman"/>
          <w:szCs w:val="24"/>
        </w:rPr>
        <w:t>вниз</w:t>
      </w:r>
      <w:r>
        <w:rPr>
          <w:rFonts w:cs="Times New Roman"/>
          <w:szCs w:val="24"/>
        </w:rPr>
        <w:t xml:space="preserve">, если </w:t>
      </w:r>
      <w:r w:rsidR="00F5020A">
        <w:rPr>
          <w:rFonts w:cs="Times New Roman"/>
          <w:szCs w:val="24"/>
        </w:rPr>
        <w:t xml:space="preserve">при наличии </w:t>
      </w:r>
      <w:r>
        <w:rPr>
          <w:rFonts w:cs="Times New Roman"/>
          <w:szCs w:val="24"/>
        </w:rPr>
        <w:t>существенн</w:t>
      </w:r>
      <w:r w:rsidR="00701F71">
        <w:rPr>
          <w:rFonts w:cs="Times New Roman"/>
          <w:szCs w:val="24"/>
        </w:rPr>
        <w:t>ых</w:t>
      </w:r>
      <w:r>
        <w:rPr>
          <w:rFonts w:cs="Times New Roman"/>
          <w:szCs w:val="24"/>
        </w:rPr>
        <w:t xml:space="preserve"> изменени</w:t>
      </w:r>
      <w:r w:rsidR="00F5020A">
        <w:rPr>
          <w:rFonts w:cs="Times New Roman"/>
          <w:szCs w:val="24"/>
        </w:rPr>
        <w:t>й</w:t>
      </w:r>
      <w:r>
        <w:rPr>
          <w:rFonts w:cs="Times New Roman"/>
          <w:szCs w:val="24"/>
        </w:rPr>
        <w:t xml:space="preserve"> в проекте финансовая модель не актуализировалась (например, </w:t>
      </w:r>
      <w:r w:rsidR="00343734">
        <w:rPr>
          <w:rFonts w:cs="Times New Roman"/>
          <w:szCs w:val="24"/>
        </w:rPr>
        <w:t xml:space="preserve">произошел </w:t>
      </w:r>
      <w:r>
        <w:rPr>
          <w:rFonts w:cs="Times New Roman"/>
          <w:szCs w:val="24"/>
        </w:rPr>
        <w:t>рост закупочных цен, изме</w:t>
      </w:r>
      <w:r w:rsidR="00703C93">
        <w:rPr>
          <w:rFonts w:cs="Times New Roman"/>
          <w:szCs w:val="24"/>
        </w:rPr>
        <w:t>нилась</w:t>
      </w:r>
      <w:r>
        <w:rPr>
          <w:rFonts w:cs="Times New Roman"/>
          <w:szCs w:val="24"/>
        </w:rPr>
        <w:t xml:space="preserve"> рыночн</w:t>
      </w:r>
      <w:r w:rsidR="00703C93">
        <w:rPr>
          <w:rFonts w:cs="Times New Roman"/>
          <w:szCs w:val="24"/>
        </w:rPr>
        <w:t>ая</w:t>
      </w:r>
      <w:r>
        <w:rPr>
          <w:rFonts w:cs="Times New Roman"/>
          <w:szCs w:val="24"/>
        </w:rPr>
        <w:t xml:space="preserve"> конъюнктур</w:t>
      </w:r>
      <w:r w:rsidR="00703C93">
        <w:rPr>
          <w:rFonts w:cs="Times New Roman"/>
          <w:szCs w:val="24"/>
        </w:rPr>
        <w:t>а</w:t>
      </w:r>
      <w:r>
        <w:rPr>
          <w:rFonts w:cs="Times New Roman"/>
          <w:szCs w:val="24"/>
        </w:rPr>
        <w:t>)</w:t>
      </w:r>
      <w:bookmarkEnd w:id="97"/>
      <w:r>
        <w:rPr>
          <w:rFonts w:cs="Times New Roman"/>
          <w:szCs w:val="24"/>
        </w:rPr>
        <w:t>.</w:t>
      </w:r>
    </w:p>
    <w:p w14:paraId="4402F7C2" w14:textId="77777777" w:rsidR="007F2B41" w:rsidRPr="009C5608" w:rsidRDefault="007F2B41" w:rsidP="007F2B41">
      <w:pPr>
        <w:jc w:val="both"/>
        <w:rPr>
          <w:rFonts w:eastAsia="Times New Roman" w:cs="Times New Roman"/>
          <w:szCs w:val="24"/>
          <w:lang w:eastAsia="ru-RU"/>
        </w:rPr>
      </w:pPr>
    </w:p>
    <w:p w14:paraId="40E79F26" w14:textId="77777777" w:rsidR="007F2B41" w:rsidRPr="009C5608" w:rsidRDefault="007F2B41" w:rsidP="007F2B41">
      <w:pPr>
        <w:jc w:val="both"/>
        <w:rPr>
          <w:rFonts w:eastAsia="Times New Roman" w:cs="Times New Roman"/>
          <w:szCs w:val="24"/>
          <w:lang w:eastAsia="ru-RU"/>
        </w:rPr>
      </w:pPr>
    </w:p>
    <w:p w14:paraId="10D14E33" w14:textId="77777777" w:rsidR="007F2B41" w:rsidRPr="009C5608" w:rsidRDefault="007F2B41" w:rsidP="007F2B41">
      <w:pPr>
        <w:pStyle w:val="3"/>
        <w:numPr>
          <w:ilvl w:val="1"/>
          <w:numId w:val="5"/>
        </w:numPr>
        <w:spacing w:before="0"/>
        <w:ind w:left="567" w:hanging="567"/>
        <w:rPr>
          <w:rFonts w:ascii="Times New Roman" w:hAnsi="Times New Roman"/>
          <w:color w:val="auto"/>
          <w:szCs w:val="24"/>
          <w:lang w:eastAsia="ru-RU"/>
        </w:rPr>
      </w:pPr>
      <w:bookmarkStart w:id="98" w:name="_Toc471723808"/>
      <w:bookmarkStart w:id="99" w:name="_Toc471723812"/>
      <w:bookmarkStart w:id="100" w:name="_Toc471723840"/>
      <w:bookmarkStart w:id="101" w:name="_Toc471723841"/>
      <w:bookmarkStart w:id="102" w:name="_Toc471723844"/>
      <w:bookmarkStart w:id="103" w:name="_Toc471723848"/>
      <w:bookmarkStart w:id="104" w:name="_Toc471723853"/>
      <w:bookmarkStart w:id="105" w:name="_Toc471723857"/>
      <w:bookmarkStart w:id="106" w:name="_Toc471723858"/>
      <w:bookmarkStart w:id="107" w:name="_Toc471723861"/>
      <w:bookmarkStart w:id="108" w:name="_Toc25591489"/>
      <w:bookmarkEnd w:id="98"/>
      <w:bookmarkEnd w:id="99"/>
      <w:bookmarkEnd w:id="100"/>
      <w:bookmarkEnd w:id="101"/>
      <w:bookmarkEnd w:id="102"/>
      <w:bookmarkEnd w:id="103"/>
      <w:bookmarkEnd w:id="104"/>
      <w:bookmarkEnd w:id="105"/>
      <w:bookmarkEnd w:id="106"/>
      <w:bookmarkEnd w:id="107"/>
      <w:r w:rsidRPr="009C5608">
        <w:rPr>
          <w:rFonts w:ascii="Times New Roman" w:hAnsi="Times New Roman"/>
          <w:color w:val="auto"/>
          <w:szCs w:val="24"/>
          <w:lang w:eastAsia="ru-RU"/>
        </w:rPr>
        <w:t>Структура собственности</w:t>
      </w:r>
      <w:bookmarkEnd w:id="108"/>
    </w:p>
    <w:p w14:paraId="48B1A264" w14:textId="77777777" w:rsidR="007F2B41" w:rsidRPr="009C5608" w:rsidRDefault="007F2B41" w:rsidP="007F2B41">
      <w:pPr>
        <w:rPr>
          <w:rFonts w:cs="Times New Roman"/>
          <w:szCs w:val="24"/>
          <w:lang w:eastAsia="ru-RU"/>
        </w:rPr>
      </w:pPr>
    </w:p>
    <w:p w14:paraId="61AFA214" w14:textId="77777777" w:rsidR="007F2B41" w:rsidRPr="009C5608" w:rsidRDefault="007F2B41" w:rsidP="007F2B41">
      <w:pPr>
        <w:jc w:val="both"/>
        <w:rPr>
          <w:rFonts w:eastAsia="Times New Roman" w:cs="Times New Roman"/>
          <w:szCs w:val="24"/>
          <w:u w:val="single"/>
          <w:lang w:eastAsia="ru-RU"/>
        </w:rPr>
      </w:pPr>
      <w:r w:rsidRPr="009C5608">
        <w:rPr>
          <w:rFonts w:eastAsia="Times New Roman" w:cs="Times New Roman"/>
          <w:szCs w:val="24"/>
          <w:u w:val="single"/>
          <w:lang w:eastAsia="ru-RU"/>
        </w:rPr>
        <w:t>Цель анализа</w:t>
      </w:r>
      <w:r w:rsidRPr="009C5608">
        <w:rPr>
          <w:rFonts w:eastAsia="Times New Roman" w:cs="Times New Roman"/>
          <w:szCs w:val="24"/>
          <w:lang w:eastAsia="ru-RU"/>
        </w:rPr>
        <w:t>:</w:t>
      </w:r>
    </w:p>
    <w:p w14:paraId="29E9CB9C" w14:textId="77777777" w:rsidR="007F2B41" w:rsidRPr="009C5608" w:rsidRDefault="007F2B41" w:rsidP="007F2B41">
      <w:pPr>
        <w:jc w:val="both"/>
        <w:rPr>
          <w:rFonts w:eastAsia="Times New Roman" w:cs="Times New Roman"/>
          <w:szCs w:val="24"/>
          <w:lang w:eastAsia="ru-RU"/>
        </w:rPr>
      </w:pPr>
      <w:r w:rsidRPr="009C5608">
        <w:rPr>
          <w:rFonts w:eastAsia="Times New Roman" w:cs="Times New Roman"/>
          <w:szCs w:val="24"/>
          <w:lang w:eastAsia="ru-RU"/>
        </w:rPr>
        <w:t xml:space="preserve">Оценить вероятность конфликтов между собственниками, которые могут привести к ухудшению кредитоспособности компании, а также выявить косвенные признаки заинтересованности (отсутствия заинтересованности) собственников в поддержке компании. Отсутствие контролирующего собственника, как правило, оценивается, негативно, поскольку повышает риски конфликтов. </w:t>
      </w:r>
    </w:p>
    <w:p w14:paraId="0934DA32" w14:textId="77777777" w:rsidR="007F2B41" w:rsidRPr="009C5608" w:rsidRDefault="007F2B41" w:rsidP="007F2B41">
      <w:pPr>
        <w:jc w:val="both"/>
        <w:rPr>
          <w:rFonts w:cs="Times New Roman"/>
          <w:szCs w:val="24"/>
          <w:u w:val="single"/>
        </w:rPr>
      </w:pPr>
    </w:p>
    <w:p w14:paraId="4BA35E52" w14:textId="77777777" w:rsidR="007F2B41" w:rsidRPr="009C5608" w:rsidRDefault="007F2B41" w:rsidP="007F2B41">
      <w:pPr>
        <w:jc w:val="both"/>
        <w:rPr>
          <w:rFonts w:cs="Times New Roman"/>
          <w:szCs w:val="24"/>
        </w:rPr>
      </w:pPr>
      <w:r w:rsidRPr="009C5608">
        <w:rPr>
          <w:rFonts w:cs="Times New Roman"/>
          <w:szCs w:val="24"/>
          <w:u w:val="single"/>
        </w:rPr>
        <w:t>Источники информации</w:t>
      </w:r>
      <w:r w:rsidRPr="009C5608">
        <w:rPr>
          <w:rFonts w:cs="Times New Roman"/>
          <w:szCs w:val="24"/>
        </w:rPr>
        <w:t>:</w:t>
      </w:r>
    </w:p>
    <w:p w14:paraId="5566456E" w14:textId="27DC1870" w:rsidR="007F2B41" w:rsidRPr="009C5608" w:rsidRDefault="007F2B41" w:rsidP="007F2B41">
      <w:pPr>
        <w:jc w:val="both"/>
        <w:rPr>
          <w:rFonts w:cs="Times New Roman"/>
          <w:szCs w:val="24"/>
        </w:rPr>
      </w:pPr>
      <w:r w:rsidRPr="009C5608">
        <w:rPr>
          <w:rFonts w:cs="Times New Roman"/>
          <w:szCs w:val="24"/>
        </w:rPr>
        <w:t>Анкета,</w:t>
      </w:r>
      <w:r w:rsidR="000C3537">
        <w:rPr>
          <w:rFonts w:cs="Times New Roman"/>
          <w:szCs w:val="24"/>
        </w:rPr>
        <w:t xml:space="preserve"> выписка из ЕГРЮЛ,</w:t>
      </w:r>
      <w:r w:rsidRPr="009C5608">
        <w:rPr>
          <w:rFonts w:cs="Times New Roman"/>
          <w:szCs w:val="24"/>
        </w:rPr>
        <w:t xml:space="preserve"> ноты к отчетности по МСФО, материалы рейтингового интервью, информация из СМИ и других открытых источников.</w:t>
      </w:r>
    </w:p>
    <w:p w14:paraId="4F827E67" w14:textId="77777777" w:rsidR="007F2B41" w:rsidRPr="009C5608" w:rsidRDefault="007F2B41" w:rsidP="007F2B41">
      <w:pPr>
        <w:jc w:val="both"/>
        <w:rPr>
          <w:rFonts w:eastAsia="Times New Roman" w:cs="Times New Roman"/>
          <w:szCs w:val="24"/>
          <w:lang w:eastAsia="ru-RU"/>
        </w:rPr>
      </w:pPr>
    </w:p>
    <w:p w14:paraId="5C380F68" w14:textId="77777777" w:rsidR="007F2B41" w:rsidRPr="009C5608" w:rsidRDefault="007F2B41" w:rsidP="007F2B41">
      <w:pPr>
        <w:jc w:val="both"/>
        <w:rPr>
          <w:rFonts w:cs="Times New Roman"/>
        </w:rPr>
      </w:pPr>
      <w:r w:rsidRPr="009C5608">
        <w:rPr>
          <w:rFonts w:cs="Times New Roman"/>
          <w:u w:val="single"/>
        </w:rPr>
        <w:t>Алгоритм выставления оценки</w:t>
      </w:r>
      <w:r w:rsidRPr="009C5608">
        <w:rPr>
          <w:rFonts w:cs="Times New Roman"/>
        </w:rPr>
        <w:t>:</w:t>
      </w:r>
    </w:p>
    <w:p w14:paraId="6DB3E863" w14:textId="77777777" w:rsidR="007F2B41" w:rsidRPr="009C5608" w:rsidRDefault="007F2B41" w:rsidP="007F2B41">
      <w:pPr>
        <w:jc w:val="both"/>
        <w:rPr>
          <w:rFonts w:eastAsia="Times New Roman" w:cs="Times New Roman"/>
          <w:szCs w:val="24"/>
          <w:lang w:eastAsia="ru-RU"/>
        </w:rPr>
      </w:pPr>
      <w:r w:rsidRPr="009C5608">
        <w:rPr>
          <w:rFonts w:eastAsia="Times New Roman" w:cs="Times New Roman"/>
          <w:szCs w:val="24"/>
          <w:lang w:eastAsia="ru-RU"/>
        </w:rPr>
        <w:t>Оцениваются параметры, приведенные в таблице ниже, и выбирается из них минимальная оценка.</w:t>
      </w:r>
    </w:p>
    <w:p w14:paraId="29E7157A" w14:textId="77777777" w:rsidR="007F2B41" w:rsidRPr="009C5608" w:rsidRDefault="007F2B41" w:rsidP="007F2B41">
      <w:pPr>
        <w:jc w:val="both"/>
        <w:rPr>
          <w:rFonts w:cs="Times New Roman"/>
          <w:szCs w:val="24"/>
        </w:rPr>
      </w:pPr>
    </w:p>
    <w:tbl>
      <w:tblPr>
        <w:tblW w:w="4867"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97"/>
        <w:gridCol w:w="1055"/>
        <w:gridCol w:w="969"/>
        <w:gridCol w:w="1109"/>
        <w:gridCol w:w="1248"/>
        <w:gridCol w:w="969"/>
      </w:tblGrid>
      <w:tr w:rsidR="007F2B41" w:rsidRPr="009C5608" w14:paraId="0CAF5103" w14:textId="77777777" w:rsidTr="00C20D12">
        <w:trPr>
          <w:trHeight w:val="20"/>
        </w:trPr>
        <w:tc>
          <w:tcPr>
            <w:tcW w:w="2227" w:type="pct"/>
            <w:shd w:val="clear" w:color="auto" w:fill="auto"/>
            <w:vAlign w:val="center"/>
            <w:hideMark/>
          </w:tcPr>
          <w:p w14:paraId="212FB85F" w14:textId="77777777" w:rsidR="007F2B41" w:rsidRPr="009C5608" w:rsidRDefault="007F2B41" w:rsidP="00C20D12">
            <w:pPr>
              <w:jc w:val="both"/>
              <w:rPr>
                <w:rFonts w:eastAsia="Times New Roman" w:cs="Times New Roman"/>
                <w:bCs/>
                <w:szCs w:val="24"/>
                <w:lang w:eastAsia="ru-RU"/>
              </w:rPr>
            </w:pPr>
            <w:r w:rsidRPr="009C5608">
              <w:rPr>
                <w:rFonts w:cs="Times New Roman"/>
              </w:rPr>
              <w:lastRenderedPageBreak/>
              <w:t>Минимальная оценка по двум критериям</w:t>
            </w:r>
          </w:p>
        </w:tc>
        <w:tc>
          <w:tcPr>
            <w:tcW w:w="547" w:type="pct"/>
            <w:shd w:val="clear" w:color="auto" w:fill="auto"/>
            <w:vAlign w:val="center"/>
            <w:hideMark/>
          </w:tcPr>
          <w:p w14:paraId="3EC0E031" w14:textId="77777777" w:rsidR="007F2B41" w:rsidRPr="009C5608" w:rsidRDefault="007F2B41" w:rsidP="00C20D12">
            <w:pPr>
              <w:jc w:val="center"/>
              <w:rPr>
                <w:rFonts w:eastAsia="Times New Roman" w:cs="Times New Roman"/>
                <w:bCs/>
                <w:szCs w:val="24"/>
                <w:lang w:eastAsia="ru-RU"/>
              </w:rPr>
            </w:pPr>
            <w:r w:rsidRPr="009C5608">
              <w:rPr>
                <w:rFonts w:eastAsia="Times New Roman" w:cs="Times New Roman"/>
                <w:bCs/>
                <w:szCs w:val="24"/>
                <w:lang w:eastAsia="ru-RU"/>
              </w:rPr>
              <w:t>-1</w:t>
            </w:r>
          </w:p>
        </w:tc>
        <w:tc>
          <w:tcPr>
            <w:tcW w:w="502" w:type="pct"/>
            <w:shd w:val="clear" w:color="auto" w:fill="auto"/>
            <w:vAlign w:val="center"/>
            <w:hideMark/>
          </w:tcPr>
          <w:p w14:paraId="08657CD0" w14:textId="77777777" w:rsidR="007F2B41" w:rsidRPr="009C5608" w:rsidRDefault="007F2B41" w:rsidP="00C20D12">
            <w:pPr>
              <w:jc w:val="center"/>
              <w:rPr>
                <w:rFonts w:eastAsia="Times New Roman" w:cs="Times New Roman"/>
                <w:bCs/>
                <w:szCs w:val="24"/>
                <w:lang w:eastAsia="ru-RU"/>
              </w:rPr>
            </w:pPr>
            <w:r w:rsidRPr="009C5608">
              <w:rPr>
                <w:rFonts w:eastAsia="Times New Roman" w:cs="Times New Roman"/>
                <w:bCs/>
                <w:szCs w:val="24"/>
                <w:lang w:eastAsia="ru-RU"/>
              </w:rPr>
              <w:t>-0,5</w:t>
            </w:r>
          </w:p>
        </w:tc>
        <w:tc>
          <w:tcPr>
            <w:tcW w:w="575" w:type="pct"/>
            <w:shd w:val="clear" w:color="auto" w:fill="auto"/>
            <w:vAlign w:val="center"/>
            <w:hideMark/>
          </w:tcPr>
          <w:p w14:paraId="3871F634" w14:textId="77777777" w:rsidR="007F2B41" w:rsidRPr="009C5608" w:rsidRDefault="007F2B41" w:rsidP="00C20D12">
            <w:pPr>
              <w:jc w:val="center"/>
              <w:rPr>
                <w:rFonts w:eastAsia="Times New Roman" w:cs="Times New Roman"/>
                <w:bCs/>
                <w:szCs w:val="24"/>
                <w:lang w:eastAsia="ru-RU"/>
              </w:rPr>
            </w:pPr>
            <w:r w:rsidRPr="009C5608">
              <w:rPr>
                <w:rFonts w:eastAsia="Times New Roman" w:cs="Times New Roman"/>
                <w:bCs/>
                <w:szCs w:val="24"/>
                <w:lang w:eastAsia="ru-RU"/>
              </w:rPr>
              <w:t>0</w:t>
            </w:r>
          </w:p>
        </w:tc>
        <w:tc>
          <w:tcPr>
            <w:tcW w:w="647" w:type="pct"/>
            <w:shd w:val="clear" w:color="auto" w:fill="auto"/>
            <w:vAlign w:val="center"/>
            <w:hideMark/>
          </w:tcPr>
          <w:p w14:paraId="06FEFD0A" w14:textId="77777777" w:rsidR="007F2B41" w:rsidRPr="009C5608" w:rsidRDefault="007F2B41" w:rsidP="00C20D12">
            <w:pPr>
              <w:jc w:val="center"/>
              <w:rPr>
                <w:rFonts w:eastAsia="Times New Roman" w:cs="Times New Roman"/>
                <w:bCs/>
                <w:szCs w:val="24"/>
                <w:lang w:eastAsia="ru-RU"/>
              </w:rPr>
            </w:pPr>
            <w:r w:rsidRPr="009C5608">
              <w:rPr>
                <w:rFonts w:eastAsia="Times New Roman" w:cs="Times New Roman"/>
                <w:bCs/>
                <w:szCs w:val="24"/>
                <w:lang w:eastAsia="ru-RU"/>
              </w:rPr>
              <w:t>0,5</w:t>
            </w:r>
          </w:p>
        </w:tc>
        <w:tc>
          <w:tcPr>
            <w:tcW w:w="503" w:type="pct"/>
            <w:shd w:val="clear" w:color="auto" w:fill="auto"/>
            <w:vAlign w:val="center"/>
            <w:hideMark/>
          </w:tcPr>
          <w:p w14:paraId="7F3E1B6E" w14:textId="77777777" w:rsidR="007F2B41" w:rsidRPr="009C5608" w:rsidRDefault="007F2B41" w:rsidP="00C20D12">
            <w:pPr>
              <w:jc w:val="center"/>
              <w:rPr>
                <w:rFonts w:eastAsia="Times New Roman" w:cs="Times New Roman"/>
                <w:bCs/>
                <w:szCs w:val="24"/>
                <w:lang w:eastAsia="ru-RU"/>
              </w:rPr>
            </w:pPr>
            <w:r w:rsidRPr="009C5608">
              <w:rPr>
                <w:rFonts w:eastAsia="Times New Roman" w:cs="Times New Roman"/>
                <w:bCs/>
                <w:szCs w:val="24"/>
                <w:lang w:eastAsia="ru-RU"/>
              </w:rPr>
              <w:t>1</w:t>
            </w:r>
          </w:p>
        </w:tc>
      </w:tr>
      <w:tr w:rsidR="007F2B41" w:rsidRPr="009C5608" w14:paraId="2CF294E2" w14:textId="77777777" w:rsidTr="00C20D12">
        <w:trPr>
          <w:trHeight w:val="20"/>
        </w:trPr>
        <w:tc>
          <w:tcPr>
            <w:tcW w:w="2227" w:type="pct"/>
            <w:shd w:val="clear" w:color="auto" w:fill="auto"/>
            <w:vAlign w:val="center"/>
            <w:hideMark/>
          </w:tcPr>
          <w:p w14:paraId="3CC391EB" w14:textId="77777777" w:rsidR="007F2B41" w:rsidRPr="009C5608" w:rsidRDefault="007F2B41" w:rsidP="007F2B41">
            <w:pPr>
              <w:numPr>
                <w:ilvl w:val="0"/>
                <w:numId w:val="35"/>
              </w:numPr>
              <w:tabs>
                <w:tab w:val="left" w:pos="301"/>
              </w:tabs>
              <w:ind w:left="17" w:firstLine="0"/>
              <w:rPr>
                <w:rFonts w:cs="Times New Roman"/>
                <w:szCs w:val="24"/>
              </w:rPr>
            </w:pPr>
            <w:r w:rsidRPr="009C5608">
              <w:rPr>
                <w:rFonts w:cs="Times New Roman"/>
                <w:szCs w:val="24"/>
              </w:rPr>
              <w:t>Доля крупнейшего конечного собственника</w:t>
            </w:r>
          </w:p>
          <w:p w14:paraId="35C1B632" w14:textId="77777777" w:rsidR="007F2B41" w:rsidRPr="009C5608" w:rsidRDefault="007F2B41" w:rsidP="00C20D12">
            <w:pPr>
              <w:tabs>
                <w:tab w:val="left" w:pos="301"/>
              </w:tabs>
              <w:ind w:left="17"/>
              <w:rPr>
                <w:rFonts w:cs="Times New Roman"/>
                <w:szCs w:val="24"/>
              </w:rPr>
            </w:pPr>
            <w:r w:rsidRPr="009C5608">
              <w:rPr>
                <w:rFonts w:cs="Times New Roman"/>
                <w:szCs w:val="24"/>
              </w:rPr>
              <w:t>(доли членов одной семьи складываются при отсутствии конфликтов между ними), %</w:t>
            </w:r>
          </w:p>
        </w:tc>
        <w:tc>
          <w:tcPr>
            <w:tcW w:w="547" w:type="pct"/>
            <w:shd w:val="clear" w:color="auto" w:fill="auto"/>
            <w:vAlign w:val="center"/>
            <w:hideMark/>
          </w:tcPr>
          <w:p w14:paraId="63775D20" w14:textId="77777777" w:rsidR="007F2B41" w:rsidRPr="009C5608" w:rsidRDefault="007F2B41" w:rsidP="00C20D12">
            <w:pPr>
              <w:jc w:val="center"/>
              <w:rPr>
                <w:rFonts w:cs="Times New Roman"/>
                <w:szCs w:val="24"/>
              </w:rPr>
            </w:pPr>
            <w:r w:rsidRPr="009C5608">
              <w:rPr>
                <w:rFonts w:cs="Times New Roman"/>
                <w:szCs w:val="24"/>
              </w:rPr>
              <w:t>-</w:t>
            </w:r>
          </w:p>
        </w:tc>
        <w:tc>
          <w:tcPr>
            <w:tcW w:w="502" w:type="pct"/>
            <w:shd w:val="clear" w:color="auto" w:fill="auto"/>
            <w:vAlign w:val="center"/>
            <w:hideMark/>
          </w:tcPr>
          <w:p w14:paraId="753C80F8" w14:textId="77777777" w:rsidR="007F2B41" w:rsidRPr="009C5608" w:rsidRDefault="007F2B41" w:rsidP="00C20D12">
            <w:pPr>
              <w:jc w:val="center"/>
              <w:rPr>
                <w:rFonts w:cs="Times New Roman"/>
                <w:szCs w:val="24"/>
              </w:rPr>
            </w:pPr>
            <w:r w:rsidRPr="009C5608">
              <w:rPr>
                <w:rFonts w:cs="Times New Roman"/>
                <w:szCs w:val="24"/>
              </w:rPr>
              <w:t>≤ 25</w:t>
            </w:r>
          </w:p>
        </w:tc>
        <w:tc>
          <w:tcPr>
            <w:tcW w:w="575" w:type="pct"/>
            <w:shd w:val="clear" w:color="auto" w:fill="auto"/>
            <w:vAlign w:val="center"/>
            <w:hideMark/>
          </w:tcPr>
          <w:p w14:paraId="2D2C9CF6" w14:textId="77777777" w:rsidR="007F2B41" w:rsidRPr="009C5608" w:rsidRDefault="007F2B41" w:rsidP="00C20D12">
            <w:pPr>
              <w:jc w:val="center"/>
              <w:rPr>
                <w:rFonts w:cs="Times New Roman"/>
                <w:szCs w:val="24"/>
              </w:rPr>
            </w:pPr>
            <w:r w:rsidRPr="009C5608">
              <w:rPr>
                <w:rFonts w:cs="Times New Roman"/>
                <w:szCs w:val="24"/>
                <w:lang w:val="en-US"/>
              </w:rPr>
              <w:t>(</w:t>
            </w:r>
            <w:r w:rsidRPr="009C5608">
              <w:rPr>
                <w:rFonts w:cs="Times New Roman"/>
                <w:szCs w:val="24"/>
              </w:rPr>
              <w:t>25; 50</w:t>
            </w:r>
            <w:r w:rsidRPr="009C5608">
              <w:rPr>
                <w:rFonts w:cs="Times New Roman"/>
                <w:szCs w:val="24"/>
                <w:lang w:val="en-US"/>
              </w:rPr>
              <w:t>]</w:t>
            </w:r>
          </w:p>
        </w:tc>
        <w:tc>
          <w:tcPr>
            <w:tcW w:w="647" w:type="pct"/>
            <w:shd w:val="clear" w:color="auto" w:fill="auto"/>
            <w:vAlign w:val="center"/>
            <w:hideMark/>
          </w:tcPr>
          <w:p w14:paraId="238E4E61" w14:textId="77777777" w:rsidR="007F2B41" w:rsidRPr="009C5608" w:rsidRDefault="007F2B41" w:rsidP="00C20D12">
            <w:pPr>
              <w:jc w:val="center"/>
              <w:rPr>
                <w:rFonts w:cs="Times New Roman"/>
                <w:szCs w:val="24"/>
              </w:rPr>
            </w:pPr>
            <w:r w:rsidRPr="009C5608">
              <w:rPr>
                <w:rFonts w:cs="Times New Roman"/>
                <w:szCs w:val="24"/>
              </w:rPr>
              <w:t>(50; 75]</w:t>
            </w:r>
          </w:p>
        </w:tc>
        <w:tc>
          <w:tcPr>
            <w:tcW w:w="503" w:type="pct"/>
            <w:shd w:val="clear" w:color="auto" w:fill="auto"/>
            <w:vAlign w:val="center"/>
            <w:hideMark/>
          </w:tcPr>
          <w:p w14:paraId="25619DE1" w14:textId="77777777" w:rsidR="007F2B41" w:rsidRPr="009C5608" w:rsidRDefault="007F2B41" w:rsidP="00C20D12">
            <w:pPr>
              <w:jc w:val="center"/>
              <w:rPr>
                <w:rFonts w:cs="Times New Roman"/>
                <w:szCs w:val="24"/>
              </w:rPr>
            </w:pPr>
            <w:r w:rsidRPr="009C5608">
              <w:rPr>
                <w:rFonts w:cs="Times New Roman"/>
                <w:szCs w:val="24"/>
              </w:rPr>
              <w:t>&gt; 75</w:t>
            </w:r>
          </w:p>
        </w:tc>
      </w:tr>
      <w:tr w:rsidR="007F2B41" w:rsidRPr="009C5608" w14:paraId="2386E8A2" w14:textId="77777777" w:rsidTr="00C20D12">
        <w:trPr>
          <w:trHeight w:val="20"/>
        </w:trPr>
        <w:tc>
          <w:tcPr>
            <w:tcW w:w="2227" w:type="pct"/>
            <w:shd w:val="clear" w:color="auto" w:fill="auto"/>
            <w:vAlign w:val="center"/>
          </w:tcPr>
          <w:p w14:paraId="71467B43" w14:textId="77777777" w:rsidR="007F2B41" w:rsidRPr="009C5608" w:rsidRDefault="007F2B41" w:rsidP="007F2B41">
            <w:pPr>
              <w:numPr>
                <w:ilvl w:val="0"/>
                <w:numId w:val="35"/>
              </w:numPr>
              <w:tabs>
                <w:tab w:val="left" w:pos="301"/>
              </w:tabs>
              <w:ind w:left="17" w:firstLine="0"/>
              <w:rPr>
                <w:rFonts w:cs="Times New Roman"/>
                <w:szCs w:val="24"/>
              </w:rPr>
            </w:pPr>
            <w:r w:rsidRPr="009C5608">
              <w:rPr>
                <w:rFonts w:cs="Times New Roman"/>
                <w:szCs w:val="24"/>
              </w:rPr>
              <w:t>Агентство владеет информацией о крупнейших фактических конечных бенефициарах</w:t>
            </w:r>
            <w:r w:rsidRPr="009C5608">
              <w:rPr>
                <w:rStyle w:val="ae"/>
                <w:rFonts w:cs="Times New Roman"/>
                <w:szCs w:val="24"/>
              </w:rPr>
              <w:footnoteReference w:id="8"/>
            </w:r>
            <w:r w:rsidRPr="009C5608">
              <w:rPr>
                <w:rFonts w:cs="Times New Roman"/>
                <w:szCs w:val="24"/>
              </w:rPr>
              <w:t>, %</w:t>
            </w:r>
          </w:p>
        </w:tc>
        <w:tc>
          <w:tcPr>
            <w:tcW w:w="547" w:type="pct"/>
            <w:shd w:val="clear" w:color="auto" w:fill="auto"/>
            <w:vAlign w:val="center"/>
          </w:tcPr>
          <w:p w14:paraId="37F3BF63" w14:textId="77777777" w:rsidR="007F2B41" w:rsidRPr="009C5608" w:rsidRDefault="007F2B41" w:rsidP="00C20D12">
            <w:pPr>
              <w:jc w:val="center"/>
              <w:rPr>
                <w:rFonts w:cs="Times New Roman"/>
                <w:szCs w:val="24"/>
              </w:rPr>
            </w:pPr>
            <w:r w:rsidRPr="009C5608">
              <w:rPr>
                <w:rFonts w:cs="Times New Roman"/>
                <w:szCs w:val="24"/>
              </w:rPr>
              <w:t>&lt; 50</w:t>
            </w:r>
          </w:p>
        </w:tc>
        <w:tc>
          <w:tcPr>
            <w:tcW w:w="502" w:type="pct"/>
            <w:shd w:val="clear" w:color="auto" w:fill="auto"/>
            <w:vAlign w:val="center"/>
          </w:tcPr>
          <w:p w14:paraId="1D021128" w14:textId="77777777" w:rsidR="007F2B41" w:rsidRPr="009C5608" w:rsidRDefault="007F2B41" w:rsidP="00C20D12">
            <w:pPr>
              <w:jc w:val="center"/>
              <w:rPr>
                <w:rFonts w:cs="Times New Roman"/>
                <w:szCs w:val="24"/>
              </w:rPr>
            </w:pPr>
            <w:r w:rsidRPr="009C5608">
              <w:rPr>
                <w:rFonts w:cs="Times New Roman"/>
                <w:szCs w:val="24"/>
              </w:rPr>
              <w:t>-</w:t>
            </w:r>
          </w:p>
        </w:tc>
        <w:tc>
          <w:tcPr>
            <w:tcW w:w="575" w:type="pct"/>
            <w:shd w:val="clear" w:color="auto" w:fill="auto"/>
            <w:vAlign w:val="center"/>
          </w:tcPr>
          <w:p w14:paraId="7358FD5A" w14:textId="77777777" w:rsidR="007F2B41" w:rsidRPr="009C5608" w:rsidRDefault="007F2B41" w:rsidP="00C20D12">
            <w:pPr>
              <w:jc w:val="center"/>
              <w:rPr>
                <w:rFonts w:cs="Times New Roman"/>
                <w:szCs w:val="24"/>
                <w:lang w:val="en-US"/>
              </w:rPr>
            </w:pPr>
            <w:r w:rsidRPr="009C5608">
              <w:rPr>
                <w:rFonts w:cs="Times New Roman"/>
                <w:szCs w:val="24"/>
              </w:rPr>
              <w:t>[</w:t>
            </w:r>
            <w:r w:rsidRPr="009C5608">
              <w:rPr>
                <w:rFonts w:cs="Times New Roman"/>
                <w:szCs w:val="24"/>
                <w:lang w:val="en-US"/>
              </w:rPr>
              <w:t>50</w:t>
            </w:r>
            <w:r w:rsidRPr="009C5608">
              <w:rPr>
                <w:rFonts w:cs="Times New Roman"/>
                <w:szCs w:val="24"/>
              </w:rPr>
              <w:t>;</w:t>
            </w:r>
            <w:r w:rsidRPr="009C5608">
              <w:rPr>
                <w:rFonts w:cs="Times New Roman"/>
                <w:szCs w:val="24"/>
                <w:lang w:val="en-US"/>
              </w:rPr>
              <w:t xml:space="preserve"> </w:t>
            </w:r>
            <w:r w:rsidRPr="009C5608">
              <w:rPr>
                <w:rFonts w:cs="Times New Roman"/>
                <w:szCs w:val="24"/>
              </w:rPr>
              <w:t>95)</w:t>
            </w:r>
          </w:p>
        </w:tc>
        <w:tc>
          <w:tcPr>
            <w:tcW w:w="647" w:type="pct"/>
            <w:shd w:val="clear" w:color="auto" w:fill="auto"/>
            <w:vAlign w:val="center"/>
          </w:tcPr>
          <w:p w14:paraId="37FC4D06" w14:textId="77777777" w:rsidR="007F2B41" w:rsidRPr="009C5608" w:rsidRDefault="007F2B41" w:rsidP="00C20D12">
            <w:pPr>
              <w:jc w:val="center"/>
              <w:rPr>
                <w:rFonts w:cs="Times New Roman"/>
                <w:szCs w:val="24"/>
              </w:rPr>
            </w:pPr>
            <w:r w:rsidRPr="009C5608">
              <w:rPr>
                <w:rFonts w:cs="Times New Roman"/>
                <w:szCs w:val="24"/>
              </w:rPr>
              <w:t>-</w:t>
            </w:r>
          </w:p>
        </w:tc>
        <w:tc>
          <w:tcPr>
            <w:tcW w:w="503" w:type="pct"/>
            <w:shd w:val="clear" w:color="auto" w:fill="auto"/>
            <w:vAlign w:val="center"/>
          </w:tcPr>
          <w:p w14:paraId="6523A53C" w14:textId="77777777" w:rsidR="007F2B41" w:rsidRPr="009C5608" w:rsidRDefault="007F2B41" w:rsidP="00C20D12">
            <w:pPr>
              <w:jc w:val="center"/>
              <w:rPr>
                <w:rFonts w:cs="Times New Roman"/>
                <w:szCs w:val="24"/>
              </w:rPr>
            </w:pPr>
            <w:r w:rsidRPr="009C5608">
              <w:rPr>
                <w:rFonts w:cs="Times New Roman"/>
                <w:szCs w:val="24"/>
              </w:rPr>
              <w:t>≥ 95</w:t>
            </w:r>
          </w:p>
        </w:tc>
      </w:tr>
    </w:tbl>
    <w:p w14:paraId="09974FAB" w14:textId="77777777" w:rsidR="007F2B41" w:rsidRPr="009C5608" w:rsidRDefault="007F2B41" w:rsidP="007F2B41">
      <w:pPr>
        <w:jc w:val="both"/>
        <w:rPr>
          <w:rFonts w:cs="Times New Roman"/>
          <w:szCs w:val="24"/>
        </w:rPr>
      </w:pPr>
      <w:r w:rsidRPr="009C5608">
        <w:rPr>
          <w:rFonts w:cs="Times New Roman"/>
          <w:szCs w:val="24"/>
        </w:rPr>
        <w:t>Оценка параметра 2 корректируется, если имеются основания полагать, что раскрытые компанией бенефициары не являются конечными выгодоприобретателями.</w:t>
      </w:r>
    </w:p>
    <w:p w14:paraId="0CD80B2C" w14:textId="77777777" w:rsidR="007F2B41" w:rsidRDefault="007F2B41" w:rsidP="007F2B41">
      <w:pPr>
        <w:jc w:val="both"/>
        <w:rPr>
          <w:rFonts w:cs="Times New Roman"/>
          <w:szCs w:val="24"/>
        </w:rPr>
      </w:pPr>
    </w:p>
    <w:p w14:paraId="5731455D" w14:textId="77777777" w:rsidR="007F2B41" w:rsidRPr="004228A2" w:rsidRDefault="007F2B41" w:rsidP="007F2B41">
      <w:pPr>
        <w:jc w:val="both"/>
        <w:rPr>
          <w:rFonts w:cs="Times New Roman"/>
          <w:szCs w:val="24"/>
        </w:rPr>
      </w:pPr>
      <w:r w:rsidRPr="004228A2">
        <w:rPr>
          <w:rFonts w:cs="Times New Roman"/>
          <w:szCs w:val="24"/>
        </w:rPr>
        <w:t>Акции, находящиеся в свободном обращении (free-float), учитываются в составе раскрытой информации для целей оценки второго параметра.</w:t>
      </w:r>
    </w:p>
    <w:p w14:paraId="183EEB56" w14:textId="77777777" w:rsidR="007F2B41" w:rsidRPr="009C5608" w:rsidRDefault="007F2B41" w:rsidP="007F2B41">
      <w:pPr>
        <w:jc w:val="both"/>
        <w:rPr>
          <w:rFonts w:cs="Times New Roman"/>
          <w:szCs w:val="24"/>
          <w:u w:val="single"/>
        </w:rPr>
      </w:pPr>
    </w:p>
    <w:p w14:paraId="40D700F5" w14:textId="77777777" w:rsidR="007F2B41" w:rsidRPr="009C5608" w:rsidRDefault="007F2B41" w:rsidP="007F2B41">
      <w:pPr>
        <w:jc w:val="both"/>
        <w:rPr>
          <w:rFonts w:cs="Times New Roman"/>
          <w:szCs w:val="24"/>
        </w:rPr>
      </w:pPr>
      <w:r w:rsidRPr="009C5608">
        <w:rPr>
          <w:rFonts w:cs="Times New Roman"/>
          <w:szCs w:val="24"/>
        </w:rPr>
        <w:t>Возможные корректировки балла:</w:t>
      </w:r>
    </w:p>
    <w:p w14:paraId="134C921F" w14:textId="77777777" w:rsidR="007F2B41" w:rsidRPr="009C5608" w:rsidRDefault="007F2B41" w:rsidP="007F2B41">
      <w:pPr>
        <w:pStyle w:val="a4"/>
        <w:numPr>
          <w:ilvl w:val="0"/>
          <w:numId w:val="23"/>
        </w:numPr>
        <w:jc w:val="both"/>
        <w:rPr>
          <w:rFonts w:cs="Times New Roman"/>
          <w:szCs w:val="24"/>
        </w:rPr>
      </w:pPr>
      <w:r w:rsidRPr="009C5608">
        <w:rPr>
          <w:rFonts w:cs="Times New Roman"/>
          <w:szCs w:val="24"/>
        </w:rPr>
        <w:t xml:space="preserve">Балл может быть снижен вплоть до -1 за конфликты между собственниками объекта рейтинга, если эти конфликты оказывают или могут оказать негативное влияние на кредитоспособность компании. </w:t>
      </w:r>
    </w:p>
    <w:p w14:paraId="7B8E5DF0" w14:textId="77777777" w:rsidR="007F2B41" w:rsidRPr="009C5608" w:rsidRDefault="007F2B41" w:rsidP="007F2B41">
      <w:pPr>
        <w:pStyle w:val="a4"/>
        <w:numPr>
          <w:ilvl w:val="0"/>
          <w:numId w:val="23"/>
        </w:numPr>
        <w:jc w:val="both"/>
        <w:rPr>
          <w:rFonts w:cs="Times New Roman"/>
          <w:szCs w:val="24"/>
        </w:rPr>
      </w:pPr>
      <w:r w:rsidRPr="009C5608">
        <w:rPr>
          <w:rFonts w:cs="Times New Roman"/>
          <w:szCs w:val="24"/>
        </w:rPr>
        <w:t>Балл может быть понижен на 0,5 за значительную долю офшоров в структуре собственности, если это каким-либо образом ограничивает конкурентные позиции компании.</w:t>
      </w:r>
    </w:p>
    <w:p w14:paraId="1FB6C69C" w14:textId="77777777" w:rsidR="007F2B41" w:rsidRPr="009C5608" w:rsidRDefault="007F2B41" w:rsidP="007F2B41">
      <w:pPr>
        <w:pStyle w:val="a4"/>
        <w:numPr>
          <w:ilvl w:val="0"/>
          <w:numId w:val="23"/>
        </w:numPr>
        <w:jc w:val="both"/>
        <w:rPr>
          <w:rFonts w:cs="Times New Roman"/>
          <w:szCs w:val="24"/>
        </w:rPr>
      </w:pPr>
      <w:r w:rsidRPr="009C5608">
        <w:rPr>
          <w:rFonts w:cs="Times New Roman"/>
          <w:szCs w:val="24"/>
        </w:rPr>
        <w:t>Оценка может выставляться на основании распределения голосующих прав между акционерами при наличии различия для разных классов акций или акционерного соглашения, снижающего вероятность конфликтов между акционерами.</w:t>
      </w:r>
    </w:p>
    <w:p w14:paraId="41EE236A" w14:textId="77777777" w:rsidR="007F2B41" w:rsidRPr="009C5608" w:rsidRDefault="007F2B41" w:rsidP="007F2B41">
      <w:pPr>
        <w:pStyle w:val="a4"/>
        <w:numPr>
          <w:ilvl w:val="0"/>
          <w:numId w:val="23"/>
        </w:numPr>
        <w:jc w:val="both"/>
        <w:rPr>
          <w:rFonts w:cs="Times New Roman"/>
          <w:szCs w:val="24"/>
        </w:rPr>
      </w:pPr>
      <w:r w:rsidRPr="009C5608">
        <w:rPr>
          <w:rFonts w:cs="Times New Roman"/>
          <w:szCs w:val="24"/>
        </w:rPr>
        <w:t xml:space="preserve">Балл может быть понижен максимально на 1, в случаях, когда Агентство располагает информацией об обременении акций (долей) владения компании по обязательствам отличным от обязательств объекта рейтинга (например, по обязательствам собственника проектной компании), так как это влечет повышенный риск смены контролирующего собственника и сбоев в оперативном управлении компанией. </w:t>
      </w:r>
    </w:p>
    <w:p w14:paraId="67D1840E" w14:textId="77777777" w:rsidR="007F2B41" w:rsidRPr="00F634B5" w:rsidRDefault="007F2B41" w:rsidP="007F2B41">
      <w:pPr>
        <w:pStyle w:val="a4"/>
        <w:numPr>
          <w:ilvl w:val="0"/>
          <w:numId w:val="23"/>
        </w:numPr>
        <w:jc w:val="both"/>
        <w:rPr>
          <w:rFonts w:eastAsia="Times New Roman" w:cs="Times New Roman"/>
          <w:b/>
          <w:bCs/>
          <w:szCs w:val="24"/>
          <w:lang w:eastAsia="ru-RU"/>
        </w:rPr>
      </w:pPr>
      <w:r w:rsidRPr="00F634B5">
        <w:rPr>
          <w:rFonts w:cs="Times New Roman"/>
          <w:szCs w:val="24"/>
        </w:rPr>
        <w:t>Балл может быть снижен вплоть до -1, если в силу каких-либо причин (например, процедура банкротства в отношении собственника-юридического лица или уголовное преследование, смерть собственника-физического лица или публичная информация о неисполнении собственником своих финансовых обязательств) существует высокая вероятность невозможности реализовать свое право распоряжения долями в капитале / акциями компании лицом, контролирующим больше 25% капитала компании.</w:t>
      </w:r>
    </w:p>
    <w:p w14:paraId="6BC3F229" w14:textId="77777777" w:rsidR="007F2B41" w:rsidRPr="009C5608" w:rsidRDefault="007F2B41" w:rsidP="007F2B41">
      <w:pPr>
        <w:pStyle w:val="a4"/>
        <w:numPr>
          <w:ilvl w:val="0"/>
          <w:numId w:val="23"/>
        </w:numPr>
        <w:jc w:val="both"/>
        <w:rPr>
          <w:rFonts w:cs="Times New Roman"/>
          <w:szCs w:val="24"/>
        </w:rPr>
      </w:pPr>
      <w:r w:rsidRPr="009C5608">
        <w:rPr>
          <w:rFonts w:cs="Times New Roman"/>
          <w:szCs w:val="24"/>
        </w:rPr>
        <w:t>Балл может быть понижен на 0,5-1,5 при частой смене ключевых собственников (более 1 раза в течение года), если деловую репутацию собственников нельзя оценить как положительную (критерии оценки деловой репутации приведены в соответствующем стресс-факторе).</w:t>
      </w:r>
    </w:p>
    <w:p w14:paraId="572E105F" w14:textId="77777777" w:rsidR="007F2B41" w:rsidRDefault="007F2B41" w:rsidP="007F2B41">
      <w:pPr>
        <w:pStyle w:val="a4"/>
        <w:jc w:val="both"/>
        <w:rPr>
          <w:rFonts w:cs="Times New Roman"/>
          <w:szCs w:val="24"/>
        </w:rPr>
      </w:pPr>
    </w:p>
    <w:p w14:paraId="1D36E18F" w14:textId="77777777" w:rsidR="007F2B41" w:rsidRPr="00F634B5" w:rsidRDefault="007F2B41" w:rsidP="007F2B41">
      <w:pPr>
        <w:pStyle w:val="a4"/>
        <w:jc w:val="both"/>
        <w:rPr>
          <w:rFonts w:eastAsia="Times New Roman" w:cs="Times New Roman"/>
          <w:b/>
          <w:bCs/>
          <w:szCs w:val="24"/>
          <w:lang w:eastAsia="ru-RU"/>
        </w:rPr>
      </w:pPr>
    </w:p>
    <w:p w14:paraId="5D77E4A4" w14:textId="77777777" w:rsidR="007F2B41" w:rsidRPr="009C5608" w:rsidRDefault="007F2B41" w:rsidP="007F2B41">
      <w:pPr>
        <w:pStyle w:val="3"/>
        <w:numPr>
          <w:ilvl w:val="1"/>
          <w:numId w:val="5"/>
        </w:numPr>
        <w:spacing w:before="0"/>
        <w:ind w:left="567" w:hanging="567"/>
        <w:rPr>
          <w:rFonts w:ascii="Times New Roman" w:hAnsi="Times New Roman"/>
          <w:color w:val="auto"/>
          <w:szCs w:val="24"/>
          <w:lang w:eastAsia="ru-RU"/>
        </w:rPr>
      </w:pPr>
      <w:bookmarkStart w:id="109" w:name="_Toc25591490"/>
      <w:r w:rsidRPr="009C5608">
        <w:rPr>
          <w:rFonts w:ascii="Times New Roman" w:hAnsi="Times New Roman"/>
          <w:color w:val="auto"/>
          <w:szCs w:val="24"/>
          <w:lang w:eastAsia="ru-RU"/>
        </w:rPr>
        <w:t>Качество корпоративного управления</w:t>
      </w:r>
      <w:bookmarkEnd w:id="109"/>
    </w:p>
    <w:p w14:paraId="5B8B6289" w14:textId="77777777" w:rsidR="007F2B41" w:rsidRPr="009C5608" w:rsidRDefault="007F2B41" w:rsidP="007F2B41">
      <w:pPr>
        <w:rPr>
          <w:rFonts w:cs="Times New Roman"/>
          <w:szCs w:val="24"/>
          <w:lang w:eastAsia="ru-RU"/>
        </w:rPr>
      </w:pPr>
    </w:p>
    <w:p w14:paraId="0D4FFE62" w14:textId="77777777" w:rsidR="007F2B41" w:rsidRPr="009C5608" w:rsidRDefault="007F2B41" w:rsidP="007F2B41">
      <w:pPr>
        <w:jc w:val="both"/>
        <w:rPr>
          <w:rFonts w:cs="Times New Roman"/>
          <w:szCs w:val="24"/>
        </w:rPr>
      </w:pPr>
      <w:r w:rsidRPr="009C5608">
        <w:rPr>
          <w:rFonts w:cs="Times New Roman"/>
          <w:szCs w:val="24"/>
          <w:u w:val="single"/>
        </w:rPr>
        <w:t>Цель анализа</w:t>
      </w:r>
      <w:r w:rsidRPr="009C5608">
        <w:rPr>
          <w:rFonts w:cs="Times New Roman"/>
          <w:szCs w:val="24"/>
        </w:rPr>
        <w:t>:</w:t>
      </w:r>
    </w:p>
    <w:p w14:paraId="50DEBC8F" w14:textId="77777777" w:rsidR="007F2B41" w:rsidRPr="009C5608" w:rsidRDefault="007F2B41" w:rsidP="007F2B41">
      <w:pPr>
        <w:jc w:val="both"/>
        <w:rPr>
          <w:rFonts w:cs="Times New Roman"/>
          <w:szCs w:val="24"/>
        </w:rPr>
      </w:pPr>
      <w:r w:rsidRPr="009C5608">
        <w:rPr>
          <w:rFonts w:cs="Times New Roman"/>
          <w:szCs w:val="24"/>
        </w:rPr>
        <w:lastRenderedPageBreak/>
        <w:t>Определить риски компании, связанные с качеством корпоративного управления. Анализируется практика принятия решений в компании на уровне менеджмента. Подразумевается, что хорошее корпоративное управление не может привести к слабому операционному и финансовому менеджменту по сравнению с сопоставимыми компаниями.</w:t>
      </w:r>
    </w:p>
    <w:p w14:paraId="0BF49451" w14:textId="77777777" w:rsidR="007F2B41" w:rsidRPr="009C5608" w:rsidRDefault="007F2B41" w:rsidP="007F2B41">
      <w:pPr>
        <w:jc w:val="both"/>
        <w:rPr>
          <w:rFonts w:cs="Times New Roman"/>
          <w:szCs w:val="24"/>
        </w:rPr>
      </w:pPr>
    </w:p>
    <w:p w14:paraId="40EA9D26" w14:textId="77777777" w:rsidR="007F2B41" w:rsidRPr="009C5608" w:rsidRDefault="007F2B41" w:rsidP="007F2B41">
      <w:pPr>
        <w:jc w:val="both"/>
        <w:rPr>
          <w:rFonts w:cs="Times New Roman"/>
          <w:szCs w:val="24"/>
        </w:rPr>
      </w:pPr>
      <w:r w:rsidRPr="009C5608">
        <w:rPr>
          <w:rFonts w:cs="Times New Roman"/>
          <w:szCs w:val="24"/>
          <w:u w:val="single"/>
        </w:rPr>
        <w:t>Источники информации</w:t>
      </w:r>
      <w:r w:rsidRPr="009C5608">
        <w:rPr>
          <w:rFonts w:cs="Times New Roman"/>
          <w:szCs w:val="24"/>
        </w:rPr>
        <w:t>:</w:t>
      </w:r>
    </w:p>
    <w:p w14:paraId="039B9DB7" w14:textId="77777777" w:rsidR="007F2B41" w:rsidRPr="009C5608" w:rsidRDefault="007F2B41" w:rsidP="007F2B41">
      <w:pPr>
        <w:jc w:val="both"/>
        <w:rPr>
          <w:rFonts w:cs="Times New Roman"/>
          <w:szCs w:val="24"/>
        </w:rPr>
      </w:pPr>
      <w:r w:rsidRPr="009C5608">
        <w:rPr>
          <w:rFonts w:cs="Times New Roman"/>
          <w:szCs w:val="24"/>
        </w:rPr>
        <w:t>Анкета, сайт компании и сайты, предназначенные для раскрытия информации эмитентами, материалы рейтингового интервью</w:t>
      </w:r>
      <w:r>
        <w:rPr>
          <w:rFonts w:cs="Times New Roman"/>
          <w:szCs w:val="24"/>
        </w:rPr>
        <w:t>,</w:t>
      </w:r>
      <w:r w:rsidRPr="004E53A0">
        <w:t xml:space="preserve"> </w:t>
      </w:r>
      <w:r w:rsidRPr="004E53A0">
        <w:rPr>
          <w:rFonts w:cs="Times New Roman"/>
          <w:szCs w:val="24"/>
        </w:rPr>
        <w:t>акты о результатах контроля за соблюдением концессионером условий концессионного соглашения</w:t>
      </w:r>
      <w:r w:rsidRPr="009C5608">
        <w:rPr>
          <w:rFonts w:cs="Times New Roman"/>
          <w:szCs w:val="24"/>
        </w:rPr>
        <w:t>.</w:t>
      </w:r>
    </w:p>
    <w:p w14:paraId="03FE1FF8" w14:textId="77777777" w:rsidR="007F2B41" w:rsidRPr="009C5608" w:rsidRDefault="007F2B41" w:rsidP="007F2B41">
      <w:pPr>
        <w:rPr>
          <w:rFonts w:cs="Times New Roman"/>
          <w:szCs w:val="24"/>
        </w:rPr>
      </w:pPr>
    </w:p>
    <w:p w14:paraId="48801562" w14:textId="77777777" w:rsidR="005D6BE1" w:rsidRDefault="005D6BE1">
      <w:pPr>
        <w:rPr>
          <w:rFonts w:cs="Times New Roman"/>
          <w:u w:val="single"/>
        </w:rPr>
      </w:pPr>
      <w:r>
        <w:rPr>
          <w:rFonts w:cs="Times New Roman"/>
          <w:u w:val="single"/>
        </w:rPr>
        <w:br w:type="page"/>
      </w:r>
    </w:p>
    <w:p w14:paraId="471D2032" w14:textId="7940DD8B" w:rsidR="007F2B41" w:rsidRPr="009C5608" w:rsidRDefault="007F2B41" w:rsidP="007F2B41">
      <w:pPr>
        <w:jc w:val="both"/>
        <w:rPr>
          <w:rFonts w:cs="Times New Roman"/>
        </w:rPr>
      </w:pPr>
      <w:r w:rsidRPr="009C5608">
        <w:rPr>
          <w:rFonts w:cs="Times New Roman"/>
          <w:u w:val="single"/>
        </w:rPr>
        <w:lastRenderedPageBreak/>
        <w:t>Алгоритм выставления оценки</w:t>
      </w:r>
      <w:r w:rsidRPr="009C5608">
        <w:rPr>
          <w:rFonts w:cs="Times New Roman"/>
        </w:rPr>
        <w:t>:</w:t>
      </w:r>
    </w:p>
    <w:p w14:paraId="4368F35C" w14:textId="77777777" w:rsidR="007F2B41" w:rsidRPr="009C5608" w:rsidRDefault="007F2B41" w:rsidP="007F2B41">
      <w:pPr>
        <w:rPr>
          <w:rFonts w:cs="Times New Roman"/>
          <w:szCs w:val="24"/>
        </w:rPr>
      </w:pPr>
      <w:r w:rsidRPr="009C5608">
        <w:rPr>
          <w:rFonts w:cs="Times New Roman"/>
          <w:szCs w:val="24"/>
        </w:rPr>
        <w:t>Оценка за подраздел определяется на основании таблицы ниже.</w:t>
      </w:r>
    </w:p>
    <w:p w14:paraId="2C4CD80E" w14:textId="77777777" w:rsidR="007F2B41" w:rsidRPr="009C5608" w:rsidRDefault="007F2B41" w:rsidP="007F2B41">
      <w:pPr>
        <w:rPr>
          <w:rFonts w:cs="Times New Roman"/>
          <w:szCs w:val="24"/>
        </w:rPr>
      </w:pPr>
    </w:p>
    <w:tbl>
      <w:tblPr>
        <w:tblW w:w="0" w:type="auto"/>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75"/>
        <w:gridCol w:w="708"/>
        <w:gridCol w:w="3544"/>
        <w:gridCol w:w="1559"/>
        <w:gridCol w:w="2556"/>
      </w:tblGrid>
      <w:tr w:rsidR="007F2B41" w:rsidRPr="009C5608" w14:paraId="249415BC" w14:textId="77777777" w:rsidTr="00C20D12">
        <w:trPr>
          <w:trHeight w:val="20"/>
        </w:trPr>
        <w:tc>
          <w:tcPr>
            <w:tcW w:w="1575" w:type="dxa"/>
            <w:vMerge w:val="restart"/>
            <w:shd w:val="clear" w:color="auto" w:fill="auto"/>
            <w:vAlign w:val="center"/>
            <w:hideMark/>
          </w:tcPr>
          <w:p w14:paraId="1B095D71" w14:textId="77777777" w:rsidR="007F2B41" w:rsidRPr="009C5608" w:rsidRDefault="007F2B41" w:rsidP="00C20D12">
            <w:pPr>
              <w:rPr>
                <w:rFonts w:eastAsia="Times New Roman" w:cs="Times New Roman"/>
                <w:bCs/>
                <w:szCs w:val="24"/>
                <w:lang w:eastAsia="ru-RU"/>
              </w:rPr>
            </w:pPr>
            <w:r w:rsidRPr="009C5608">
              <w:rPr>
                <w:rFonts w:eastAsia="Times New Roman" w:cs="Times New Roman"/>
                <w:bCs/>
                <w:szCs w:val="24"/>
                <w:lang w:eastAsia="ru-RU"/>
              </w:rPr>
              <w:t>Параметры</w:t>
            </w:r>
          </w:p>
        </w:tc>
        <w:tc>
          <w:tcPr>
            <w:tcW w:w="708" w:type="dxa"/>
            <w:vMerge w:val="restart"/>
            <w:shd w:val="clear" w:color="auto" w:fill="auto"/>
            <w:vAlign w:val="center"/>
          </w:tcPr>
          <w:p w14:paraId="51526F0C" w14:textId="77777777" w:rsidR="007F2B41" w:rsidRPr="009C5608" w:rsidRDefault="007F2B41" w:rsidP="00C20D12">
            <w:pPr>
              <w:jc w:val="center"/>
              <w:rPr>
                <w:rFonts w:eastAsia="Times New Roman" w:cs="Times New Roman"/>
                <w:bCs/>
                <w:szCs w:val="24"/>
                <w:lang w:eastAsia="ru-RU"/>
              </w:rPr>
            </w:pPr>
            <w:r w:rsidRPr="009C5608">
              <w:rPr>
                <w:rFonts w:eastAsia="Times New Roman" w:cs="Times New Roman"/>
                <w:bCs/>
                <w:szCs w:val="24"/>
                <w:lang w:eastAsia="ru-RU"/>
              </w:rPr>
              <w:t>Вес</w:t>
            </w:r>
          </w:p>
        </w:tc>
        <w:tc>
          <w:tcPr>
            <w:tcW w:w="7659" w:type="dxa"/>
            <w:gridSpan w:val="3"/>
            <w:shd w:val="clear" w:color="auto" w:fill="auto"/>
            <w:vAlign w:val="center"/>
            <w:hideMark/>
          </w:tcPr>
          <w:p w14:paraId="627B05A2" w14:textId="77777777" w:rsidR="007F2B41" w:rsidRPr="009C5608" w:rsidRDefault="007F2B41" w:rsidP="00C20D12">
            <w:pPr>
              <w:jc w:val="center"/>
              <w:rPr>
                <w:rFonts w:eastAsia="Times New Roman" w:cs="Times New Roman"/>
                <w:bCs/>
                <w:szCs w:val="24"/>
                <w:lang w:eastAsia="ru-RU"/>
              </w:rPr>
            </w:pPr>
            <w:r w:rsidRPr="009C5608">
              <w:rPr>
                <w:rFonts w:eastAsia="Times New Roman" w:cs="Times New Roman"/>
                <w:bCs/>
                <w:szCs w:val="24"/>
                <w:lang w:eastAsia="ru-RU"/>
              </w:rPr>
              <w:t>Возможная оценка</w:t>
            </w:r>
          </w:p>
        </w:tc>
      </w:tr>
      <w:tr w:rsidR="007F2B41" w:rsidRPr="009C5608" w14:paraId="51977CD3" w14:textId="77777777" w:rsidTr="00C20D12">
        <w:trPr>
          <w:trHeight w:val="20"/>
        </w:trPr>
        <w:tc>
          <w:tcPr>
            <w:tcW w:w="1575" w:type="dxa"/>
            <w:vMerge/>
            <w:tcBorders>
              <w:bottom w:val="single" w:sz="4" w:space="0" w:color="auto"/>
            </w:tcBorders>
            <w:shd w:val="clear" w:color="auto" w:fill="auto"/>
            <w:vAlign w:val="center"/>
            <w:hideMark/>
          </w:tcPr>
          <w:p w14:paraId="601286C4" w14:textId="77777777" w:rsidR="007F2B41" w:rsidRPr="009C5608" w:rsidRDefault="007F2B41" w:rsidP="00C20D12">
            <w:pPr>
              <w:rPr>
                <w:rFonts w:eastAsia="Times New Roman" w:cs="Times New Roman"/>
                <w:bCs/>
                <w:szCs w:val="24"/>
                <w:lang w:eastAsia="ru-RU"/>
              </w:rPr>
            </w:pPr>
          </w:p>
        </w:tc>
        <w:tc>
          <w:tcPr>
            <w:tcW w:w="708" w:type="dxa"/>
            <w:vMerge/>
            <w:tcBorders>
              <w:bottom w:val="single" w:sz="4" w:space="0" w:color="auto"/>
            </w:tcBorders>
            <w:shd w:val="clear" w:color="auto" w:fill="auto"/>
            <w:vAlign w:val="center"/>
          </w:tcPr>
          <w:p w14:paraId="41C8F341" w14:textId="77777777" w:rsidR="007F2B41" w:rsidRPr="009C5608" w:rsidRDefault="007F2B41" w:rsidP="00C20D12">
            <w:pPr>
              <w:rPr>
                <w:rFonts w:eastAsia="Times New Roman" w:cs="Times New Roman"/>
                <w:bCs/>
                <w:szCs w:val="24"/>
                <w:lang w:eastAsia="ru-RU"/>
              </w:rPr>
            </w:pPr>
          </w:p>
        </w:tc>
        <w:tc>
          <w:tcPr>
            <w:tcW w:w="3544" w:type="dxa"/>
            <w:tcBorders>
              <w:bottom w:val="single" w:sz="4" w:space="0" w:color="auto"/>
            </w:tcBorders>
            <w:shd w:val="clear" w:color="auto" w:fill="auto"/>
            <w:vAlign w:val="center"/>
            <w:hideMark/>
          </w:tcPr>
          <w:p w14:paraId="5528ED96" w14:textId="77777777" w:rsidR="007F2B41" w:rsidRPr="009C5608" w:rsidRDefault="007F2B41" w:rsidP="00C20D12">
            <w:pPr>
              <w:jc w:val="center"/>
              <w:rPr>
                <w:rFonts w:eastAsia="Times New Roman" w:cs="Times New Roman"/>
                <w:bCs/>
                <w:szCs w:val="24"/>
                <w:lang w:eastAsia="ru-RU"/>
              </w:rPr>
            </w:pPr>
            <w:r w:rsidRPr="009C5608">
              <w:rPr>
                <w:rFonts w:eastAsia="Times New Roman" w:cs="Times New Roman"/>
                <w:bCs/>
                <w:szCs w:val="24"/>
                <w:lang w:eastAsia="ru-RU"/>
              </w:rPr>
              <w:t>1</w:t>
            </w:r>
          </w:p>
        </w:tc>
        <w:tc>
          <w:tcPr>
            <w:tcW w:w="1559" w:type="dxa"/>
            <w:tcBorders>
              <w:bottom w:val="single" w:sz="4" w:space="0" w:color="auto"/>
            </w:tcBorders>
            <w:shd w:val="clear" w:color="auto" w:fill="auto"/>
            <w:vAlign w:val="center"/>
            <w:hideMark/>
          </w:tcPr>
          <w:p w14:paraId="1E2F7FB1" w14:textId="77777777" w:rsidR="007F2B41" w:rsidRPr="009C5608" w:rsidRDefault="007F2B41" w:rsidP="00C20D12">
            <w:pPr>
              <w:jc w:val="center"/>
              <w:rPr>
                <w:rFonts w:eastAsia="Times New Roman" w:cs="Times New Roman"/>
                <w:bCs/>
                <w:szCs w:val="24"/>
                <w:lang w:eastAsia="ru-RU"/>
              </w:rPr>
            </w:pPr>
            <w:r w:rsidRPr="009C5608">
              <w:rPr>
                <w:rFonts w:eastAsia="Times New Roman" w:cs="Times New Roman"/>
                <w:bCs/>
                <w:szCs w:val="24"/>
                <w:lang w:eastAsia="ru-RU"/>
              </w:rPr>
              <w:t>0</w:t>
            </w:r>
          </w:p>
        </w:tc>
        <w:tc>
          <w:tcPr>
            <w:tcW w:w="2556" w:type="dxa"/>
            <w:tcBorders>
              <w:bottom w:val="single" w:sz="4" w:space="0" w:color="auto"/>
            </w:tcBorders>
            <w:shd w:val="clear" w:color="auto" w:fill="auto"/>
            <w:vAlign w:val="center"/>
            <w:hideMark/>
          </w:tcPr>
          <w:p w14:paraId="1F4267DE" w14:textId="77777777" w:rsidR="007F2B41" w:rsidRPr="009C5608" w:rsidRDefault="007F2B41" w:rsidP="00C20D12">
            <w:pPr>
              <w:jc w:val="center"/>
              <w:rPr>
                <w:rFonts w:eastAsia="Times New Roman" w:cs="Times New Roman"/>
                <w:bCs/>
                <w:szCs w:val="24"/>
                <w:lang w:eastAsia="ru-RU"/>
              </w:rPr>
            </w:pPr>
            <w:r w:rsidRPr="009C5608">
              <w:rPr>
                <w:rFonts w:eastAsia="Times New Roman" w:cs="Times New Roman"/>
                <w:bCs/>
                <w:szCs w:val="24"/>
                <w:lang w:eastAsia="ru-RU"/>
              </w:rPr>
              <w:t>-1</w:t>
            </w:r>
          </w:p>
        </w:tc>
      </w:tr>
      <w:tr w:rsidR="007F2B41" w:rsidRPr="009C5608" w14:paraId="57A8AB81" w14:textId="77777777" w:rsidTr="00C20D12">
        <w:trPr>
          <w:trHeight w:val="20"/>
        </w:trPr>
        <w:tc>
          <w:tcPr>
            <w:tcW w:w="1575" w:type="dxa"/>
            <w:shd w:val="clear" w:color="auto" w:fill="auto"/>
            <w:vAlign w:val="center"/>
          </w:tcPr>
          <w:p w14:paraId="3B9C87F0" w14:textId="77777777" w:rsidR="007F2B41" w:rsidRPr="009C5608" w:rsidRDefault="007F2B41" w:rsidP="00C20D12">
            <w:pPr>
              <w:rPr>
                <w:rFonts w:eastAsia="Times New Roman" w:cs="Times New Roman"/>
                <w:szCs w:val="24"/>
                <w:lang w:eastAsia="ru-RU"/>
              </w:rPr>
            </w:pPr>
            <w:bookmarkStart w:id="110" w:name="_Hlk121817422"/>
            <w:r w:rsidRPr="009C5608">
              <w:rPr>
                <w:rFonts w:eastAsia="Times New Roman" w:cs="Times New Roman"/>
                <w:szCs w:val="24"/>
                <w:lang w:eastAsia="ru-RU"/>
              </w:rPr>
              <w:t xml:space="preserve">Управление конфликтом интересов </w:t>
            </w:r>
            <w:bookmarkEnd w:id="110"/>
          </w:p>
        </w:tc>
        <w:tc>
          <w:tcPr>
            <w:tcW w:w="708" w:type="dxa"/>
            <w:shd w:val="clear" w:color="auto" w:fill="auto"/>
            <w:vAlign w:val="center"/>
          </w:tcPr>
          <w:p w14:paraId="7F17E17E" w14:textId="77777777" w:rsidR="007F2B41" w:rsidRPr="009C5608" w:rsidRDefault="007F2B41" w:rsidP="00C20D12">
            <w:pPr>
              <w:jc w:val="center"/>
              <w:rPr>
                <w:rFonts w:eastAsia="Times New Roman" w:cs="Times New Roman"/>
                <w:szCs w:val="24"/>
                <w:lang w:eastAsia="ru-RU"/>
              </w:rPr>
            </w:pPr>
            <w:r w:rsidRPr="009C5608">
              <w:rPr>
                <w:rFonts w:eastAsia="Times New Roman" w:cs="Times New Roman"/>
                <w:szCs w:val="24"/>
                <w:lang w:eastAsia="ru-RU"/>
              </w:rPr>
              <w:t>0,5</w:t>
            </w:r>
          </w:p>
        </w:tc>
        <w:tc>
          <w:tcPr>
            <w:tcW w:w="3544" w:type="dxa"/>
            <w:shd w:val="clear" w:color="auto" w:fill="auto"/>
            <w:vAlign w:val="center"/>
          </w:tcPr>
          <w:p w14:paraId="5232A0C6" w14:textId="77777777" w:rsidR="007F2B41" w:rsidRPr="009C5608" w:rsidRDefault="007F2B41" w:rsidP="00C20D12">
            <w:pPr>
              <w:rPr>
                <w:rFonts w:eastAsia="Times New Roman" w:cs="Times New Roman"/>
                <w:szCs w:val="24"/>
                <w:lang w:eastAsia="ru-RU"/>
              </w:rPr>
            </w:pPr>
            <w:r w:rsidRPr="009C5608">
              <w:rPr>
                <w:rFonts w:eastAsia="Times New Roman" w:cs="Times New Roman"/>
                <w:szCs w:val="24"/>
                <w:lang w:eastAsia="ru-RU"/>
              </w:rPr>
              <w:t>Риск конфликта интересов топ-менеджмента и (или) собственников и (или) кредиторов в значительной мере минимизируется, по мнению Агентства.</w:t>
            </w:r>
          </w:p>
          <w:p w14:paraId="7B4EAB76" w14:textId="77777777" w:rsidR="007F2B41" w:rsidRPr="009C5608" w:rsidRDefault="007F2B41" w:rsidP="00C20D12">
            <w:pPr>
              <w:rPr>
                <w:rFonts w:eastAsia="Times New Roman" w:cs="Times New Roman"/>
                <w:szCs w:val="24"/>
                <w:lang w:eastAsia="ru-RU"/>
              </w:rPr>
            </w:pPr>
          </w:p>
          <w:p w14:paraId="1414BE6A" w14:textId="77777777" w:rsidR="007F2B41" w:rsidRPr="009C5608" w:rsidRDefault="007F2B41" w:rsidP="00C20D12">
            <w:pPr>
              <w:rPr>
                <w:rFonts w:eastAsia="Times New Roman" w:cs="Times New Roman"/>
                <w:szCs w:val="24"/>
                <w:lang w:eastAsia="ru-RU"/>
              </w:rPr>
            </w:pPr>
            <w:r w:rsidRPr="009C5608">
              <w:rPr>
                <w:rFonts w:eastAsia="Times New Roman" w:cs="Times New Roman"/>
                <w:szCs w:val="24"/>
                <w:lang w:eastAsia="ru-RU"/>
              </w:rPr>
              <w:t>Вовлечение собственников в управление компанией не ущемляет интересы кредиторов.</w:t>
            </w:r>
          </w:p>
        </w:tc>
        <w:tc>
          <w:tcPr>
            <w:tcW w:w="1559" w:type="dxa"/>
            <w:shd w:val="clear" w:color="auto" w:fill="auto"/>
            <w:vAlign w:val="center"/>
          </w:tcPr>
          <w:p w14:paraId="7AD99563" w14:textId="77777777" w:rsidR="007F2B41" w:rsidRPr="009C5608" w:rsidRDefault="007F2B41" w:rsidP="00C20D12">
            <w:pPr>
              <w:rPr>
                <w:rFonts w:eastAsia="Times New Roman" w:cs="Times New Roman"/>
                <w:szCs w:val="24"/>
                <w:lang w:eastAsia="ru-RU"/>
              </w:rPr>
            </w:pPr>
            <w:r w:rsidRPr="008E5AE6">
              <w:rPr>
                <w:rFonts w:eastAsia="Times New Roman" w:cs="Times New Roman"/>
                <w:szCs w:val="24"/>
                <w:lang w:eastAsia="ru-RU"/>
              </w:rPr>
              <w:t>Не выполняются критерии оценки -1 и 1</w:t>
            </w:r>
          </w:p>
        </w:tc>
        <w:tc>
          <w:tcPr>
            <w:tcW w:w="2556" w:type="dxa"/>
            <w:shd w:val="clear" w:color="auto" w:fill="auto"/>
            <w:vAlign w:val="center"/>
          </w:tcPr>
          <w:p w14:paraId="29DE46F2" w14:textId="77777777" w:rsidR="007F51B1" w:rsidRDefault="007F2B41" w:rsidP="00C20D12">
            <w:pPr>
              <w:rPr>
                <w:rFonts w:eastAsia="Times New Roman" w:cs="Times New Roman"/>
                <w:szCs w:val="24"/>
                <w:lang w:eastAsia="ru-RU"/>
              </w:rPr>
            </w:pPr>
            <w:r w:rsidRPr="009C5608">
              <w:rPr>
                <w:rFonts w:eastAsia="Times New Roman" w:cs="Times New Roman"/>
                <w:szCs w:val="24"/>
                <w:lang w:eastAsia="ru-RU"/>
              </w:rPr>
              <w:t>Высокий риск конфликта интересов топ-менеджмента и</w:t>
            </w:r>
            <w:r>
              <w:rPr>
                <w:rFonts w:eastAsia="Times New Roman" w:cs="Times New Roman"/>
                <w:szCs w:val="24"/>
                <w:lang w:eastAsia="ru-RU"/>
              </w:rPr>
              <w:t xml:space="preserve"> </w:t>
            </w:r>
            <w:r w:rsidRPr="009C5608">
              <w:rPr>
                <w:rFonts w:eastAsia="Times New Roman" w:cs="Times New Roman"/>
                <w:szCs w:val="24"/>
                <w:lang w:eastAsia="ru-RU"/>
              </w:rPr>
              <w:t>(или) собственников и</w:t>
            </w:r>
            <w:r>
              <w:rPr>
                <w:rFonts w:eastAsia="Times New Roman" w:cs="Times New Roman"/>
                <w:szCs w:val="24"/>
                <w:lang w:eastAsia="ru-RU"/>
              </w:rPr>
              <w:t xml:space="preserve"> </w:t>
            </w:r>
            <w:r w:rsidRPr="009C5608">
              <w:rPr>
                <w:rFonts w:eastAsia="Times New Roman" w:cs="Times New Roman"/>
                <w:szCs w:val="24"/>
                <w:lang w:eastAsia="ru-RU"/>
              </w:rPr>
              <w:t>(или) кредиторов</w:t>
            </w:r>
            <w:r w:rsidR="007F51B1">
              <w:rPr>
                <w:rFonts w:eastAsia="Times New Roman" w:cs="Times New Roman"/>
                <w:szCs w:val="24"/>
                <w:lang w:eastAsia="ru-RU"/>
              </w:rPr>
              <w:t xml:space="preserve"> </w:t>
            </w:r>
          </w:p>
          <w:p w14:paraId="769F7E05" w14:textId="77777777" w:rsidR="007F51B1" w:rsidRDefault="007F51B1" w:rsidP="00C20D12">
            <w:pPr>
              <w:rPr>
                <w:rFonts w:eastAsia="Times New Roman" w:cs="Times New Roman"/>
                <w:szCs w:val="24"/>
                <w:lang w:eastAsia="ru-RU"/>
              </w:rPr>
            </w:pPr>
          </w:p>
          <w:p w14:paraId="0844EF9A" w14:textId="630A9494" w:rsidR="007F2B41" w:rsidRPr="009C5608" w:rsidRDefault="007C4B27" w:rsidP="00C20D12">
            <w:pPr>
              <w:rPr>
                <w:rFonts w:eastAsia="Times New Roman" w:cs="Times New Roman"/>
                <w:szCs w:val="24"/>
                <w:lang w:eastAsia="ru-RU"/>
              </w:rPr>
            </w:pPr>
            <w:bookmarkStart w:id="111" w:name="_Hlk121817435"/>
            <w:r>
              <w:rPr>
                <w:rFonts w:eastAsia="Times New Roman" w:cs="Times New Roman"/>
                <w:szCs w:val="24"/>
                <w:lang w:eastAsia="ru-RU"/>
              </w:rPr>
              <w:t>Финансовое обособление проекта не обеспечено (</w:t>
            </w:r>
            <w:r w:rsidR="007F51B1">
              <w:rPr>
                <w:rFonts w:eastAsia="Times New Roman" w:cs="Times New Roman"/>
                <w:szCs w:val="24"/>
                <w:lang w:eastAsia="ru-RU"/>
              </w:rPr>
              <w:t xml:space="preserve">например, объект рейтинга </w:t>
            </w:r>
            <w:r>
              <w:rPr>
                <w:rFonts w:eastAsia="Times New Roman" w:cs="Times New Roman"/>
                <w:szCs w:val="24"/>
                <w:lang w:eastAsia="ru-RU"/>
              </w:rPr>
              <w:t xml:space="preserve">приоритетно осуществляет </w:t>
            </w:r>
            <w:r w:rsidR="007F51B1">
              <w:rPr>
                <w:rFonts w:eastAsia="Times New Roman" w:cs="Times New Roman"/>
                <w:szCs w:val="24"/>
                <w:lang w:eastAsia="ru-RU"/>
              </w:rPr>
              <w:t xml:space="preserve">погашение </w:t>
            </w:r>
            <w:r>
              <w:rPr>
                <w:rFonts w:eastAsia="Times New Roman" w:cs="Times New Roman"/>
                <w:szCs w:val="24"/>
                <w:lang w:eastAsia="ru-RU"/>
              </w:rPr>
              <w:t xml:space="preserve">субординированных </w:t>
            </w:r>
            <w:r w:rsidR="007F51B1">
              <w:rPr>
                <w:rFonts w:eastAsia="Times New Roman" w:cs="Times New Roman"/>
                <w:szCs w:val="24"/>
                <w:lang w:eastAsia="ru-RU"/>
              </w:rPr>
              <w:t xml:space="preserve">обязательств перед акционерами </w:t>
            </w:r>
            <w:r>
              <w:rPr>
                <w:rFonts w:eastAsia="Times New Roman" w:cs="Times New Roman"/>
                <w:szCs w:val="24"/>
                <w:lang w:eastAsia="ru-RU"/>
              </w:rPr>
              <w:t>или</w:t>
            </w:r>
            <w:r w:rsidR="007F51B1">
              <w:rPr>
                <w:rFonts w:eastAsia="Times New Roman" w:cs="Times New Roman"/>
                <w:szCs w:val="24"/>
                <w:lang w:eastAsia="ru-RU"/>
              </w:rPr>
              <w:t xml:space="preserve"> объект рейтинга выдает займы </w:t>
            </w:r>
            <w:r w:rsidR="00BC34C7">
              <w:rPr>
                <w:rFonts w:eastAsia="Times New Roman" w:cs="Times New Roman"/>
                <w:szCs w:val="24"/>
                <w:lang w:eastAsia="ru-RU"/>
              </w:rPr>
              <w:t>или</w:t>
            </w:r>
            <w:r w:rsidR="007F51B1">
              <w:rPr>
                <w:rFonts w:eastAsia="Times New Roman" w:cs="Times New Roman"/>
                <w:szCs w:val="24"/>
                <w:lang w:eastAsia="ru-RU"/>
              </w:rPr>
              <w:t xml:space="preserve"> поручительства за иные проекты </w:t>
            </w:r>
            <w:r w:rsidR="00BC34C7">
              <w:rPr>
                <w:rFonts w:eastAsia="Times New Roman" w:cs="Times New Roman"/>
                <w:szCs w:val="24"/>
                <w:lang w:eastAsia="ru-RU"/>
              </w:rPr>
              <w:t>акционеров</w:t>
            </w:r>
            <w:r>
              <w:rPr>
                <w:rFonts w:eastAsia="Times New Roman" w:cs="Times New Roman"/>
                <w:szCs w:val="24"/>
                <w:lang w:eastAsia="ru-RU"/>
              </w:rPr>
              <w:t>, что создает дополнительные кредитные риски для объекта рейтинга, по мнению агентства</w:t>
            </w:r>
            <w:r w:rsidR="007F51B1">
              <w:rPr>
                <w:rFonts w:eastAsia="Times New Roman" w:cs="Times New Roman"/>
                <w:szCs w:val="24"/>
                <w:lang w:eastAsia="ru-RU"/>
              </w:rPr>
              <w:t xml:space="preserve"> )</w:t>
            </w:r>
            <w:r w:rsidR="007F2B41" w:rsidRPr="009C5608">
              <w:rPr>
                <w:rFonts w:eastAsia="Times New Roman" w:cs="Times New Roman"/>
                <w:szCs w:val="24"/>
                <w:lang w:eastAsia="ru-RU"/>
              </w:rPr>
              <w:t>.</w:t>
            </w:r>
            <w:bookmarkEnd w:id="111"/>
          </w:p>
        </w:tc>
      </w:tr>
      <w:tr w:rsidR="007F2B41" w:rsidRPr="009C5608" w14:paraId="100DEF29" w14:textId="77777777" w:rsidTr="00C20D12">
        <w:trPr>
          <w:trHeight w:val="20"/>
        </w:trPr>
        <w:tc>
          <w:tcPr>
            <w:tcW w:w="1575" w:type="dxa"/>
            <w:shd w:val="clear" w:color="auto" w:fill="auto"/>
            <w:vAlign w:val="center"/>
          </w:tcPr>
          <w:p w14:paraId="7CC8556B" w14:textId="77777777" w:rsidR="007F2B41" w:rsidRPr="009C5608" w:rsidRDefault="007F2B41" w:rsidP="00C20D12">
            <w:pPr>
              <w:rPr>
                <w:rFonts w:eastAsia="Times New Roman" w:cs="Times New Roman"/>
                <w:szCs w:val="24"/>
                <w:lang w:eastAsia="ru-RU"/>
              </w:rPr>
            </w:pPr>
            <w:r w:rsidRPr="009C5608">
              <w:rPr>
                <w:rFonts w:eastAsia="Times New Roman" w:cs="Times New Roman"/>
                <w:szCs w:val="24"/>
                <w:lang w:eastAsia="ru-RU"/>
              </w:rPr>
              <w:t>Практика принятия решений</w:t>
            </w:r>
          </w:p>
        </w:tc>
        <w:tc>
          <w:tcPr>
            <w:tcW w:w="708" w:type="dxa"/>
            <w:shd w:val="clear" w:color="auto" w:fill="auto"/>
            <w:vAlign w:val="center"/>
          </w:tcPr>
          <w:p w14:paraId="2C81D6BE" w14:textId="77777777" w:rsidR="007F2B41" w:rsidRPr="009C5608" w:rsidRDefault="007F2B41" w:rsidP="00C20D12">
            <w:pPr>
              <w:jc w:val="center"/>
              <w:rPr>
                <w:rFonts w:eastAsia="Times New Roman" w:cs="Times New Roman"/>
                <w:szCs w:val="24"/>
                <w:lang w:eastAsia="ru-RU"/>
              </w:rPr>
            </w:pPr>
            <w:r w:rsidRPr="009C5608">
              <w:rPr>
                <w:rFonts w:eastAsia="Times New Roman" w:cs="Times New Roman"/>
                <w:szCs w:val="24"/>
                <w:lang w:eastAsia="ru-RU"/>
              </w:rPr>
              <w:t>0,5</w:t>
            </w:r>
          </w:p>
        </w:tc>
        <w:tc>
          <w:tcPr>
            <w:tcW w:w="3544" w:type="dxa"/>
            <w:shd w:val="clear" w:color="auto" w:fill="auto"/>
            <w:vAlign w:val="center"/>
          </w:tcPr>
          <w:p w14:paraId="0C180E05" w14:textId="77777777" w:rsidR="007F2B41" w:rsidRPr="009C5608" w:rsidRDefault="007F2B41" w:rsidP="00C20D12">
            <w:pPr>
              <w:rPr>
                <w:rFonts w:eastAsia="Times New Roman" w:cs="Times New Roman"/>
                <w:szCs w:val="24"/>
                <w:lang w:eastAsia="ru-RU"/>
              </w:rPr>
            </w:pPr>
            <w:r w:rsidRPr="009C5608">
              <w:rPr>
                <w:rFonts w:eastAsia="Times New Roman" w:cs="Times New Roman"/>
                <w:szCs w:val="24"/>
                <w:lang w:eastAsia="ru-RU"/>
              </w:rPr>
              <w:t>Уровень регламентации деятельности руководящего органа оценивается как высокий.</w:t>
            </w:r>
          </w:p>
          <w:p w14:paraId="11DE84E0" w14:textId="77777777" w:rsidR="007F2B41" w:rsidRPr="009C5608" w:rsidRDefault="007F2B41" w:rsidP="00C20D12">
            <w:pPr>
              <w:rPr>
                <w:rFonts w:eastAsia="Times New Roman" w:cs="Times New Roman"/>
                <w:szCs w:val="24"/>
                <w:lang w:eastAsia="ru-RU"/>
              </w:rPr>
            </w:pPr>
          </w:p>
          <w:p w14:paraId="209C3B8D" w14:textId="77777777" w:rsidR="007F2B41" w:rsidRPr="009C5608" w:rsidRDefault="007F2B41" w:rsidP="00C20D12">
            <w:pPr>
              <w:rPr>
                <w:rFonts w:eastAsia="Times New Roman" w:cs="Times New Roman"/>
                <w:szCs w:val="24"/>
                <w:lang w:eastAsia="ru-RU"/>
              </w:rPr>
            </w:pPr>
            <w:r w:rsidRPr="009C5608">
              <w:rPr>
                <w:rFonts w:eastAsia="Times New Roman" w:cs="Times New Roman"/>
                <w:szCs w:val="24"/>
                <w:lang w:eastAsia="ru-RU"/>
              </w:rPr>
              <w:t>Все ключевые решения протоколируются.</w:t>
            </w:r>
          </w:p>
        </w:tc>
        <w:tc>
          <w:tcPr>
            <w:tcW w:w="1559" w:type="dxa"/>
            <w:shd w:val="clear" w:color="auto" w:fill="auto"/>
            <w:vAlign w:val="center"/>
          </w:tcPr>
          <w:p w14:paraId="24A55037" w14:textId="77777777" w:rsidR="007F2B41" w:rsidRPr="009C5608" w:rsidRDefault="007F2B41" w:rsidP="00C20D12">
            <w:pPr>
              <w:rPr>
                <w:rFonts w:eastAsia="Times New Roman" w:cs="Times New Roman"/>
                <w:szCs w:val="24"/>
                <w:lang w:eastAsia="ru-RU"/>
              </w:rPr>
            </w:pPr>
            <w:r w:rsidRPr="008E5AE6">
              <w:rPr>
                <w:rFonts w:eastAsia="Times New Roman" w:cs="Times New Roman"/>
                <w:szCs w:val="24"/>
                <w:lang w:eastAsia="ru-RU"/>
              </w:rPr>
              <w:t>Не выполняются критерии оценки -1 и 1</w:t>
            </w:r>
          </w:p>
        </w:tc>
        <w:tc>
          <w:tcPr>
            <w:tcW w:w="2556" w:type="dxa"/>
            <w:shd w:val="clear" w:color="auto" w:fill="auto"/>
            <w:vAlign w:val="center"/>
          </w:tcPr>
          <w:p w14:paraId="75030619" w14:textId="77777777" w:rsidR="007F2B41" w:rsidRPr="009C5608" w:rsidRDefault="007F2B41" w:rsidP="00C20D12">
            <w:pPr>
              <w:rPr>
                <w:rFonts w:eastAsia="Times New Roman" w:cs="Times New Roman"/>
                <w:szCs w:val="24"/>
                <w:lang w:eastAsia="ru-RU"/>
              </w:rPr>
            </w:pPr>
            <w:r w:rsidRPr="009C5608">
              <w:rPr>
                <w:rFonts w:eastAsia="Times New Roman" w:cs="Times New Roman"/>
                <w:szCs w:val="24"/>
                <w:lang w:eastAsia="ru-RU"/>
              </w:rPr>
              <w:t>Практика принятия решений в компании может приводить к ухудшению финансовых и операционных показателей.</w:t>
            </w:r>
          </w:p>
        </w:tc>
      </w:tr>
    </w:tbl>
    <w:p w14:paraId="019CB7F6" w14:textId="77777777" w:rsidR="007F2B41" w:rsidRPr="009C5608" w:rsidRDefault="007F2B41" w:rsidP="007F2B41">
      <w:pPr>
        <w:pStyle w:val="a4"/>
        <w:ind w:left="0"/>
        <w:jc w:val="both"/>
        <w:rPr>
          <w:rFonts w:cs="Times New Roman"/>
          <w:szCs w:val="24"/>
        </w:rPr>
      </w:pPr>
    </w:p>
    <w:p w14:paraId="744A1774" w14:textId="77777777" w:rsidR="007F2B41" w:rsidRPr="009C5608" w:rsidRDefault="007F2B41" w:rsidP="007F2B41">
      <w:pPr>
        <w:pStyle w:val="a4"/>
        <w:ind w:left="0"/>
        <w:jc w:val="both"/>
        <w:rPr>
          <w:rFonts w:cs="Times New Roman"/>
          <w:szCs w:val="24"/>
        </w:rPr>
      </w:pPr>
      <w:r w:rsidRPr="009C5608">
        <w:rPr>
          <w:rFonts w:cs="Times New Roman"/>
          <w:szCs w:val="24"/>
        </w:rPr>
        <w:t>Качество корпоративного управления может быть оценено на уровне группы компаний.</w:t>
      </w:r>
    </w:p>
    <w:p w14:paraId="5972BB18" w14:textId="77777777" w:rsidR="007F2B41" w:rsidRPr="009C5608" w:rsidRDefault="007F2B41" w:rsidP="007F2B41">
      <w:pPr>
        <w:jc w:val="both"/>
        <w:rPr>
          <w:rFonts w:cs="Times New Roman"/>
          <w:szCs w:val="24"/>
          <w:u w:val="single"/>
        </w:rPr>
      </w:pPr>
    </w:p>
    <w:p w14:paraId="21807A23" w14:textId="77777777" w:rsidR="007F2B41" w:rsidRPr="009C5608" w:rsidRDefault="007F2B41" w:rsidP="007F2B41">
      <w:pPr>
        <w:jc w:val="both"/>
        <w:rPr>
          <w:rFonts w:cs="Times New Roman"/>
          <w:szCs w:val="24"/>
        </w:rPr>
      </w:pPr>
      <w:r w:rsidRPr="009C5608">
        <w:rPr>
          <w:rFonts w:cs="Times New Roman"/>
          <w:szCs w:val="24"/>
        </w:rPr>
        <w:t>Возможные корректировки балла:</w:t>
      </w:r>
    </w:p>
    <w:p w14:paraId="58DA5233" w14:textId="19C85C1D" w:rsidR="007F2B41" w:rsidRDefault="007F2B41" w:rsidP="007F2B41">
      <w:pPr>
        <w:pStyle w:val="a4"/>
        <w:numPr>
          <w:ilvl w:val="0"/>
          <w:numId w:val="25"/>
        </w:numPr>
        <w:ind w:left="709"/>
        <w:contextualSpacing w:val="0"/>
        <w:jc w:val="both"/>
        <w:rPr>
          <w:rFonts w:cs="Times New Roman"/>
          <w:szCs w:val="24"/>
        </w:rPr>
      </w:pPr>
      <w:r w:rsidRPr="009C5608">
        <w:rPr>
          <w:rFonts w:cs="Times New Roman"/>
          <w:szCs w:val="24"/>
        </w:rPr>
        <w:t xml:space="preserve">Понижающая корректировка (не более 1, балл не ниже -1) применяется при небольшом опыте топ-менеджмента на профильных рынках. </w:t>
      </w:r>
    </w:p>
    <w:p w14:paraId="5361B299" w14:textId="125B63E7" w:rsidR="000A0382" w:rsidRPr="000A0382" w:rsidRDefault="000A0382" w:rsidP="000A0382">
      <w:pPr>
        <w:pStyle w:val="a4"/>
        <w:numPr>
          <w:ilvl w:val="0"/>
          <w:numId w:val="25"/>
        </w:numPr>
        <w:ind w:left="709"/>
        <w:contextualSpacing w:val="0"/>
        <w:jc w:val="both"/>
        <w:rPr>
          <w:rFonts w:cs="Times New Roman"/>
          <w:szCs w:val="24"/>
        </w:rPr>
      </w:pPr>
      <w:r w:rsidRPr="000A0382">
        <w:rPr>
          <w:rFonts w:cs="Times New Roman"/>
          <w:szCs w:val="24"/>
        </w:rPr>
        <w:t xml:space="preserve">Понижающая корректировка (не более 1, балл не ниже -1) </w:t>
      </w:r>
      <w:r w:rsidR="00273413">
        <w:rPr>
          <w:rFonts w:cs="Times New Roman"/>
          <w:szCs w:val="24"/>
        </w:rPr>
        <w:t>может применя</w:t>
      </w:r>
      <w:r w:rsidRPr="000A0382">
        <w:rPr>
          <w:rFonts w:cs="Times New Roman"/>
          <w:szCs w:val="24"/>
        </w:rPr>
        <w:t>т</w:t>
      </w:r>
      <w:r w:rsidR="00273413">
        <w:rPr>
          <w:rFonts w:cs="Times New Roman"/>
          <w:szCs w:val="24"/>
        </w:rPr>
        <w:t>ь</w:t>
      </w:r>
      <w:r w:rsidRPr="000A0382">
        <w:rPr>
          <w:rFonts w:cs="Times New Roman"/>
          <w:szCs w:val="24"/>
        </w:rPr>
        <w:t>ся</w:t>
      </w:r>
      <w:r>
        <w:rPr>
          <w:rFonts w:cs="Times New Roman"/>
          <w:szCs w:val="24"/>
        </w:rPr>
        <w:t xml:space="preserve">, если банк- кредитор (при его наличии) не имеет контроля над денежными потоками проекта. Как правило, банки-кредиторы требует открытия расчетных счетов застройщика, генерального подрядчика и технического заказчика в банке кредиторе и осуществления расчетов между этими лицами посредством счетов в банке-кредиторе. </w:t>
      </w:r>
    </w:p>
    <w:p w14:paraId="4A90654A" w14:textId="77777777" w:rsidR="007F2B41" w:rsidRPr="009C5608" w:rsidRDefault="007F2B41" w:rsidP="007F2B41">
      <w:pPr>
        <w:pStyle w:val="a4"/>
        <w:numPr>
          <w:ilvl w:val="0"/>
          <w:numId w:val="25"/>
        </w:numPr>
        <w:ind w:left="709"/>
        <w:contextualSpacing w:val="0"/>
        <w:jc w:val="both"/>
        <w:rPr>
          <w:rFonts w:cs="Times New Roman"/>
          <w:szCs w:val="24"/>
        </w:rPr>
      </w:pPr>
      <w:r w:rsidRPr="009C5608">
        <w:rPr>
          <w:rFonts w:cs="Times New Roman"/>
          <w:szCs w:val="24"/>
        </w:rPr>
        <w:lastRenderedPageBreak/>
        <w:t xml:space="preserve">Применяется понижающая корректировка вплоть до -1, если у объекта рейтинга не застрахованы риски, </w:t>
      </w:r>
      <w:r>
        <w:rPr>
          <w:rFonts w:cs="Times New Roman"/>
          <w:szCs w:val="24"/>
        </w:rPr>
        <w:t xml:space="preserve">страхование которых </w:t>
      </w:r>
      <w:r w:rsidRPr="009C5608">
        <w:rPr>
          <w:rFonts w:cs="Times New Roman"/>
          <w:szCs w:val="24"/>
        </w:rPr>
        <w:t>обязательн</w:t>
      </w:r>
      <w:r>
        <w:rPr>
          <w:rFonts w:cs="Times New Roman"/>
          <w:szCs w:val="24"/>
        </w:rPr>
        <w:t>о</w:t>
      </w:r>
      <w:r w:rsidRPr="009C5608">
        <w:rPr>
          <w:rFonts w:cs="Times New Roman"/>
          <w:szCs w:val="24"/>
        </w:rPr>
        <w:t xml:space="preserve"> по законодательству РФ, ИЛИ если условный рейтинговый класс страховой компании ruBB и ниже или определить условный рейтинговый класс не представляется возможным. Величина корректировки зависит от объема </w:t>
      </w:r>
      <w:r>
        <w:rPr>
          <w:rFonts w:cs="Times New Roman"/>
          <w:szCs w:val="24"/>
        </w:rPr>
        <w:t>не</w:t>
      </w:r>
      <w:r w:rsidRPr="009C5608">
        <w:rPr>
          <w:rFonts w:cs="Times New Roman"/>
          <w:szCs w:val="24"/>
        </w:rPr>
        <w:t>застрахованных рисков.</w:t>
      </w:r>
    </w:p>
    <w:p w14:paraId="208A9DE7" w14:textId="77777777" w:rsidR="007F2B41" w:rsidRPr="009C5608" w:rsidRDefault="007F2B41" w:rsidP="007F2B41">
      <w:pPr>
        <w:pStyle w:val="a4"/>
        <w:numPr>
          <w:ilvl w:val="0"/>
          <w:numId w:val="25"/>
        </w:numPr>
        <w:ind w:left="709"/>
        <w:contextualSpacing w:val="0"/>
        <w:jc w:val="both"/>
        <w:rPr>
          <w:rFonts w:cs="Times New Roman"/>
          <w:szCs w:val="24"/>
        </w:rPr>
      </w:pPr>
      <w:r w:rsidRPr="009C5608">
        <w:rPr>
          <w:rFonts w:cs="Times New Roman"/>
          <w:szCs w:val="24"/>
        </w:rPr>
        <w:t xml:space="preserve">Агентство может применить понижающую корректировку (на 1, балл не ниже -1) при наличии, по мнению Агентства, значительных недостатков в системе риск-менеджмента компании. </w:t>
      </w:r>
    </w:p>
    <w:p w14:paraId="00D86E7B" w14:textId="5CE9115F" w:rsidR="007F2B41" w:rsidRDefault="007F2B41" w:rsidP="007F2B41">
      <w:pPr>
        <w:pStyle w:val="a4"/>
        <w:numPr>
          <w:ilvl w:val="0"/>
          <w:numId w:val="25"/>
        </w:numPr>
        <w:ind w:left="709"/>
        <w:contextualSpacing w:val="0"/>
        <w:jc w:val="both"/>
        <w:rPr>
          <w:rFonts w:cs="Times New Roman"/>
          <w:szCs w:val="24"/>
        </w:rPr>
      </w:pPr>
      <w:r w:rsidRPr="009C5608">
        <w:rPr>
          <w:rFonts w:cs="Times New Roman"/>
          <w:szCs w:val="24"/>
        </w:rPr>
        <w:t>Понижающая корректировка (не более 1, балл не ниже -1) применяется при низкой информационной прозрачности объекта рейтинга при взаимодействии с Агентством.</w:t>
      </w:r>
    </w:p>
    <w:p w14:paraId="0A1303B5" w14:textId="77777777" w:rsidR="007F2B41" w:rsidRPr="004E53A0" w:rsidRDefault="007F2B41" w:rsidP="007F2B41">
      <w:pPr>
        <w:pStyle w:val="a4"/>
        <w:numPr>
          <w:ilvl w:val="0"/>
          <w:numId w:val="25"/>
        </w:numPr>
        <w:ind w:left="709"/>
        <w:contextualSpacing w:val="0"/>
        <w:jc w:val="both"/>
        <w:rPr>
          <w:rFonts w:cs="Times New Roman"/>
          <w:szCs w:val="24"/>
        </w:rPr>
      </w:pPr>
      <w:bookmarkStart w:id="112" w:name="_Hlk505616515"/>
      <w:r w:rsidRPr="004E53A0">
        <w:rPr>
          <w:rFonts w:cs="Times New Roman"/>
          <w:szCs w:val="24"/>
        </w:rPr>
        <w:t>Понижающая корректировка вплоть до -1 в случае, если акты о результатах контроля за соблюдением концессионером условий концессионного соглашения</w:t>
      </w:r>
      <w:r>
        <w:rPr>
          <w:rFonts w:cs="Times New Roman"/>
          <w:szCs w:val="24"/>
        </w:rPr>
        <w:t xml:space="preserve"> свидетельствуют о несоблюдении этих условий</w:t>
      </w:r>
      <w:r w:rsidRPr="001412A9">
        <w:rPr>
          <w:rFonts w:cs="Times New Roman"/>
          <w:lang w:eastAsia="ru-RU"/>
        </w:rPr>
        <w:t xml:space="preserve"> </w:t>
      </w:r>
      <w:r>
        <w:rPr>
          <w:rFonts w:cs="Times New Roman"/>
          <w:lang w:eastAsia="ru-RU"/>
        </w:rPr>
        <w:t>в значительных аспектах</w:t>
      </w:r>
      <w:r>
        <w:rPr>
          <w:rFonts w:cs="Times New Roman"/>
          <w:szCs w:val="24"/>
        </w:rPr>
        <w:t>.</w:t>
      </w:r>
    </w:p>
    <w:bookmarkEnd w:id="112"/>
    <w:p w14:paraId="1681F1E0" w14:textId="77777777" w:rsidR="007F2B41" w:rsidRDefault="007F2B41" w:rsidP="007F2B41">
      <w:pPr>
        <w:jc w:val="both"/>
        <w:rPr>
          <w:rFonts w:cs="Times New Roman"/>
          <w:szCs w:val="24"/>
        </w:rPr>
      </w:pPr>
    </w:p>
    <w:p w14:paraId="1228E96B" w14:textId="77777777" w:rsidR="007F2B41" w:rsidRPr="00F634B5" w:rsidRDefault="007F2B41" w:rsidP="007F2B41">
      <w:pPr>
        <w:jc w:val="both"/>
        <w:rPr>
          <w:rFonts w:cs="Times New Roman"/>
          <w:szCs w:val="24"/>
        </w:rPr>
      </w:pPr>
    </w:p>
    <w:p w14:paraId="2F5E1B8E" w14:textId="77777777" w:rsidR="005D6BE1" w:rsidRDefault="005D6BE1">
      <w:pPr>
        <w:rPr>
          <w:rFonts w:eastAsia="Times New Roman" w:cs="Times New Roman"/>
          <w:b/>
          <w:bCs/>
          <w:szCs w:val="24"/>
          <w:lang w:eastAsia="ru-RU"/>
        </w:rPr>
      </w:pPr>
      <w:bookmarkStart w:id="113" w:name="_Toc25591491"/>
      <w:r>
        <w:rPr>
          <w:szCs w:val="24"/>
          <w:lang w:eastAsia="ru-RU"/>
        </w:rPr>
        <w:br w:type="page"/>
      </w:r>
    </w:p>
    <w:p w14:paraId="468F7132" w14:textId="74C11C0D" w:rsidR="007F2B41" w:rsidRPr="009C5608" w:rsidRDefault="007F2B41" w:rsidP="007F2B41">
      <w:pPr>
        <w:pStyle w:val="3"/>
        <w:numPr>
          <w:ilvl w:val="1"/>
          <w:numId w:val="5"/>
        </w:numPr>
        <w:spacing w:before="0"/>
        <w:ind w:left="567" w:hanging="567"/>
        <w:rPr>
          <w:rFonts w:ascii="Times New Roman" w:hAnsi="Times New Roman"/>
          <w:color w:val="auto"/>
          <w:szCs w:val="24"/>
          <w:lang w:eastAsia="ru-RU"/>
        </w:rPr>
      </w:pPr>
      <w:r w:rsidRPr="009C5608">
        <w:rPr>
          <w:rFonts w:ascii="Times New Roman" w:hAnsi="Times New Roman"/>
          <w:color w:val="auto"/>
          <w:szCs w:val="24"/>
          <w:lang w:eastAsia="ru-RU"/>
        </w:rPr>
        <w:lastRenderedPageBreak/>
        <w:t>Страхование</w:t>
      </w:r>
      <w:bookmarkEnd w:id="113"/>
    </w:p>
    <w:p w14:paraId="07F659A8" w14:textId="77777777" w:rsidR="007F2B41" w:rsidRPr="009C5608" w:rsidRDefault="007F2B41" w:rsidP="007F2B41">
      <w:pPr>
        <w:pStyle w:val="a4"/>
        <w:ind w:left="360"/>
        <w:jc w:val="both"/>
        <w:rPr>
          <w:rFonts w:cs="Times New Roman"/>
          <w:szCs w:val="24"/>
          <w:lang w:eastAsia="ru-RU"/>
        </w:rPr>
      </w:pPr>
    </w:p>
    <w:p w14:paraId="10DA2C98" w14:textId="77777777" w:rsidR="007F2B41" w:rsidRPr="009C5608" w:rsidRDefault="007F2B41" w:rsidP="007F2B41">
      <w:pPr>
        <w:jc w:val="both"/>
        <w:rPr>
          <w:rFonts w:cs="Times New Roman"/>
          <w:szCs w:val="24"/>
        </w:rPr>
      </w:pPr>
      <w:r w:rsidRPr="009C5608">
        <w:rPr>
          <w:rFonts w:cs="Times New Roman"/>
          <w:szCs w:val="24"/>
          <w:u w:val="single"/>
        </w:rPr>
        <w:t>Цель анализа</w:t>
      </w:r>
      <w:r w:rsidRPr="009C5608">
        <w:rPr>
          <w:rFonts w:cs="Times New Roman"/>
          <w:szCs w:val="24"/>
        </w:rPr>
        <w:t>:</w:t>
      </w:r>
    </w:p>
    <w:p w14:paraId="1CED7D4A" w14:textId="77777777" w:rsidR="007F2B41" w:rsidRPr="009C5608" w:rsidRDefault="007F2B41" w:rsidP="007F2B41">
      <w:pPr>
        <w:jc w:val="both"/>
        <w:rPr>
          <w:rFonts w:cs="Times New Roman"/>
          <w:szCs w:val="24"/>
        </w:rPr>
      </w:pPr>
      <w:r w:rsidRPr="009C5608">
        <w:rPr>
          <w:rFonts w:cs="Times New Roman"/>
          <w:szCs w:val="24"/>
        </w:rPr>
        <w:t>Оценка рисков, связанных с отсутствием страховой защиты возводимого объекта и связанной с ним гражданской ответственностью либо низким кредитным качеством страховщика.</w:t>
      </w:r>
    </w:p>
    <w:p w14:paraId="5DEC50F4" w14:textId="77777777" w:rsidR="007F2B41" w:rsidRPr="009C5608" w:rsidRDefault="007F2B41" w:rsidP="007F2B41">
      <w:pPr>
        <w:jc w:val="both"/>
        <w:rPr>
          <w:rFonts w:cs="Times New Roman"/>
          <w:szCs w:val="24"/>
          <w:u w:val="single"/>
        </w:rPr>
      </w:pPr>
    </w:p>
    <w:p w14:paraId="4DEA8F02" w14:textId="77777777" w:rsidR="007F2B41" w:rsidRPr="009C5608" w:rsidRDefault="007F2B41" w:rsidP="007F2B41">
      <w:pPr>
        <w:jc w:val="both"/>
        <w:rPr>
          <w:rFonts w:cs="Times New Roman"/>
          <w:szCs w:val="24"/>
        </w:rPr>
      </w:pPr>
      <w:r w:rsidRPr="009C5608">
        <w:rPr>
          <w:rFonts w:cs="Times New Roman"/>
          <w:szCs w:val="24"/>
          <w:u w:val="single"/>
        </w:rPr>
        <w:t>Источники информации</w:t>
      </w:r>
      <w:r w:rsidRPr="009C5608">
        <w:rPr>
          <w:rFonts w:cs="Times New Roman"/>
          <w:szCs w:val="24"/>
        </w:rPr>
        <w:t>:</w:t>
      </w:r>
    </w:p>
    <w:p w14:paraId="3A7D2EEC" w14:textId="75E128BB" w:rsidR="007F2B41" w:rsidRDefault="007F2B41" w:rsidP="007F2B41">
      <w:pPr>
        <w:jc w:val="both"/>
        <w:rPr>
          <w:rFonts w:cs="Times New Roman"/>
          <w:szCs w:val="24"/>
        </w:rPr>
      </w:pPr>
      <w:r w:rsidRPr="009C5608">
        <w:rPr>
          <w:rFonts w:cs="Times New Roman"/>
          <w:szCs w:val="24"/>
        </w:rPr>
        <w:t>Анкета, рейтинги кредитных рейтинговых агентств, прочая информация.</w:t>
      </w:r>
    </w:p>
    <w:p w14:paraId="6F7DDC7D" w14:textId="15FF6FE7" w:rsidR="007F2B41" w:rsidRDefault="007F2B41" w:rsidP="007F2B41">
      <w:pPr>
        <w:jc w:val="both"/>
        <w:rPr>
          <w:rFonts w:cs="Times New Roman"/>
          <w:iCs/>
          <w:szCs w:val="24"/>
          <w:u w:val="single"/>
        </w:rPr>
      </w:pPr>
    </w:p>
    <w:p w14:paraId="41104D5F" w14:textId="77777777" w:rsidR="007F2B41" w:rsidRPr="009C5608" w:rsidRDefault="007F2B41" w:rsidP="007F2B41">
      <w:pPr>
        <w:jc w:val="both"/>
        <w:rPr>
          <w:rFonts w:cs="Times New Roman"/>
          <w:iCs/>
          <w:szCs w:val="24"/>
          <w:u w:val="single"/>
          <w:lang w:val="en-US"/>
        </w:rPr>
      </w:pPr>
      <w:r w:rsidRPr="009C5608">
        <w:rPr>
          <w:rFonts w:cs="Times New Roman"/>
          <w:iCs/>
          <w:szCs w:val="24"/>
          <w:u w:val="single"/>
        </w:rPr>
        <w:t xml:space="preserve">Алгоритм выставления оценки: </w:t>
      </w:r>
    </w:p>
    <w:p w14:paraId="297508FC" w14:textId="77777777" w:rsidR="007F2B41" w:rsidRPr="009C5608" w:rsidRDefault="007F2B41" w:rsidP="007F2B41">
      <w:pPr>
        <w:jc w:val="both"/>
        <w:rPr>
          <w:rFonts w:cs="Times New Roman"/>
          <w:iCs/>
          <w:szCs w:val="24"/>
          <w:u w:val="single"/>
          <w:lang w:val="en-US"/>
        </w:rPr>
      </w:pPr>
    </w:p>
    <w:tbl>
      <w:tblPr>
        <w:tblW w:w="9923" w:type="dxa"/>
        <w:tblInd w:w="108" w:type="dxa"/>
        <w:tblLook w:val="04A0" w:firstRow="1" w:lastRow="0" w:firstColumn="1" w:lastColumn="0" w:noHBand="0" w:noVBand="1"/>
      </w:tblPr>
      <w:tblGrid>
        <w:gridCol w:w="1276"/>
        <w:gridCol w:w="1282"/>
        <w:gridCol w:w="1783"/>
        <w:gridCol w:w="10"/>
        <w:gridCol w:w="1042"/>
        <w:gridCol w:w="10"/>
        <w:gridCol w:w="1543"/>
        <w:gridCol w:w="1701"/>
        <w:gridCol w:w="1276"/>
      </w:tblGrid>
      <w:tr w:rsidR="007F2B41" w:rsidRPr="009C5608" w14:paraId="604C371F" w14:textId="77777777" w:rsidTr="00C20D12">
        <w:trPr>
          <w:trHeight w:val="20"/>
        </w:trPr>
        <w:tc>
          <w:tcPr>
            <w:tcW w:w="2558" w:type="dxa"/>
            <w:gridSpan w:val="2"/>
            <w:vMerge w:val="restart"/>
            <w:tcBorders>
              <w:top w:val="single" w:sz="4" w:space="0" w:color="auto"/>
              <w:left w:val="single" w:sz="4" w:space="0" w:color="auto"/>
              <w:right w:val="single" w:sz="4" w:space="0" w:color="auto"/>
            </w:tcBorders>
          </w:tcPr>
          <w:p w14:paraId="09E66C5D" w14:textId="77777777" w:rsidR="007F2B41" w:rsidRPr="009C5608" w:rsidRDefault="007F2B41" w:rsidP="00C20D12">
            <w:pPr>
              <w:jc w:val="center"/>
              <w:rPr>
                <w:rFonts w:eastAsia="Times New Roman" w:cs="Times New Roman"/>
                <w:bCs/>
                <w:szCs w:val="24"/>
                <w:lang w:eastAsia="ru-RU"/>
              </w:rPr>
            </w:pPr>
          </w:p>
        </w:tc>
        <w:tc>
          <w:tcPr>
            <w:tcW w:w="7365" w:type="dxa"/>
            <w:gridSpan w:val="7"/>
            <w:tcBorders>
              <w:top w:val="single" w:sz="4" w:space="0" w:color="auto"/>
              <w:left w:val="nil"/>
              <w:bottom w:val="single" w:sz="4" w:space="0" w:color="auto"/>
              <w:right w:val="single" w:sz="4" w:space="0" w:color="auto"/>
            </w:tcBorders>
            <w:shd w:val="clear" w:color="auto" w:fill="auto"/>
            <w:noWrap/>
            <w:vAlign w:val="center"/>
            <w:hideMark/>
          </w:tcPr>
          <w:p w14:paraId="67D7E3D4" w14:textId="77777777" w:rsidR="007F2B41" w:rsidRPr="009C5608" w:rsidRDefault="007F2B41" w:rsidP="00C20D12">
            <w:pPr>
              <w:jc w:val="center"/>
              <w:rPr>
                <w:rFonts w:eastAsia="Times New Roman" w:cs="Times New Roman"/>
                <w:bCs/>
                <w:szCs w:val="24"/>
                <w:lang w:eastAsia="ru-RU"/>
              </w:rPr>
            </w:pPr>
            <w:r w:rsidRPr="009C5608">
              <w:rPr>
                <w:rFonts w:eastAsia="Times New Roman" w:cs="Times New Roman"/>
                <w:bCs/>
                <w:szCs w:val="24"/>
                <w:lang w:eastAsia="ru-RU"/>
              </w:rPr>
              <w:t>Условный рейтинговый класс страховой компании</w:t>
            </w:r>
            <w:r>
              <w:rPr>
                <w:rFonts w:eastAsia="Times New Roman" w:cs="Times New Roman"/>
                <w:bCs/>
                <w:szCs w:val="24"/>
                <w:lang w:eastAsia="ru-RU"/>
              </w:rPr>
              <w:t>, страхующей максимальный объем рисков проектной компании</w:t>
            </w:r>
          </w:p>
        </w:tc>
      </w:tr>
      <w:tr w:rsidR="007F2B41" w:rsidRPr="009C5608" w14:paraId="1BF9D198" w14:textId="77777777" w:rsidTr="00C20D12">
        <w:trPr>
          <w:trHeight w:val="20"/>
        </w:trPr>
        <w:tc>
          <w:tcPr>
            <w:tcW w:w="2558" w:type="dxa"/>
            <w:gridSpan w:val="2"/>
            <w:vMerge/>
            <w:tcBorders>
              <w:left w:val="single" w:sz="4" w:space="0" w:color="auto"/>
              <w:bottom w:val="single" w:sz="4" w:space="0" w:color="auto"/>
              <w:right w:val="single" w:sz="4" w:space="0" w:color="auto"/>
            </w:tcBorders>
          </w:tcPr>
          <w:p w14:paraId="66EB8ACF" w14:textId="77777777" w:rsidR="007F2B41" w:rsidRPr="009C5608" w:rsidRDefault="007F2B41" w:rsidP="00C20D12">
            <w:pPr>
              <w:rPr>
                <w:rFonts w:eastAsia="Times New Roman" w:cs="Times New Roman"/>
                <w:bCs/>
                <w:szCs w:val="24"/>
                <w:lang w:eastAsia="ru-RU"/>
              </w:rPr>
            </w:pPr>
          </w:p>
        </w:tc>
        <w:tc>
          <w:tcPr>
            <w:tcW w:w="1793" w:type="dxa"/>
            <w:gridSpan w:val="2"/>
            <w:tcBorders>
              <w:top w:val="nil"/>
              <w:left w:val="nil"/>
              <w:bottom w:val="single" w:sz="4" w:space="0" w:color="auto"/>
              <w:right w:val="single" w:sz="4" w:space="0" w:color="auto"/>
            </w:tcBorders>
            <w:shd w:val="clear" w:color="auto" w:fill="auto"/>
            <w:vAlign w:val="center"/>
            <w:hideMark/>
          </w:tcPr>
          <w:p w14:paraId="75390C46" w14:textId="77777777" w:rsidR="007F2B41" w:rsidRPr="009C5608" w:rsidRDefault="007F2B41" w:rsidP="00C20D12">
            <w:pPr>
              <w:jc w:val="center"/>
              <w:rPr>
                <w:rFonts w:eastAsia="Times New Roman" w:cs="Times New Roman"/>
                <w:bCs/>
                <w:szCs w:val="24"/>
                <w:lang w:eastAsia="ru-RU"/>
              </w:rPr>
            </w:pPr>
            <w:r w:rsidRPr="009C5608">
              <w:rPr>
                <w:rFonts w:eastAsia="Times New Roman" w:cs="Times New Roman"/>
                <w:bCs/>
                <w:szCs w:val="24"/>
                <w:lang w:val="en-US" w:eastAsia="ru-RU"/>
              </w:rPr>
              <w:t>ru</w:t>
            </w:r>
            <w:r w:rsidRPr="009C5608">
              <w:rPr>
                <w:rFonts w:eastAsia="Times New Roman" w:cs="Times New Roman"/>
                <w:bCs/>
                <w:szCs w:val="24"/>
                <w:lang w:eastAsia="ru-RU"/>
              </w:rPr>
              <w:t>B и ниже / определить не представляется возможным</w:t>
            </w:r>
          </w:p>
        </w:tc>
        <w:tc>
          <w:tcPr>
            <w:tcW w:w="1052" w:type="dxa"/>
            <w:gridSpan w:val="2"/>
            <w:tcBorders>
              <w:top w:val="nil"/>
              <w:left w:val="nil"/>
              <w:bottom w:val="single" w:sz="4" w:space="0" w:color="auto"/>
              <w:right w:val="single" w:sz="4" w:space="0" w:color="auto"/>
            </w:tcBorders>
            <w:shd w:val="clear" w:color="auto" w:fill="auto"/>
            <w:vAlign w:val="center"/>
            <w:hideMark/>
          </w:tcPr>
          <w:p w14:paraId="2898DAE8" w14:textId="77777777" w:rsidR="007F2B41" w:rsidRPr="009C5608" w:rsidRDefault="007F2B41" w:rsidP="00C20D12">
            <w:pPr>
              <w:jc w:val="center"/>
              <w:rPr>
                <w:rFonts w:eastAsia="Times New Roman" w:cs="Times New Roman"/>
                <w:bCs/>
                <w:szCs w:val="24"/>
                <w:lang w:val="en-US" w:eastAsia="ru-RU"/>
              </w:rPr>
            </w:pPr>
            <w:r w:rsidRPr="009C5608">
              <w:rPr>
                <w:rFonts w:eastAsia="Times New Roman" w:cs="Times New Roman"/>
                <w:bCs/>
                <w:szCs w:val="24"/>
                <w:lang w:val="en-US" w:eastAsia="ru-RU"/>
              </w:rPr>
              <w:t>ru</w:t>
            </w:r>
            <w:r w:rsidRPr="009C5608">
              <w:rPr>
                <w:rFonts w:eastAsia="Times New Roman" w:cs="Times New Roman"/>
                <w:bCs/>
                <w:szCs w:val="24"/>
                <w:lang w:eastAsia="ru-RU"/>
              </w:rPr>
              <w:t xml:space="preserve">B+ / </w:t>
            </w:r>
            <w:r w:rsidRPr="009C5608">
              <w:rPr>
                <w:rFonts w:eastAsia="Times New Roman" w:cs="Times New Roman"/>
                <w:bCs/>
                <w:szCs w:val="24"/>
                <w:lang w:val="en-US" w:eastAsia="ru-RU"/>
              </w:rPr>
              <w:t>ruBB-</w:t>
            </w:r>
          </w:p>
        </w:tc>
        <w:tc>
          <w:tcPr>
            <w:tcW w:w="1543" w:type="dxa"/>
            <w:tcBorders>
              <w:top w:val="nil"/>
              <w:left w:val="nil"/>
              <w:bottom w:val="single" w:sz="4" w:space="0" w:color="auto"/>
              <w:right w:val="single" w:sz="4" w:space="0" w:color="auto"/>
            </w:tcBorders>
            <w:shd w:val="clear" w:color="auto" w:fill="auto"/>
            <w:vAlign w:val="center"/>
            <w:hideMark/>
          </w:tcPr>
          <w:p w14:paraId="0B12CB54" w14:textId="77777777" w:rsidR="007F2B41" w:rsidRPr="009C5608" w:rsidRDefault="007F2B41" w:rsidP="00C20D12">
            <w:pPr>
              <w:jc w:val="center"/>
              <w:rPr>
                <w:rFonts w:eastAsia="Times New Roman" w:cs="Times New Roman"/>
                <w:bCs/>
                <w:szCs w:val="24"/>
                <w:lang w:eastAsia="ru-RU"/>
              </w:rPr>
            </w:pPr>
            <w:r w:rsidRPr="009C5608">
              <w:rPr>
                <w:rFonts w:eastAsia="Times New Roman" w:cs="Times New Roman"/>
                <w:bCs/>
                <w:szCs w:val="24"/>
                <w:lang w:val="en-US" w:eastAsia="ru-RU"/>
              </w:rPr>
              <w:t>ruBB</w:t>
            </w:r>
            <w:r w:rsidRPr="009C5608">
              <w:rPr>
                <w:rFonts w:eastAsia="Times New Roman" w:cs="Times New Roman"/>
                <w:bCs/>
                <w:szCs w:val="24"/>
                <w:lang w:eastAsia="ru-RU"/>
              </w:rPr>
              <w:t xml:space="preserve"> / </w:t>
            </w:r>
            <w:r w:rsidRPr="009C5608">
              <w:rPr>
                <w:rFonts w:eastAsia="Times New Roman" w:cs="Times New Roman"/>
                <w:bCs/>
                <w:szCs w:val="24"/>
                <w:lang w:val="en-US" w:eastAsia="ru-RU"/>
              </w:rPr>
              <w:t>ruBB</w:t>
            </w:r>
            <w:r w:rsidRPr="009C5608">
              <w:rPr>
                <w:rFonts w:eastAsia="Times New Roman" w:cs="Times New Roman"/>
                <w:bCs/>
                <w:szCs w:val="24"/>
                <w:lang w:eastAsia="ru-RU"/>
              </w:rPr>
              <w:t>+ /</w:t>
            </w:r>
          </w:p>
          <w:p w14:paraId="6B0F0F35" w14:textId="77777777" w:rsidR="007F2B41" w:rsidRPr="009C5608" w:rsidRDefault="007F2B41" w:rsidP="00C20D12">
            <w:pPr>
              <w:jc w:val="center"/>
              <w:rPr>
                <w:rFonts w:eastAsia="Times New Roman" w:cs="Times New Roman"/>
                <w:bCs/>
                <w:szCs w:val="24"/>
                <w:lang w:val="en-US" w:eastAsia="ru-RU"/>
              </w:rPr>
            </w:pPr>
            <w:r w:rsidRPr="009C5608">
              <w:rPr>
                <w:rFonts w:eastAsia="Times New Roman" w:cs="Times New Roman"/>
                <w:bCs/>
                <w:szCs w:val="24"/>
                <w:lang w:val="en-US" w:eastAsia="ru-RU"/>
              </w:rPr>
              <w:t>ruBBB-</w:t>
            </w:r>
          </w:p>
        </w:tc>
        <w:tc>
          <w:tcPr>
            <w:tcW w:w="1701" w:type="dxa"/>
            <w:tcBorders>
              <w:top w:val="nil"/>
              <w:left w:val="nil"/>
              <w:bottom w:val="single" w:sz="4" w:space="0" w:color="auto"/>
              <w:right w:val="single" w:sz="4" w:space="0" w:color="auto"/>
            </w:tcBorders>
            <w:shd w:val="clear" w:color="auto" w:fill="auto"/>
            <w:vAlign w:val="center"/>
            <w:hideMark/>
          </w:tcPr>
          <w:p w14:paraId="3BC75F36" w14:textId="77777777" w:rsidR="007F2B41" w:rsidRPr="009C5608" w:rsidRDefault="007F2B41" w:rsidP="00C20D12">
            <w:pPr>
              <w:jc w:val="center"/>
              <w:rPr>
                <w:rFonts w:eastAsia="Times New Roman" w:cs="Times New Roman"/>
                <w:bCs/>
                <w:szCs w:val="24"/>
                <w:lang w:val="en-US" w:eastAsia="ru-RU"/>
              </w:rPr>
            </w:pPr>
            <w:r w:rsidRPr="009C5608">
              <w:rPr>
                <w:rFonts w:eastAsia="Times New Roman" w:cs="Times New Roman"/>
                <w:bCs/>
                <w:szCs w:val="24"/>
                <w:lang w:val="en-US" w:eastAsia="ru-RU"/>
              </w:rPr>
              <w:t>ruBBB</w:t>
            </w:r>
            <w:r w:rsidRPr="009C5608">
              <w:rPr>
                <w:rFonts w:eastAsia="Times New Roman" w:cs="Times New Roman"/>
                <w:bCs/>
                <w:szCs w:val="24"/>
                <w:lang w:eastAsia="ru-RU"/>
              </w:rPr>
              <w:t xml:space="preserve"> / </w:t>
            </w:r>
          </w:p>
          <w:p w14:paraId="6A9C774D" w14:textId="77777777" w:rsidR="007F2B41" w:rsidRPr="009C5608" w:rsidRDefault="007F2B41" w:rsidP="00C20D12">
            <w:pPr>
              <w:jc w:val="center"/>
              <w:rPr>
                <w:rFonts w:eastAsia="Times New Roman" w:cs="Times New Roman"/>
                <w:bCs/>
                <w:szCs w:val="24"/>
                <w:lang w:val="en-US" w:eastAsia="ru-RU"/>
              </w:rPr>
            </w:pPr>
            <w:r w:rsidRPr="009C5608">
              <w:rPr>
                <w:rFonts w:eastAsia="Times New Roman" w:cs="Times New Roman"/>
                <w:bCs/>
                <w:szCs w:val="24"/>
                <w:lang w:val="en-US" w:eastAsia="ru-RU"/>
              </w:rPr>
              <w:t>ruBBB</w:t>
            </w:r>
            <w:r w:rsidRPr="009C5608">
              <w:rPr>
                <w:rFonts w:eastAsia="Times New Roman" w:cs="Times New Roman"/>
                <w:bCs/>
                <w:szCs w:val="24"/>
                <w:lang w:eastAsia="ru-RU"/>
              </w:rPr>
              <w:t xml:space="preserve">+ / </w:t>
            </w:r>
          </w:p>
          <w:p w14:paraId="0F99B944" w14:textId="77777777" w:rsidR="007F2B41" w:rsidRPr="009C5608" w:rsidRDefault="007F2B41" w:rsidP="00C20D12">
            <w:pPr>
              <w:jc w:val="center"/>
              <w:rPr>
                <w:rFonts w:eastAsia="Times New Roman" w:cs="Times New Roman"/>
                <w:bCs/>
                <w:szCs w:val="24"/>
                <w:lang w:eastAsia="ru-RU"/>
              </w:rPr>
            </w:pPr>
            <w:r w:rsidRPr="009C5608">
              <w:rPr>
                <w:rFonts w:eastAsia="Times New Roman" w:cs="Times New Roman"/>
                <w:bCs/>
                <w:szCs w:val="24"/>
                <w:lang w:val="en-US" w:eastAsia="ru-RU"/>
              </w:rPr>
              <w:t>ruA- / ruA</w:t>
            </w:r>
          </w:p>
        </w:tc>
        <w:tc>
          <w:tcPr>
            <w:tcW w:w="1276" w:type="dxa"/>
            <w:tcBorders>
              <w:top w:val="nil"/>
              <w:left w:val="nil"/>
              <w:bottom w:val="single" w:sz="4" w:space="0" w:color="auto"/>
              <w:right w:val="single" w:sz="4" w:space="0" w:color="auto"/>
            </w:tcBorders>
            <w:shd w:val="clear" w:color="auto" w:fill="auto"/>
            <w:vAlign w:val="center"/>
            <w:hideMark/>
          </w:tcPr>
          <w:p w14:paraId="17651596" w14:textId="77777777" w:rsidR="007F2B41" w:rsidRPr="009C5608" w:rsidRDefault="007F2B41" w:rsidP="00C20D12">
            <w:pPr>
              <w:jc w:val="center"/>
              <w:rPr>
                <w:rFonts w:eastAsia="Times New Roman" w:cs="Times New Roman"/>
                <w:bCs/>
                <w:szCs w:val="24"/>
                <w:lang w:eastAsia="ru-RU"/>
              </w:rPr>
            </w:pPr>
            <w:r w:rsidRPr="009C5608">
              <w:rPr>
                <w:rFonts w:eastAsia="Times New Roman" w:cs="Times New Roman"/>
                <w:bCs/>
                <w:szCs w:val="24"/>
                <w:lang w:val="en-US" w:eastAsia="ru-RU"/>
              </w:rPr>
              <w:t xml:space="preserve">ruA+ </w:t>
            </w:r>
            <w:r w:rsidRPr="009C5608">
              <w:rPr>
                <w:rFonts w:eastAsia="Times New Roman" w:cs="Times New Roman"/>
                <w:bCs/>
                <w:szCs w:val="24"/>
                <w:lang w:eastAsia="ru-RU"/>
              </w:rPr>
              <w:t>или выше</w:t>
            </w:r>
          </w:p>
        </w:tc>
      </w:tr>
      <w:tr w:rsidR="007F2B41" w:rsidRPr="009C5608" w14:paraId="0BF90336" w14:textId="77777777" w:rsidTr="00C20D12">
        <w:trPr>
          <w:trHeight w:val="851"/>
        </w:trPr>
        <w:tc>
          <w:tcPr>
            <w:tcW w:w="1276" w:type="dxa"/>
            <w:vMerge w:val="restart"/>
            <w:tcBorders>
              <w:top w:val="nil"/>
              <w:left w:val="single" w:sz="4" w:space="0" w:color="auto"/>
              <w:right w:val="single" w:sz="4" w:space="0" w:color="auto"/>
            </w:tcBorders>
            <w:textDirection w:val="btLr"/>
            <w:vAlign w:val="center"/>
          </w:tcPr>
          <w:p w14:paraId="59EA6D3D" w14:textId="77777777" w:rsidR="007F2B41" w:rsidRPr="009C5608" w:rsidRDefault="007F2B41" w:rsidP="00C20D12">
            <w:pPr>
              <w:ind w:left="113" w:right="113"/>
              <w:jc w:val="center"/>
              <w:rPr>
                <w:rFonts w:eastAsia="Times New Roman" w:cs="Times New Roman"/>
                <w:szCs w:val="24"/>
                <w:lang w:eastAsia="ru-RU"/>
              </w:rPr>
            </w:pPr>
            <w:r w:rsidRPr="009C5608">
              <w:rPr>
                <w:rFonts w:cs="Times New Roman"/>
                <w:lang w:eastAsia="ru-RU"/>
              </w:rPr>
              <w:t>Страховая сумма в отношении имущества / объем инвестиций, %</w:t>
            </w:r>
          </w:p>
        </w:tc>
        <w:tc>
          <w:tcPr>
            <w:tcW w:w="1282" w:type="dxa"/>
            <w:tcBorders>
              <w:top w:val="nil"/>
              <w:left w:val="single" w:sz="4" w:space="0" w:color="auto"/>
              <w:bottom w:val="single" w:sz="4" w:space="0" w:color="auto"/>
              <w:right w:val="single" w:sz="4" w:space="0" w:color="auto"/>
            </w:tcBorders>
            <w:shd w:val="clear" w:color="auto" w:fill="auto"/>
            <w:vAlign w:val="center"/>
          </w:tcPr>
          <w:p w14:paraId="116D9FC5" w14:textId="77777777" w:rsidR="007F2B41" w:rsidRPr="009C5608" w:rsidRDefault="007F2B41" w:rsidP="00C20D12">
            <w:pPr>
              <w:jc w:val="center"/>
              <w:rPr>
                <w:rFonts w:eastAsia="Times New Roman" w:cs="Times New Roman"/>
                <w:szCs w:val="24"/>
                <w:lang w:val="en-US" w:eastAsia="ru-RU"/>
              </w:rPr>
            </w:pPr>
            <w:r w:rsidRPr="009C5608">
              <w:rPr>
                <w:rFonts w:eastAsia="Times New Roman" w:cs="Times New Roman"/>
                <w:szCs w:val="24"/>
                <w:lang w:val="en-US" w:eastAsia="ru-RU"/>
              </w:rPr>
              <w:t>(</w:t>
            </w:r>
            <w:r w:rsidRPr="009C5608">
              <w:rPr>
                <w:rFonts w:eastAsia="Times New Roman" w:cs="Times New Roman"/>
                <w:szCs w:val="24"/>
                <w:lang w:eastAsia="ru-RU"/>
              </w:rPr>
              <w:t>80; 100</w:t>
            </w:r>
            <w:r w:rsidRPr="009C5608">
              <w:rPr>
                <w:rFonts w:eastAsia="Times New Roman" w:cs="Times New Roman"/>
                <w:szCs w:val="24"/>
                <w:lang w:val="en-US" w:eastAsia="ru-RU"/>
              </w:rPr>
              <w:t>]</w:t>
            </w:r>
          </w:p>
        </w:tc>
        <w:tc>
          <w:tcPr>
            <w:tcW w:w="1783" w:type="dxa"/>
            <w:tcBorders>
              <w:top w:val="nil"/>
              <w:left w:val="nil"/>
              <w:bottom w:val="single" w:sz="4" w:space="0" w:color="auto"/>
              <w:right w:val="single" w:sz="4" w:space="0" w:color="auto"/>
            </w:tcBorders>
            <w:shd w:val="clear" w:color="auto" w:fill="auto"/>
            <w:vAlign w:val="center"/>
          </w:tcPr>
          <w:p w14:paraId="3596FD8B" w14:textId="77777777" w:rsidR="007F2B41" w:rsidRPr="009C5608" w:rsidRDefault="007F2B41" w:rsidP="00C20D12">
            <w:pPr>
              <w:jc w:val="center"/>
              <w:rPr>
                <w:rFonts w:eastAsia="Times New Roman" w:cs="Times New Roman"/>
                <w:szCs w:val="24"/>
                <w:lang w:eastAsia="ru-RU"/>
              </w:rPr>
            </w:pPr>
            <w:r w:rsidRPr="009C5608">
              <w:rPr>
                <w:rFonts w:eastAsia="Times New Roman" w:cs="Times New Roman"/>
                <w:szCs w:val="24"/>
                <w:lang w:eastAsia="ru-RU"/>
              </w:rPr>
              <w:t>-1</w:t>
            </w:r>
          </w:p>
        </w:tc>
        <w:tc>
          <w:tcPr>
            <w:tcW w:w="1052" w:type="dxa"/>
            <w:gridSpan w:val="2"/>
            <w:tcBorders>
              <w:top w:val="nil"/>
              <w:left w:val="nil"/>
              <w:bottom w:val="single" w:sz="4" w:space="0" w:color="auto"/>
              <w:right w:val="single" w:sz="4" w:space="0" w:color="auto"/>
            </w:tcBorders>
            <w:shd w:val="clear" w:color="auto" w:fill="auto"/>
            <w:vAlign w:val="center"/>
          </w:tcPr>
          <w:p w14:paraId="7C898114" w14:textId="77777777" w:rsidR="007F2B41" w:rsidRPr="009C5608" w:rsidRDefault="007F2B41" w:rsidP="00C20D12">
            <w:pPr>
              <w:jc w:val="center"/>
              <w:rPr>
                <w:rFonts w:eastAsia="Times New Roman" w:cs="Times New Roman"/>
                <w:szCs w:val="24"/>
                <w:lang w:eastAsia="ru-RU"/>
              </w:rPr>
            </w:pPr>
            <w:r w:rsidRPr="009C5608">
              <w:rPr>
                <w:rFonts w:eastAsia="Times New Roman" w:cs="Times New Roman"/>
                <w:szCs w:val="24"/>
                <w:lang w:eastAsia="ru-RU"/>
              </w:rPr>
              <w:t>-0,5</w:t>
            </w:r>
          </w:p>
        </w:tc>
        <w:tc>
          <w:tcPr>
            <w:tcW w:w="1553" w:type="dxa"/>
            <w:gridSpan w:val="2"/>
            <w:tcBorders>
              <w:top w:val="nil"/>
              <w:left w:val="nil"/>
              <w:bottom w:val="single" w:sz="4" w:space="0" w:color="auto"/>
              <w:right w:val="single" w:sz="4" w:space="0" w:color="auto"/>
            </w:tcBorders>
            <w:shd w:val="clear" w:color="auto" w:fill="auto"/>
            <w:vAlign w:val="center"/>
          </w:tcPr>
          <w:p w14:paraId="4229D653" w14:textId="77777777" w:rsidR="007F2B41" w:rsidRPr="009C5608" w:rsidRDefault="007F2B41" w:rsidP="00C20D12">
            <w:pPr>
              <w:jc w:val="center"/>
              <w:rPr>
                <w:rFonts w:eastAsia="Times New Roman" w:cs="Times New Roman"/>
                <w:szCs w:val="24"/>
                <w:lang w:eastAsia="ru-RU"/>
              </w:rPr>
            </w:pPr>
            <w:r w:rsidRPr="009C5608">
              <w:rPr>
                <w:rFonts w:eastAsia="Times New Roman" w:cs="Times New Roman"/>
                <w:szCs w:val="24"/>
                <w:lang w:eastAsia="ru-RU"/>
              </w:rPr>
              <w:t>0</w:t>
            </w:r>
          </w:p>
        </w:tc>
        <w:tc>
          <w:tcPr>
            <w:tcW w:w="1701" w:type="dxa"/>
            <w:tcBorders>
              <w:top w:val="nil"/>
              <w:left w:val="nil"/>
              <w:bottom w:val="single" w:sz="4" w:space="0" w:color="auto"/>
              <w:right w:val="single" w:sz="4" w:space="0" w:color="auto"/>
            </w:tcBorders>
            <w:shd w:val="clear" w:color="auto" w:fill="auto"/>
            <w:vAlign w:val="center"/>
          </w:tcPr>
          <w:p w14:paraId="5A1003F2" w14:textId="77777777" w:rsidR="007F2B41" w:rsidRPr="009C5608" w:rsidRDefault="007F2B41" w:rsidP="00C20D12">
            <w:pPr>
              <w:jc w:val="center"/>
              <w:rPr>
                <w:rFonts w:eastAsia="Times New Roman" w:cs="Times New Roman"/>
                <w:szCs w:val="24"/>
                <w:lang w:eastAsia="ru-RU"/>
              </w:rPr>
            </w:pPr>
            <w:r w:rsidRPr="009C5608">
              <w:rPr>
                <w:rFonts w:eastAsia="Times New Roman" w:cs="Times New Roman"/>
                <w:szCs w:val="24"/>
                <w:lang w:eastAsia="ru-RU"/>
              </w:rPr>
              <w:t>0,5</w:t>
            </w:r>
          </w:p>
        </w:tc>
        <w:tc>
          <w:tcPr>
            <w:tcW w:w="1276" w:type="dxa"/>
            <w:tcBorders>
              <w:top w:val="nil"/>
              <w:left w:val="nil"/>
              <w:bottom w:val="single" w:sz="4" w:space="0" w:color="auto"/>
              <w:right w:val="single" w:sz="4" w:space="0" w:color="auto"/>
            </w:tcBorders>
            <w:shd w:val="clear" w:color="auto" w:fill="auto"/>
            <w:vAlign w:val="center"/>
          </w:tcPr>
          <w:p w14:paraId="337433EE" w14:textId="77777777" w:rsidR="007F2B41" w:rsidRPr="009C5608" w:rsidRDefault="007F2B41" w:rsidP="00C20D12">
            <w:pPr>
              <w:jc w:val="center"/>
              <w:rPr>
                <w:rFonts w:eastAsia="Times New Roman" w:cs="Times New Roman"/>
                <w:szCs w:val="24"/>
                <w:lang w:eastAsia="ru-RU"/>
              </w:rPr>
            </w:pPr>
            <w:r w:rsidRPr="009C5608">
              <w:rPr>
                <w:rFonts w:eastAsia="Times New Roman" w:cs="Times New Roman"/>
                <w:szCs w:val="24"/>
                <w:lang w:eastAsia="ru-RU"/>
              </w:rPr>
              <w:t>1</w:t>
            </w:r>
          </w:p>
        </w:tc>
      </w:tr>
      <w:tr w:rsidR="007F2B41" w:rsidRPr="009C5608" w14:paraId="5933E855" w14:textId="77777777" w:rsidTr="00C20D12">
        <w:trPr>
          <w:trHeight w:val="851"/>
        </w:trPr>
        <w:tc>
          <w:tcPr>
            <w:tcW w:w="1276" w:type="dxa"/>
            <w:vMerge/>
            <w:tcBorders>
              <w:left w:val="single" w:sz="4" w:space="0" w:color="auto"/>
              <w:right w:val="single" w:sz="4" w:space="0" w:color="auto"/>
            </w:tcBorders>
          </w:tcPr>
          <w:p w14:paraId="6AFCE89C" w14:textId="77777777" w:rsidR="007F2B41" w:rsidRPr="009C5608" w:rsidRDefault="007F2B41" w:rsidP="00C20D12">
            <w:pPr>
              <w:rPr>
                <w:rFonts w:eastAsia="Times New Roman" w:cs="Times New Roman"/>
                <w:szCs w:val="24"/>
                <w:lang w:eastAsia="ru-RU"/>
              </w:rPr>
            </w:pPr>
          </w:p>
        </w:tc>
        <w:tc>
          <w:tcPr>
            <w:tcW w:w="1282" w:type="dxa"/>
            <w:tcBorders>
              <w:top w:val="nil"/>
              <w:left w:val="single" w:sz="4" w:space="0" w:color="auto"/>
              <w:bottom w:val="single" w:sz="4" w:space="0" w:color="auto"/>
              <w:right w:val="single" w:sz="4" w:space="0" w:color="auto"/>
            </w:tcBorders>
            <w:shd w:val="clear" w:color="auto" w:fill="auto"/>
            <w:vAlign w:val="center"/>
          </w:tcPr>
          <w:p w14:paraId="03749925" w14:textId="77777777" w:rsidR="007F2B41" w:rsidRPr="009C5608" w:rsidRDefault="007F2B41" w:rsidP="00C20D12">
            <w:pPr>
              <w:jc w:val="center"/>
              <w:rPr>
                <w:rFonts w:eastAsia="Times New Roman" w:cs="Times New Roman"/>
                <w:szCs w:val="24"/>
                <w:lang w:val="en-US" w:eastAsia="ru-RU"/>
              </w:rPr>
            </w:pPr>
            <w:r w:rsidRPr="009C5608">
              <w:rPr>
                <w:rFonts w:eastAsia="Times New Roman" w:cs="Times New Roman"/>
                <w:szCs w:val="24"/>
                <w:lang w:val="en-US" w:eastAsia="ru-RU"/>
              </w:rPr>
              <w:t>(60</w:t>
            </w:r>
            <w:r w:rsidRPr="009C5608">
              <w:rPr>
                <w:rFonts w:eastAsia="Times New Roman" w:cs="Times New Roman"/>
                <w:szCs w:val="24"/>
                <w:lang w:eastAsia="ru-RU"/>
              </w:rPr>
              <w:t>; 80</w:t>
            </w:r>
            <w:r w:rsidRPr="009C5608">
              <w:rPr>
                <w:rFonts w:eastAsia="Times New Roman" w:cs="Times New Roman"/>
                <w:szCs w:val="24"/>
                <w:lang w:val="en-US" w:eastAsia="ru-RU"/>
              </w:rPr>
              <w:t>]</w:t>
            </w:r>
          </w:p>
        </w:tc>
        <w:tc>
          <w:tcPr>
            <w:tcW w:w="1783" w:type="dxa"/>
            <w:tcBorders>
              <w:top w:val="nil"/>
              <w:left w:val="nil"/>
              <w:bottom w:val="single" w:sz="4" w:space="0" w:color="auto"/>
              <w:right w:val="single" w:sz="4" w:space="0" w:color="auto"/>
            </w:tcBorders>
            <w:shd w:val="clear" w:color="auto" w:fill="auto"/>
            <w:vAlign w:val="center"/>
          </w:tcPr>
          <w:p w14:paraId="2B23C648" w14:textId="77777777" w:rsidR="007F2B41" w:rsidRPr="009C5608" w:rsidRDefault="007F2B41" w:rsidP="00C20D12">
            <w:pPr>
              <w:jc w:val="center"/>
              <w:rPr>
                <w:rFonts w:eastAsia="Times New Roman" w:cs="Times New Roman"/>
                <w:szCs w:val="24"/>
                <w:lang w:eastAsia="ru-RU"/>
              </w:rPr>
            </w:pPr>
            <w:r w:rsidRPr="009C5608">
              <w:rPr>
                <w:rFonts w:eastAsia="Times New Roman" w:cs="Times New Roman"/>
                <w:szCs w:val="24"/>
                <w:lang w:eastAsia="ru-RU"/>
              </w:rPr>
              <w:t>-1</w:t>
            </w:r>
          </w:p>
        </w:tc>
        <w:tc>
          <w:tcPr>
            <w:tcW w:w="1052" w:type="dxa"/>
            <w:gridSpan w:val="2"/>
            <w:tcBorders>
              <w:top w:val="nil"/>
              <w:left w:val="nil"/>
              <w:bottom w:val="single" w:sz="4" w:space="0" w:color="auto"/>
              <w:right w:val="single" w:sz="4" w:space="0" w:color="auto"/>
            </w:tcBorders>
            <w:shd w:val="clear" w:color="auto" w:fill="auto"/>
            <w:vAlign w:val="center"/>
          </w:tcPr>
          <w:p w14:paraId="167A8795" w14:textId="77777777" w:rsidR="007F2B41" w:rsidRPr="009C5608" w:rsidRDefault="007F2B41" w:rsidP="00C20D12">
            <w:pPr>
              <w:jc w:val="center"/>
              <w:rPr>
                <w:rFonts w:eastAsia="Times New Roman" w:cs="Times New Roman"/>
                <w:szCs w:val="24"/>
                <w:lang w:eastAsia="ru-RU"/>
              </w:rPr>
            </w:pPr>
            <w:r w:rsidRPr="009C5608">
              <w:rPr>
                <w:rFonts w:eastAsia="Times New Roman" w:cs="Times New Roman"/>
                <w:szCs w:val="24"/>
                <w:lang w:eastAsia="ru-RU"/>
              </w:rPr>
              <w:t>-1</w:t>
            </w:r>
          </w:p>
        </w:tc>
        <w:tc>
          <w:tcPr>
            <w:tcW w:w="1553" w:type="dxa"/>
            <w:gridSpan w:val="2"/>
            <w:tcBorders>
              <w:top w:val="nil"/>
              <w:left w:val="nil"/>
              <w:bottom w:val="single" w:sz="4" w:space="0" w:color="auto"/>
              <w:right w:val="single" w:sz="4" w:space="0" w:color="auto"/>
            </w:tcBorders>
            <w:shd w:val="clear" w:color="auto" w:fill="auto"/>
            <w:vAlign w:val="center"/>
          </w:tcPr>
          <w:p w14:paraId="75B02748" w14:textId="77777777" w:rsidR="007F2B41" w:rsidRPr="009C5608" w:rsidRDefault="007F2B41" w:rsidP="00C20D12">
            <w:pPr>
              <w:jc w:val="center"/>
              <w:rPr>
                <w:rFonts w:eastAsia="Times New Roman" w:cs="Times New Roman"/>
                <w:szCs w:val="24"/>
                <w:lang w:eastAsia="ru-RU"/>
              </w:rPr>
            </w:pPr>
            <w:r w:rsidRPr="009C5608">
              <w:rPr>
                <w:rFonts w:eastAsia="Times New Roman" w:cs="Times New Roman"/>
                <w:szCs w:val="24"/>
                <w:lang w:eastAsia="ru-RU"/>
              </w:rPr>
              <w:t>-0,5</w:t>
            </w:r>
          </w:p>
        </w:tc>
        <w:tc>
          <w:tcPr>
            <w:tcW w:w="1701" w:type="dxa"/>
            <w:tcBorders>
              <w:top w:val="nil"/>
              <w:left w:val="nil"/>
              <w:bottom w:val="single" w:sz="4" w:space="0" w:color="auto"/>
              <w:right w:val="single" w:sz="4" w:space="0" w:color="auto"/>
            </w:tcBorders>
            <w:shd w:val="clear" w:color="auto" w:fill="auto"/>
            <w:vAlign w:val="center"/>
          </w:tcPr>
          <w:p w14:paraId="01DFF24A" w14:textId="77777777" w:rsidR="007F2B41" w:rsidRPr="009C5608" w:rsidRDefault="007F2B41" w:rsidP="00C20D12">
            <w:pPr>
              <w:jc w:val="center"/>
              <w:rPr>
                <w:rFonts w:eastAsia="Times New Roman" w:cs="Times New Roman"/>
                <w:szCs w:val="24"/>
                <w:lang w:eastAsia="ru-RU"/>
              </w:rPr>
            </w:pPr>
            <w:r w:rsidRPr="009C5608">
              <w:rPr>
                <w:rFonts w:eastAsia="Times New Roman" w:cs="Times New Roman"/>
                <w:szCs w:val="24"/>
                <w:lang w:eastAsia="ru-RU"/>
              </w:rPr>
              <w:t>0</w:t>
            </w:r>
          </w:p>
        </w:tc>
        <w:tc>
          <w:tcPr>
            <w:tcW w:w="1276" w:type="dxa"/>
            <w:tcBorders>
              <w:top w:val="nil"/>
              <w:left w:val="nil"/>
              <w:bottom w:val="single" w:sz="4" w:space="0" w:color="auto"/>
              <w:right w:val="single" w:sz="4" w:space="0" w:color="auto"/>
            </w:tcBorders>
            <w:shd w:val="clear" w:color="auto" w:fill="auto"/>
            <w:vAlign w:val="center"/>
          </w:tcPr>
          <w:p w14:paraId="075EC18D" w14:textId="77777777" w:rsidR="007F2B41" w:rsidRPr="009C5608" w:rsidRDefault="007F2B41" w:rsidP="00C20D12">
            <w:pPr>
              <w:jc w:val="center"/>
              <w:rPr>
                <w:rFonts w:eastAsia="Times New Roman" w:cs="Times New Roman"/>
                <w:szCs w:val="24"/>
                <w:lang w:eastAsia="ru-RU"/>
              </w:rPr>
            </w:pPr>
            <w:r w:rsidRPr="009C5608">
              <w:rPr>
                <w:rFonts w:eastAsia="Times New Roman" w:cs="Times New Roman"/>
                <w:szCs w:val="24"/>
                <w:lang w:eastAsia="ru-RU"/>
              </w:rPr>
              <w:t>0,5</w:t>
            </w:r>
          </w:p>
        </w:tc>
      </w:tr>
      <w:tr w:rsidR="007F2B41" w:rsidRPr="009C5608" w14:paraId="46C63AFD" w14:textId="77777777" w:rsidTr="00C20D12">
        <w:trPr>
          <w:trHeight w:val="851"/>
        </w:trPr>
        <w:tc>
          <w:tcPr>
            <w:tcW w:w="1276" w:type="dxa"/>
            <w:vMerge/>
            <w:tcBorders>
              <w:left w:val="single" w:sz="4" w:space="0" w:color="auto"/>
              <w:right w:val="single" w:sz="4" w:space="0" w:color="auto"/>
            </w:tcBorders>
          </w:tcPr>
          <w:p w14:paraId="3764F8DC" w14:textId="77777777" w:rsidR="007F2B41" w:rsidRPr="009C5608" w:rsidRDefault="007F2B41" w:rsidP="00C20D12">
            <w:pPr>
              <w:rPr>
                <w:rFonts w:eastAsia="Times New Roman" w:cs="Times New Roman"/>
                <w:szCs w:val="24"/>
                <w:lang w:eastAsia="ru-RU"/>
              </w:rPr>
            </w:pPr>
          </w:p>
        </w:tc>
        <w:tc>
          <w:tcPr>
            <w:tcW w:w="1282" w:type="dxa"/>
            <w:tcBorders>
              <w:top w:val="nil"/>
              <w:left w:val="single" w:sz="4" w:space="0" w:color="auto"/>
              <w:right w:val="single" w:sz="4" w:space="0" w:color="auto"/>
            </w:tcBorders>
            <w:shd w:val="clear" w:color="auto" w:fill="auto"/>
            <w:vAlign w:val="center"/>
          </w:tcPr>
          <w:p w14:paraId="37ABE15F" w14:textId="77777777" w:rsidR="007F2B41" w:rsidRPr="009C5608" w:rsidRDefault="007F2B41" w:rsidP="00C20D12">
            <w:pPr>
              <w:jc w:val="center"/>
              <w:rPr>
                <w:rFonts w:eastAsia="Times New Roman" w:cs="Times New Roman"/>
                <w:szCs w:val="24"/>
                <w:lang w:val="en-US" w:eastAsia="ru-RU"/>
              </w:rPr>
            </w:pPr>
            <w:r w:rsidRPr="009C5608">
              <w:rPr>
                <w:rFonts w:eastAsia="Times New Roman" w:cs="Times New Roman"/>
                <w:szCs w:val="24"/>
                <w:lang w:val="en-US" w:eastAsia="ru-RU"/>
              </w:rPr>
              <w:t>(</w:t>
            </w:r>
            <w:r w:rsidRPr="009C5608">
              <w:rPr>
                <w:rFonts w:eastAsia="Times New Roman" w:cs="Times New Roman"/>
                <w:szCs w:val="24"/>
                <w:lang w:eastAsia="ru-RU"/>
              </w:rPr>
              <w:t>40; 60</w:t>
            </w:r>
            <w:r w:rsidRPr="009C5608">
              <w:rPr>
                <w:rFonts w:eastAsia="Times New Roman" w:cs="Times New Roman"/>
                <w:szCs w:val="24"/>
                <w:lang w:val="en-US" w:eastAsia="ru-RU"/>
              </w:rPr>
              <w:t>]</w:t>
            </w:r>
          </w:p>
        </w:tc>
        <w:tc>
          <w:tcPr>
            <w:tcW w:w="1783" w:type="dxa"/>
            <w:tcBorders>
              <w:top w:val="nil"/>
              <w:left w:val="nil"/>
              <w:right w:val="single" w:sz="4" w:space="0" w:color="auto"/>
            </w:tcBorders>
            <w:shd w:val="clear" w:color="auto" w:fill="auto"/>
            <w:vAlign w:val="center"/>
          </w:tcPr>
          <w:p w14:paraId="57F1BDFF" w14:textId="77777777" w:rsidR="007F2B41" w:rsidRPr="009C5608" w:rsidRDefault="007F2B41" w:rsidP="00C20D12">
            <w:pPr>
              <w:jc w:val="center"/>
              <w:rPr>
                <w:rFonts w:eastAsia="Times New Roman" w:cs="Times New Roman"/>
                <w:szCs w:val="24"/>
                <w:lang w:eastAsia="ru-RU"/>
              </w:rPr>
            </w:pPr>
            <w:r w:rsidRPr="009C5608">
              <w:rPr>
                <w:rFonts w:eastAsia="Times New Roman" w:cs="Times New Roman"/>
                <w:szCs w:val="24"/>
                <w:lang w:eastAsia="ru-RU"/>
              </w:rPr>
              <w:t>-1</w:t>
            </w:r>
          </w:p>
        </w:tc>
        <w:tc>
          <w:tcPr>
            <w:tcW w:w="1052" w:type="dxa"/>
            <w:gridSpan w:val="2"/>
            <w:tcBorders>
              <w:top w:val="nil"/>
              <w:left w:val="nil"/>
              <w:right w:val="single" w:sz="4" w:space="0" w:color="auto"/>
            </w:tcBorders>
            <w:shd w:val="clear" w:color="auto" w:fill="auto"/>
            <w:vAlign w:val="center"/>
          </w:tcPr>
          <w:p w14:paraId="7012BA39" w14:textId="77777777" w:rsidR="007F2B41" w:rsidRPr="009C5608" w:rsidRDefault="007F2B41" w:rsidP="00C20D12">
            <w:pPr>
              <w:jc w:val="center"/>
              <w:rPr>
                <w:rFonts w:eastAsia="Times New Roman" w:cs="Times New Roman"/>
                <w:szCs w:val="24"/>
                <w:lang w:eastAsia="ru-RU"/>
              </w:rPr>
            </w:pPr>
            <w:r w:rsidRPr="009C5608">
              <w:rPr>
                <w:rFonts w:eastAsia="Times New Roman" w:cs="Times New Roman"/>
                <w:szCs w:val="24"/>
                <w:lang w:eastAsia="ru-RU"/>
              </w:rPr>
              <w:t>-1</w:t>
            </w:r>
          </w:p>
        </w:tc>
        <w:tc>
          <w:tcPr>
            <w:tcW w:w="1553" w:type="dxa"/>
            <w:gridSpan w:val="2"/>
            <w:tcBorders>
              <w:top w:val="nil"/>
              <w:left w:val="nil"/>
              <w:right w:val="single" w:sz="4" w:space="0" w:color="auto"/>
            </w:tcBorders>
            <w:shd w:val="clear" w:color="auto" w:fill="auto"/>
            <w:vAlign w:val="center"/>
          </w:tcPr>
          <w:p w14:paraId="197F0DB4" w14:textId="77777777" w:rsidR="007F2B41" w:rsidRPr="009C5608" w:rsidRDefault="007F2B41" w:rsidP="00C20D12">
            <w:pPr>
              <w:jc w:val="center"/>
              <w:rPr>
                <w:rFonts w:eastAsia="Times New Roman" w:cs="Times New Roman"/>
                <w:szCs w:val="24"/>
                <w:lang w:eastAsia="ru-RU"/>
              </w:rPr>
            </w:pPr>
            <w:r w:rsidRPr="009C5608">
              <w:rPr>
                <w:rFonts w:eastAsia="Times New Roman" w:cs="Times New Roman"/>
                <w:szCs w:val="24"/>
                <w:lang w:eastAsia="ru-RU"/>
              </w:rPr>
              <w:t>-1</w:t>
            </w:r>
          </w:p>
        </w:tc>
        <w:tc>
          <w:tcPr>
            <w:tcW w:w="1701" w:type="dxa"/>
            <w:tcBorders>
              <w:top w:val="nil"/>
              <w:left w:val="nil"/>
              <w:right w:val="single" w:sz="4" w:space="0" w:color="auto"/>
            </w:tcBorders>
            <w:shd w:val="clear" w:color="auto" w:fill="auto"/>
            <w:vAlign w:val="center"/>
          </w:tcPr>
          <w:p w14:paraId="3A3D6292" w14:textId="77777777" w:rsidR="007F2B41" w:rsidRPr="009C5608" w:rsidRDefault="007F2B41" w:rsidP="00C20D12">
            <w:pPr>
              <w:jc w:val="center"/>
              <w:rPr>
                <w:rFonts w:eastAsia="Times New Roman" w:cs="Times New Roman"/>
                <w:szCs w:val="24"/>
                <w:lang w:eastAsia="ru-RU"/>
              </w:rPr>
            </w:pPr>
            <w:r w:rsidRPr="009C5608">
              <w:rPr>
                <w:rFonts w:eastAsia="Times New Roman" w:cs="Times New Roman"/>
                <w:szCs w:val="24"/>
                <w:lang w:eastAsia="ru-RU"/>
              </w:rPr>
              <w:t>-0,5</w:t>
            </w:r>
          </w:p>
        </w:tc>
        <w:tc>
          <w:tcPr>
            <w:tcW w:w="1276" w:type="dxa"/>
            <w:tcBorders>
              <w:top w:val="nil"/>
              <w:left w:val="nil"/>
              <w:right w:val="single" w:sz="4" w:space="0" w:color="auto"/>
            </w:tcBorders>
            <w:shd w:val="clear" w:color="auto" w:fill="auto"/>
            <w:vAlign w:val="center"/>
          </w:tcPr>
          <w:p w14:paraId="5FFB4D02" w14:textId="77777777" w:rsidR="007F2B41" w:rsidRPr="009C5608" w:rsidRDefault="007F2B41" w:rsidP="00C20D12">
            <w:pPr>
              <w:jc w:val="center"/>
              <w:rPr>
                <w:rFonts w:eastAsia="Times New Roman" w:cs="Times New Roman"/>
                <w:szCs w:val="24"/>
                <w:lang w:eastAsia="ru-RU"/>
              </w:rPr>
            </w:pPr>
            <w:r w:rsidRPr="009C5608">
              <w:rPr>
                <w:rFonts w:eastAsia="Times New Roman" w:cs="Times New Roman"/>
                <w:szCs w:val="24"/>
                <w:lang w:eastAsia="ru-RU"/>
              </w:rPr>
              <w:t>0</w:t>
            </w:r>
          </w:p>
        </w:tc>
      </w:tr>
      <w:tr w:rsidR="007F2B41" w:rsidRPr="009C5608" w14:paraId="788080C5" w14:textId="77777777" w:rsidTr="00C20D12">
        <w:trPr>
          <w:trHeight w:val="851"/>
        </w:trPr>
        <w:tc>
          <w:tcPr>
            <w:tcW w:w="1276" w:type="dxa"/>
            <w:vMerge/>
            <w:tcBorders>
              <w:left w:val="single" w:sz="4" w:space="0" w:color="auto"/>
              <w:right w:val="single" w:sz="4" w:space="0" w:color="auto"/>
            </w:tcBorders>
          </w:tcPr>
          <w:p w14:paraId="3DD1E004" w14:textId="77777777" w:rsidR="007F2B41" w:rsidRPr="009C5608" w:rsidRDefault="007F2B41" w:rsidP="00C20D12">
            <w:pPr>
              <w:rPr>
                <w:rFonts w:eastAsia="Times New Roman" w:cs="Times New Roman"/>
                <w:szCs w:val="24"/>
                <w:lang w:eastAsia="ru-RU"/>
              </w:rPr>
            </w:pPr>
          </w:p>
        </w:tc>
        <w:tc>
          <w:tcPr>
            <w:tcW w:w="1282" w:type="dxa"/>
            <w:tcBorders>
              <w:top w:val="single" w:sz="4" w:space="0" w:color="auto"/>
              <w:left w:val="single" w:sz="4" w:space="0" w:color="auto"/>
              <w:bottom w:val="single" w:sz="4" w:space="0" w:color="auto"/>
              <w:right w:val="single" w:sz="4" w:space="0" w:color="auto"/>
            </w:tcBorders>
            <w:shd w:val="clear" w:color="auto" w:fill="auto"/>
            <w:vAlign w:val="center"/>
          </w:tcPr>
          <w:p w14:paraId="378BC6B4" w14:textId="77777777" w:rsidR="007F2B41" w:rsidRPr="009C5608" w:rsidRDefault="007F2B41" w:rsidP="00C20D12">
            <w:pPr>
              <w:jc w:val="center"/>
              <w:rPr>
                <w:rFonts w:eastAsia="Times New Roman" w:cs="Times New Roman"/>
                <w:szCs w:val="24"/>
                <w:lang w:val="en-US" w:eastAsia="ru-RU"/>
              </w:rPr>
            </w:pPr>
            <w:r w:rsidRPr="009C5608">
              <w:rPr>
                <w:rFonts w:eastAsia="Times New Roman" w:cs="Times New Roman"/>
                <w:szCs w:val="24"/>
                <w:lang w:val="en-US" w:eastAsia="ru-RU"/>
              </w:rPr>
              <w:t>(</w:t>
            </w:r>
            <w:r w:rsidRPr="009C5608">
              <w:rPr>
                <w:rFonts w:eastAsia="Times New Roman" w:cs="Times New Roman"/>
                <w:szCs w:val="24"/>
                <w:lang w:eastAsia="ru-RU"/>
              </w:rPr>
              <w:t>20; 40</w:t>
            </w:r>
            <w:r w:rsidRPr="009C5608">
              <w:rPr>
                <w:rFonts w:eastAsia="Times New Roman" w:cs="Times New Roman"/>
                <w:szCs w:val="24"/>
                <w:lang w:val="en-US" w:eastAsia="ru-RU"/>
              </w:rPr>
              <w:t>]</w:t>
            </w:r>
          </w:p>
        </w:tc>
        <w:tc>
          <w:tcPr>
            <w:tcW w:w="1783" w:type="dxa"/>
            <w:tcBorders>
              <w:top w:val="single" w:sz="4" w:space="0" w:color="auto"/>
              <w:left w:val="nil"/>
              <w:bottom w:val="single" w:sz="4" w:space="0" w:color="auto"/>
              <w:right w:val="single" w:sz="4" w:space="0" w:color="auto"/>
            </w:tcBorders>
            <w:shd w:val="clear" w:color="auto" w:fill="auto"/>
            <w:vAlign w:val="center"/>
          </w:tcPr>
          <w:p w14:paraId="0852CBA6" w14:textId="77777777" w:rsidR="007F2B41" w:rsidRPr="009C5608" w:rsidRDefault="007F2B41" w:rsidP="00C20D12">
            <w:pPr>
              <w:jc w:val="center"/>
              <w:rPr>
                <w:rFonts w:eastAsia="Times New Roman" w:cs="Times New Roman"/>
                <w:szCs w:val="24"/>
                <w:lang w:eastAsia="ru-RU"/>
              </w:rPr>
            </w:pPr>
            <w:r w:rsidRPr="009C5608">
              <w:rPr>
                <w:rFonts w:eastAsia="Times New Roman" w:cs="Times New Roman"/>
                <w:szCs w:val="24"/>
                <w:lang w:eastAsia="ru-RU"/>
              </w:rPr>
              <w:t>-1</w:t>
            </w:r>
          </w:p>
        </w:tc>
        <w:tc>
          <w:tcPr>
            <w:tcW w:w="1052" w:type="dxa"/>
            <w:gridSpan w:val="2"/>
            <w:tcBorders>
              <w:top w:val="single" w:sz="4" w:space="0" w:color="auto"/>
              <w:left w:val="nil"/>
              <w:bottom w:val="single" w:sz="4" w:space="0" w:color="auto"/>
              <w:right w:val="single" w:sz="4" w:space="0" w:color="auto"/>
            </w:tcBorders>
            <w:shd w:val="clear" w:color="auto" w:fill="auto"/>
            <w:vAlign w:val="center"/>
          </w:tcPr>
          <w:p w14:paraId="6B5B5420" w14:textId="77777777" w:rsidR="007F2B41" w:rsidRPr="009C5608" w:rsidRDefault="007F2B41" w:rsidP="00C20D12">
            <w:pPr>
              <w:jc w:val="center"/>
              <w:rPr>
                <w:rFonts w:eastAsia="Times New Roman" w:cs="Times New Roman"/>
                <w:szCs w:val="24"/>
                <w:lang w:eastAsia="ru-RU"/>
              </w:rPr>
            </w:pPr>
            <w:r w:rsidRPr="009C5608">
              <w:rPr>
                <w:rFonts w:eastAsia="Times New Roman" w:cs="Times New Roman"/>
                <w:szCs w:val="24"/>
                <w:lang w:eastAsia="ru-RU"/>
              </w:rPr>
              <w:t>-1</w:t>
            </w:r>
          </w:p>
        </w:tc>
        <w:tc>
          <w:tcPr>
            <w:tcW w:w="1553" w:type="dxa"/>
            <w:gridSpan w:val="2"/>
            <w:tcBorders>
              <w:top w:val="single" w:sz="4" w:space="0" w:color="auto"/>
              <w:left w:val="nil"/>
              <w:bottom w:val="single" w:sz="4" w:space="0" w:color="auto"/>
              <w:right w:val="single" w:sz="4" w:space="0" w:color="auto"/>
            </w:tcBorders>
            <w:shd w:val="clear" w:color="auto" w:fill="auto"/>
            <w:vAlign w:val="center"/>
          </w:tcPr>
          <w:p w14:paraId="29B75200" w14:textId="77777777" w:rsidR="007F2B41" w:rsidRPr="009C5608" w:rsidRDefault="007F2B41" w:rsidP="00C20D12">
            <w:pPr>
              <w:jc w:val="center"/>
              <w:rPr>
                <w:rFonts w:eastAsia="Times New Roman" w:cs="Times New Roman"/>
                <w:szCs w:val="24"/>
                <w:lang w:eastAsia="ru-RU"/>
              </w:rPr>
            </w:pPr>
            <w:r w:rsidRPr="009C5608">
              <w:rPr>
                <w:rFonts w:eastAsia="Times New Roman" w:cs="Times New Roman"/>
                <w:szCs w:val="24"/>
                <w:lang w:eastAsia="ru-RU"/>
              </w:rPr>
              <w:t>-1</w:t>
            </w:r>
          </w:p>
        </w:tc>
        <w:tc>
          <w:tcPr>
            <w:tcW w:w="1701" w:type="dxa"/>
            <w:tcBorders>
              <w:top w:val="single" w:sz="4" w:space="0" w:color="auto"/>
              <w:left w:val="nil"/>
              <w:bottom w:val="single" w:sz="4" w:space="0" w:color="auto"/>
              <w:right w:val="single" w:sz="4" w:space="0" w:color="auto"/>
            </w:tcBorders>
            <w:shd w:val="clear" w:color="auto" w:fill="auto"/>
            <w:vAlign w:val="center"/>
          </w:tcPr>
          <w:p w14:paraId="78D1A5EF" w14:textId="77777777" w:rsidR="007F2B41" w:rsidRPr="009C5608" w:rsidRDefault="007F2B41" w:rsidP="00C20D12">
            <w:pPr>
              <w:jc w:val="center"/>
              <w:rPr>
                <w:rFonts w:eastAsia="Times New Roman" w:cs="Times New Roman"/>
                <w:szCs w:val="24"/>
                <w:lang w:eastAsia="ru-RU"/>
              </w:rPr>
            </w:pPr>
            <w:r w:rsidRPr="009C5608">
              <w:rPr>
                <w:rFonts w:eastAsia="Times New Roman" w:cs="Times New Roman"/>
                <w:szCs w:val="24"/>
                <w:lang w:eastAsia="ru-RU"/>
              </w:rPr>
              <w:t>-1</w:t>
            </w:r>
          </w:p>
        </w:tc>
        <w:tc>
          <w:tcPr>
            <w:tcW w:w="1276" w:type="dxa"/>
            <w:tcBorders>
              <w:top w:val="single" w:sz="4" w:space="0" w:color="auto"/>
              <w:left w:val="nil"/>
              <w:bottom w:val="single" w:sz="4" w:space="0" w:color="auto"/>
              <w:right w:val="single" w:sz="4" w:space="0" w:color="auto"/>
            </w:tcBorders>
            <w:shd w:val="clear" w:color="auto" w:fill="auto"/>
            <w:vAlign w:val="center"/>
          </w:tcPr>
          <w:p w14:paraId="1DD7BD29" w14:textId="77777777" w:rsidR="007F2B41" w:rsidRPr="009C5608" w:rsidRDefault="007F2B41" w:rsidP="00C20D12">
            <w:pPr>
              <w:jc w:val="center"/>
              <w:rPr>
                <w:rFonts w:eastAsia="Times New Roman" w:cs="Times New Roman"/>
                <w:szCs w:val="24"/>
                <w:lang w:eastAsia="ru-RU"/>
              </w:rPr>
            </w:pPr>
            <w:r w:rsidRPr="009C5608">
              <w:rPr>
                <w:rFonts w:eastAsia="Times New Roman" w:cs="Times New Roman"/>
                <w:szCs w:val="24"/>
                <w:lang w:eastAsia="ru-RU"/>
              </w:rPr>
              <w:t>-0,5</w:t>
            </w:r>
          </w:p>
        </w:tc>
      </w:tr>
      <w:tr w:rsidR="007F2B41" w:rsidRPr="009C5608" w14:paraId="1AB3DE15" w14:textId="77777777" w:rsidTr="00C20D12">
        <w:trPr>
          <w:trHeight w:val="851"/>
        </w:trPr>
        <w:tc>
          <w:tcPr>
            <w:tcW w:w="1276" w:type="dxa"/>
            <w:vMerge/>
            <w:tcBorders>
              <w:left w:val="single" w:sz="4" w:space="0" w:color="auto"/>
              <w:bottom w:val="single" w:sz="4" w:space="0" w:color="auto"/>
              <w:right w:val="single" w:sz="4" w:space="0" w:color="auto"/>
            </w:tcBorders>
          </w:tcPr>
          <w:p w14:paraId="74D8EC37" w14:textId="77777777" w:rsidR="007F2B41" w:rsidRPr="009C5608" w:rsidRDefault="007F2B41" w:rsidP="00C20D12">
            <w:pPr>
              <w:rPr>
                <w:rFonts w:eastAsia="Times New Roman" w:cs="Times New Roman"/>
                <w:szCs w:val="24"/>
                <w:lang w:eastAsia="ru-RU"/>
              </w:rPr>
            </w:pPr>
          </w:p>
        </w:tc>
        <w:tc>
          <w:tcPr>
            <w:tcW w:w="1282" w:type="dxa"/>
            <w:tcBorders>
              <w:top w:val="single" w:sz="4" w:space="0" w:color="auto"/>
              <w:left w:val="single" w:sz="4" w:space="0" w:color="auto"/>
              <w:bottom w:val="single" w:sz="4" w:space="0" w:color="auto"/>
              <w:right w:val="single" w:sz="4" w:space="0" w:color="auto"/>
            </w:tcBorders>
            <w:shd w:val="clear" w:color="auto" w:fill="auto"/>
            <w:vAlign w:val="center"/>
          </w:tcPr>
          <w:p w14:paraId="40EAF47D" w14:textId="77777777" w:rsidR="007F2B41" w:rsidRPr="009C5608" w:rsidRDefault="007F2B41" w:rsidP="00C20D12">
            <w:pPr>
              <w:jc w:val="center"/>
              <w:rPr>
                <w:rFonts w:eastAsia="Times New Roman" w:cs="Times New Roman"/>
                <w:szCs w:val="24"/>
                <w:lang w:val="en-US" w:eastAsia="ru-RU"/>
              </w:rPr>
            </w:pPr>
            <w:r w:rsidRPr="009C5608">
              <w:rPr>
                <w:rFonts w:eastAsia="Times New Roman" w:cs="Times New Roman"/>
                <w:szCs w:val="24"/>
                <w:lang w:val="en-US" w:eastAsia="ru-RU"/>
              </w:rPr>
              <w:t>(</w:t>
            </w:r>
            <w:r w:rsidRPr="009C5608">
              <w:rPr>
                <w:rFonts w:eastAsia="Times New Roman" w:cs="Times New Roman"/>
                <w:szCs w:val="24"/>
                <w:lang w:eastAsia="ru-RU"/>
              </w:rPr>
              <w:t>0; 20</w:t>
            </w:r>
            <w:r w:rsidRPr="009C5608">
              <w:rPr>
                <w:rFonts w:eastAsia="Times New Roman" w:cs="Times New Roman"/>
                <w:szCs w:val="24"/>
                <w:lang w:val="en-US" w:eastAsia="ru-RU"/>
              </w:rPr>
              <w:t>]</w:t>
            </w:r>
          </w:p>
        </w:tc>
        <w:tc>
          <w:tcPr>
            <w:tcW w:w="1783" w:type="dxa"/>
            <w:tcBorders>
              <w:top w:val="single" w:sz="4" w:space="0" w:color="auto"/>
              <w:left w:val="nil"/>
              <w:bottom w:val="single" w:sz="4" w:space="0" w:color="auto"/>
              <w:right w:val="single" w:sz="4" w:space="0" w:color="auto"/>
            </w:tcBorders>
            <w:shd w:val="clear" w:color="auto" w:fill="auto"/>
            <w:vAlign w:val="center"/>
          </w:tcPr>
          <w:p w14:paraId="10B238A7" w14:textId="77777777" w:rsidR="007F2B41" w:rsidRPr="009C5608" w:rsidRDefault="007F2B41" w:rsidP="00C20D12">
            <w:pPr>
              <w:jc w:val="center"/>
              <w:rPr>
                <w:rFonts w:eastAsia="Times New Roman" w:cs="Times New Roman"/>
                <w:szCs w:val="24"/>
                <w:lang w:eastAsia="ru-RU"/>
              </w:rPr>
            </w:pPr>
            <w:r w:rsidRPr="009C5608">
              <w:rPr>
                <w:rFonts w:eastAsia="Times New Roman" w:cs="Times New Roman"/>
                <w:szCs w:val="24"/>
                <w:lang w:eastAsia="ru-RU"/>
              </w:rPr>
              <w:t>-1</w:t>
            </w:r>
          </w:p>
        </w:tc>
        <w:tc>
          <w:tcPr>
            <w:tcW w:w="1052" w:type="dxa"/>
            <w:gridSpan w:val="2"/>
            <w:tcBorders>
              <w:top w:val="single" w:sz="4" w:space="0" w:color="auto"/>
              <w:left w:val="nil"/>
              <w:bottom w:val="single" w:sz="4" w:space="0" w:color="auto"/>
              <w:right w:val="single" w:sz="4" w:space="0" w:color="auto"/>
            </w:tcBorders>
            <w:shd w:val="clear" w:color="auto" w:fill="auto"/>
            <w:vAlign w:val="center"/>
          </w:tcPr>
          <w:p w14:paraId="20341EF5" w14:textId="77777777" w:rsidR="007F2B41" w:rsidRPr="009C5608" w:rsidRDefault="007F2B41" w:rsidP="00C20D12">
            <w:pPr>
              <w:jc w:val="center"/>
              <w:rPr>
                <w:rFonts w:eastAsia="Times New Roman" w:cs="Times New Roman"/>
                <w:szCs w:val="24"/>
                <w:lang w:eastAsia="ru-RU"/>
              </w:rPr>
            </w:pPr>
            <w:r w:rsidRPr="009C5608">
              <w:rPr>
                <w:rFonts w:eastAsia="Times New Roman" w:cs="Times New Roman"/>
                <w:szCs w:val="24"/>
                <w:lang w:eastAsia="ru-RU"/>
              </w:rPr>
              <w:t>-1</w:t>
            </w:r>
          </w:p>
        </w:tc>
        <w:tc>
          <w:tcPr>
            <w:tcW w:w="1553" w:type="dxa"/>
            <w:gridSpan w:val="2"/>
            <w:tcBorders>
              <w:top w:val="single" w:sz="4" w:space="0" w:color="auto"/>
              <w:left w:val="nil"/>
              <w:bottom w:val="single" w:sz="4" w:space="0" w:color="auto"/>
              <w:right w:val="single" w:sz="4" w:space="0" w:color="auto"/>
            </w:tcBorders>
            <w:shd w:val="clear" w:color="auto" w:fill="auto"/>
            <w:vAlign w:val="center"/>
          </w:tcPr>
          <w:p w14:paraId="0A947101" w14:textId="77777777" w:rsidR="007F2B41" w:rsidRPr="009C5608" w:rsidRDefault="007F2B41" w:rsidP="00C20D12">
            <w:pPr>
              <w:jc w:val="center"/>
              <w:rPr>
                <w:rFonts w:eastAsia="Times New Roman" w:cs="Times New Roman"/>
                <w:szCs w:val="24"/>
                <w:lang w:eastAsia="ru-RU"/>
              </w:rPr>
            </w:pPr>
            <w:r w:rsidRPr="009C5608">
              <w:rPr>
                <w:rFonts w:eastAsia="Times New Roman" w:cs="Times New Roman"/>
                <w:szCs w:val="24"/>
                <w:lang w:eastAsia="ru-RU"/>
              </w:rPr>
              <w:t>-1</w:t>
            </w:r>
          </w:p>
        </w:tc>
        <w:tc>
          <w:tcPr>
            <w:tcW w:w="1701" w:type="dxa"/>
            <w:tcBorders>
              <w:top w:val="single" w:sz="4" w:space="0" w:color="auto"/>
              <w:left w:val="nil"/>
              <w:bottom w:val="single" w:sz="4" w:space="0" w:color="auto"/>
              <w:right w:val="single" w:sz="4" w:space="0" w:color="auto"/>
            </w:tcBorders>
            <w:shd w:val="clear" w:color="auto" w:fill="auto"/>
            <w:vAlign w:val="center"/>
          </w:tcPr>
          <w:p w14:paraId="7BBFD83A" w14:textId="77777777" w:rsidR="007F2B41" w:rsidRPr="009C5608" w:rsidRDefault="007F2B41" w:rsidP="00C20D12">
            <w:pPr>
              <w:jc w:val="center"/>
              <w:rPr>
                <w:rFonts w:eastAsia="Times New Roman" w:cs="Times New Roman"/>
                <w:szCs w:val="24"/>
                <w:lang w:eastAsia="ru-RU"/>
              </w:rPr>
            </w:pPr>
            <w:r w:rsidRPr="009C5608">
              <w:rPr>
                <w:rFonts w:eastAsia="Times New Roman" w:cs="Times New Roman"/>
                <w:szCs w:val="24"/>
                <w:lang w:eastAsia="ru-RU"/>
              </w:rPr>
              <w:t>-1</w:t>
            </w:r>
          </w:p>
        </w:tc>
        <w:tc>
          <w:tcPr>
            <w:tcW w:w="1276" w:type="dxa"/>
            <w:tcBorders>
              <w:top w:val="single" w:sz="4" w:space="0" w:color="auto"/>
              <w:left w:val="nil"/>
              <w:bottom w:val="single" w:sz="4" w:space="0" w:color="auto"/>
              <w:right w:val="single" w:sz="4" w:space="0" w:color="auto"/>
            </w:tcBorders>
            <w:shd w:val="clear" w:color="auto" w:fill="auto"/>
            <w:vAlign w:val="center"/>
          </w:tcPr>
          <w:p w14:paraId="09D71100" w14:textId="77777777" w:rsidR="007F2B41" w:rsidRPr="009C5608" w:rsidRDefault="007F2B41" w:rsidP="00C20D12">
            <w:pPr>
              <w:jc w:val="center"/>
              <w:rPr>
                <w:rFonts w:eastAsia="Times New Roman" w:cs="Times New Roman"/>
                <w:szCs w:val="24"/>
                <w:lang w:eastAsia="ru-RU"/>
              </w:rPr>
            </w:pPr>
            <w:r w:rsidRPr="009C5608">
              <w:rPr>
                <w:rFonts w:eastAsia="Times New Roman" w:cs="Times New Roman"/>
                <w:szCs w:val="24"/>
                <w:lang w:eastAsia="ru-RU"/>
              </w:rPr>
              <w:t>-1</w:t>
            </w:r>
          </w:p>
        </w:tc>
      </w:tr>
    </w:tbl>
    <w:p w14:paraId="015B7E22" w14:textId="77777777" w:rsidR="007F2B41" w:rsidRPr="009C5608" w:rsidRDefault="007F2B41" w:rsidP="007F2B41">
      <w:pPr>
        <w:rPr>
          <w:rFonts w:cs="Times New Roman"/>
          <w:lang w:eastAsia="ru-RU"/>
        </w:rPr>
      </w:pPr>
    </w:p>
    <w:p w14:paraId="2E02A22A" w14:textId="77777777" w:rsidR="007F2B41" w:rsidRPr="009C5608" w:rsidRDefault="007F2B41" w:rsidP="007F2B41">
      <w:pPr>
        <w:jc w:val="both"/>
        <w:rPr>
          <w:rFonts w:cs="Times New Roman"/>
          <w:lang w:eastAsia="ru-RU"/>
        </w:rPr>
      </w:pPr>
      <w:r w:rsidRPr="009C5608">
        <w:rPr>
          <w:rFonts w:cs="Times New Roman"/>
          <w:lang w:eastAsia="ru-RU"/>
        </w:rPr>
        <w:t>Оценка фактора может быть снижена вплоть до -1 при одновременном выполнении следующих условий:</w:t>
      </w:r>
    </w:p>
    <w:p w14:paraId="3613E77F" w14:textId="77777777" w:rsidR="007F2B41" w:rsidRPr="009C5608" w:rsidRDefault="007F2B41" w:rsidP="007F2B41">
      <w:pPr>
        <w:numPr>
          <w:ilvl w:val="0"/>
          <w:numId w:val="37"/>
        </w:numPr>
        <w:jc w:val="both"/>
        <w:rPr>
          <w:rFonts w:cs="Times New Roman"/>
          <w:lang w:eastAsia="ru-RU"/>
        </w:rPr>
      </w:pPr>
      <w:r w:rsidRPr="009C5608">
        <w:rPr>
          <w:rFonts w:cs="Times New Roman"/>
          <w:lang w:eastAsia="ru-RU"/>
        </w:rPr>
        <w:t>реализация проекта связана с возможным причинением вреда третьим лицам (кроме заказчика / подрядчиков / субподрядчиков, их работников и работников компании) и риски наступления такого рода вреда оценивается Агентством как высокие;</w:t>
      </w:r>
    </w:p>
    <w:p w14:paraId="34A4C7FE" w14:textId="77777777" w:rsidR="007F2B41" w:rsidRPr="009C5608" w:rsidRDefault="007F2B41" w:rsidP="007F2B41">
      <w:pPr>
        <w:numPr>
          <w:ilvl w:val="0"/>
          <w:numId w:val="37"/>
        </w:numPr>
        <w:jc w:val="both"/>
        <w:rPr>
          <w:rFonts w:cs="Times New Roman"/>
          <w:lang w:eastAsia="ru-RU"/>
        </w:rPr>
      </w:pPr>
      <w:r w:rsidRPr="009C5608">
        <w:rPr>
          <w:rFonts w:cs="Times New Roman"/>
          <w:lang w:eastAsia="ru-RU"/>
        </w:rPr>
        <w:t>лимит ответственности страховщика по рискам наступления гражданской ответственности и / или его условный рейтинговый класс, по мнению Агентства, не позволят в полной мере компенсировать ущерб, что окажет влияние на кредитоспособность компании.</w:t>
      </w:r>
    </w:p>
    <w:p w14:paraId="30993D22" w14:textId="77777777" w:rsidR="007F2B41" w:rsidRPr="009C5608" w:rsidRDefault="007F2B41" w:rsidP="007F2B41">
      <w:pPr>
        <w:jc w:val="both"/>
        <w:rPr>
          <w:rFonts w:cs="Times New Roman"/>
          <w:szCs w:val="24"/>
        </w:rPr>
      </w:pPr>
    </w:p>
    <w:p w14:paraId="01CAFD60" w14:textId="77777777" w:rsidR="007F2B41" w:rsidRPr="009C5608" w:rsidRDefault="007F2B41" w:rsidP="007F2B41">
      <w:pPr>
        <w:jc w:val="both"/>
        <w:rPr>
          <w:rFonts w:cs="Times New Roman"/>
          <w:szCs w:val="24"/>
        </w:rPr>
      </w:pPr>
    </w:p>
    <w:p w14:paraId="6366EBF1" w14:textId="77777777" w:rsidR="007F2B41" w:rsidRPr="009C5608" w:rsidRDefault="007F2B41" w:rsidP="007F2B41">
      <w:pPr>
        <w:rPr>
          <w:rFonts w:eastAsia="Times New Roman" w:cs="Times New Roman"/>
          <w:b/>
          <w:bCs/>
          <w:iCs/>
          <w:sz w:val="28"/>
          <w:szCs w:val="28"/>
          <w:lang w:eastAsia="ru-RU"/>
        </w:rPr>
      </w:pPr>
      <w:r w:rsidRPr="009C5608">
        <w:rPr>
          <w:rFonts w:cs="Times New Roman"/>
          <w:i/>
        </w:rPr>
        <w:br w:type="page"/>
      </w:r>
    </w:p>
    <w:p w14:paraId="7E7672DD" w14:textId="3AC74ADD" w:rsidR="007F2B41" w:rsidRDefault="007F2B41" w:rsidP="007F2B41">
      <w:pPr>
        <w:pStyle w:val="2"/>
        <w:numPr>
          <w:ilvl w:val="0"/>
          <w:numId w:val="4"/>
        </w:numPr>
        <w:tabs>
          <w:tab w:val="clear" w:pos="720"/>
          <w:tab w:val="left" w:pos="426"/>
        </w:tabs>
        <w:spacing w:before="0" w:after="0"/>
        <w:ind w:left="142" w:hanging="142"/>
        <w:rPr>
          <w:rFonts w:ascii="Times New Roman" w:hAnsi="Times New Roman" w:cs="Times New Roman"/>
          <w:i w:val="0"/>
        </w:rPr>
      </w:pPr>
      <w:bookmarkStart w:id="114" w:name="_Toc25591492"/>
      <w:r w:rsidRPr="009C5608">
        <w:rPr>
          <w:rFonts w:ascii="Times New Roman" w:hAnsi="Times New Roman" w:cs="Times New Roman"/>
          <w:i w:val="0"/>
        </w:rPr>
        <w:lastRenderedPageBreak/>
        <w:t>Финансовые риски</w:t>
      </w:r>
      <w:bookmarkEnd w:id="114"/>
    </w:p>
    <w:p w14:paraId="0A8FDC27" w14:textId="4BFD6BCE" w:rsidR="007235DB" w:rsidRDefault="007235DB" w:rsidP="00E11518">
      <w:pPr>
        <w:ind w:left="142"/>
        <w:rPr>
          <w:lang w:eastAsia="ru-RU"/>
        </w:rPr>
      </w:pPr>
    </w:p>
    <w:p w14:paraId="541D9B0C" w14:textId="563EFAB4" w:rsidR="007235DB" w:rsidRPr="00E11518" w:rsidRDefault="007235DB" w:rsidP="00E11518">
      <w:pPr>
        <w:jc w:val="both"/>
        <w:rPr>
          <w:lang w:eastAsia="ru-RU"/>
        </w:rPr>
      </w:pPr>
      <w:bookmarkStart w:id="115" w:name="_Hlk17131069"/>
      <w:r>
        <w:rPr>
          <w:lang w:eastAsia="ru-RU"/>
        </w:rPr>
        <w:t xml:space="preserve">В рамках оценки финансовых рисков Агентство оценивает </w:t>
      </w:r>
      <w:r w:rsidRPr="007235DB">
        <w:rPr>
          <w:lang w:eastAsia="ru-RU"/>
        </w:rPr>
        <w:t>обоснованность предпосылок, заложенных в модель</w:t>
      </w:r>
      <w:r w:rsidR="006871E8">
        <w:rPr>
          <w:lang w:eastAsia="ru-RU"/>
        </w:rPr>
        <w:t>,</w:t>
      </w:r>
      <w:r w:rsidR="00460451">
        <w:rPr>
          <w:lang w:eastAsia="ru-RU"/>
        </w:rPr>
        <w:t xml:space="preserve"> как с точки зрения </w:t>
      </w:r>
      <w:r w:rsidR="006871E8">
        <w:rPr>
          <w:lang w:eastAsia="ru-RU"/>
        </w:rPr>
        <w:t xml:space="preserve">расходной, так и с точки зрения доходной части проекта на основании внешней экспертизы проекта и (или) </w:t>
      </w:r>
      <w:r w:rsidRPr="007235DB">
        <w:rPr>
          <w:lang w:eastAsia="ru-RU"/>
        </w:rPr>
        <w:t>сравнени</w:t>
      </w:r>
      <w:r w:rsidR="006871E8">
        <w:rPr>
          <w:lang w:eastAsia="ru-RU"/>
        </w:rPr>
        <w:t>я</w:t>
      </w:r>
      <w:r w:rsidRPr="007235DB">
        <w:rPr>
          <w:lang w:eastAsia="ru-RU"/>
        </w:rPr>
        <w:t xml:space="preserve"> с</w:t>
      </w:r>
      <w:r w:rsidR="006871E8">
        <w:rPr>
          <w:lang w:eastAsia="ru-RU"/>
        </w:rPr>
        <w:t xml:space="preserve"> проектами-</w:t>
      </w:r>
      <w:r w:rsidRPr="007235DB">
        <w:rPr>
          <w:lang w:eastAsia="ru-RU"/>
        </w:rPr>
        <w:t>аналогами</w:t>
      </w:r>
      <w:r w:rsidR="006871E8">
        <w:rPr>
          <w:lang w:eastAsia="ru-RU"/>
        </w:rPr>
        <w:t>. Если по мнению Агентства предпосылки проекта недостаточно обоснованы и излишне оптимистичны, Агентство может скорректировать финансовую модель проекта и раздел 2 «финансовые риски» оценивать с учетом сделанных корректировок</w:t>
      </w:r>
      <w:r w:rsidRPr="007235DB">
        <w:rPr>
          <w:lang w:eastAsia="ru-RU"/>
        </w:rPr>
        <w:t>.</w:t>
      </w:r>
    </w:p>
    <w:bookmarkEnd w:id="115"/>
    <w:p w14:paraId="212171DD" w14:textId="77777777" w:rsidR="007F2B41" w:rsidRPr="009C5608" w:rsidRDefault="007F2B41" w:rsidP="007F2B41">
      <w:pPr>
        <w:rPr>
          <w:rFonts w:cs="Times New Roman"/>
          <w:szCs w:val="24"/>
          <w:lang w:eastAsia="ru-RU"/>
        </w:rPr>
      </w:pPr>
    </w:p>
    <w:p w14:paraId="1B19DC37" w14:textId="77777777" w:rsidR="007F2B41" w:rsidRPr="009C5608" w:rsidRDefault="007F2B41" w:rsidP="007F2B41">
      <w:pPr>
        <w:pStyle w:val="3"/>
        <w:numPr>
          <w:ilvl w:val="1"/>
          <w:numId w:val="11"/>
        </w:numPr>
        <w:tabs>
          <w:tab w:val="left" w:pos="426"/>
        </w:tabs>
        <w:spacing w:before="0"/>
        <w:ind w:left="142" w:hanging="142"/>
        <w:rPr>
          <w:rFonts w:ascii="Times New Roman" w:hAnsi="Times New Roman"/>
          <w:color w:val="auto"/>
          <w:szCs w:val="24"/>
          <w:lang w:eastAsia="ru-RU"/>
        </w:rPr>
      </w:pPr>
      <w:bookmarkStart w:id="116" w:name="_Toc25591493"/>
      <w:bookmarkStart w:id="117" w:name="_Hlk121817776"/>
      <w:bookmarkStart w:id="118" w:name="_Toc465685105"/>
      <w:r w:rsidRPr="009C5608">
        <w:rPr>
          <w:rFonts w:ascii="Times New Roman" w:hAnsi="Times New Roman"/>
          <w:color w:val="auto"/>
          <w:szCs w:val="24"/>
          <w:lang w:eastAsia="ru-RU"/>
        </w:rPr>
        <w:t>Прогнозная ликвидность</w:t>
      </w:r>
      <w:bookmarkEnd w:id="116"/>
    </w:p>
    <w:bookmarkEnd w:id="117"/>
    <w:p w14:paraId="4A21F4E9" w14:textId="77777777" w:rsidR="007F2B41" w:rsidRPr="009C5608" w:rsidRDefault="007F2B41" w:rsidP="007F2B41">
      <w:pPr>
        <w:rPr>
          <w:rFonts w:cs="Times New Roman"/>
          <w:szCs w:val="24"/>
          <w:lang w:eastAsia="ru-RU"/>
        </w:rPr>
      </w:pPr>
    </w:p>
    <w:p w14:paraId="13BD5AB3" w14:textId="77777777" w:rsidR="007F2B41" w:rsidRPr="009C5608" w:rsidRDefault="007F2B41" w:rsidP="007F2B41">
      <w:pPr>
        <w:jc w:val="both"/>
        <w:rPr>
          <w:rFonts w:cs="Times New Roman"/>
          <w:iCs/>
          <w:szCs w:val="24"/>
          <w:u w:val="single"/>
        </w:rPr>
      </w:pPr>
      <w:r w:rsidRPr="009C5608">
        <w:rPr>
          <w:rFonts w:cs="Times New Roman"/>
          <w:iCs/>
          <w:szCs w:val="24"/>
          <w:u w:val="single"/>
        </w:rPr>
        <w:t>Цель анализа</w:t>
      </w:r>
      <w:r w:rsidRPr="009C5608">
        <w:rPr>
          <w:rFonts w:cs="Times New Roman"/>
          <w:iCs/>
          <w:szCs w:val="24"/>
        </w:rPr>
        <w:t>:</w:t>
      </w:r>
    </w:p>
    <w:p w14:paraId="624D4683" w14:textId="77777777" w:rsidR="007F2B41" w:rsidRPr="009C5608" w:rsidRDefault="007F2B41" w:rsidP="007F2B41">
      <w:pPr>
        <w:jc w:val="both"/>
        <w:rPr>
          <w:rFonts w:cs="Times New Roman"/>
          <w:iCs/>
          <w:szCs w:val="24"/>
        </w:rPr>
      </w:pPr>
      <w:r w:rsidRPr="009C5608">
        <w:rPr>
          <w:rFonts w:cs="Times New Roman"/>
          <w:iCs/>
          <w:szCs w:val="24"/>
        </w:rPr>
        <w:t xml:space="preserve">Оценить риски, связанные с достаточностью средств проектной компании для финансирования своих расходов в следующие 18 месяцев. Отсутствие разрывов по срокам в притоках и оттоках положительно влияют на уровень рейтинга. </w:t>
      </w:r>
    </w:p>
    <w:p w14:paraId="4997065A" w14:textId="77777777" w:rsidR="007F2B41" w:rsidRPr="009C5608" w:rsidRDefault="007F2B41" w:rsidP="007F2B41">
      <w:pPr>
        <w:jc w:val="both"/>
        <w:rPr>
          <w:rFonts w:cs="Times New Roman"/>
          <w:iCs/>
          <w:szCs w:val="24"/>
          <w:u w:val="single"/>
        </w:rPr>
      </w:pPr>
    </w:p>
    <w:p w14:paraId="41DB80B7" w14:textId="77777777" w:rsidR="007F2B41" w:rsidRPr="009C5608" w:rsidRDefault="007F2B41" w:rsidP="007F2B41">
      <w:pPr>
        <w:jc w:val="both"/>
        <w:rPr>
          <w:rFonts w:cs="Times New Roman"/>
          <w:iCs/>
          <w:szCs w:val="24"/>
        </w:rPr>
      </w:pPr>
      <w:r w:rsidRPr="009C5608">
        <w:rPr>
          <w:rFonts w:cs="Times New Roman"/>
          <w:iCs/>
          <w:szCs w:val="24"/>
          <w:u w:val="single"/>
        </w:rPr>
        <w:t>Источники информации</w:t>
      </w:r>
      <w:r w:rsidRPr="009C5608">
        <w:rPr>
          <w:rFonts w:cs="Times New Roman"/>
          <w:iCs/>
          <w:szCs w:val="24"/>
        </w:rPr>
        <w:t>:</w:t>
      </w:r>
    </w:p>
    <w:p w14:paraId="1CE5B40A" w14:textId="1548E1E9" w:rsidR="007F2B41" w:rsidRPr="009C5608" w:rsidRDefault="007F2B41" w:rsidP="007F2B41">
      <w:pPr>
        <w:pStyle w:val="a4"/>
        <w:ind w:left="0"/>
        <w:jc w:val="both"/>
        <w:rPr>
          <w:rFonts w:cs="Times New Roman"/>
          <w:szCs w:val="24"/>
        </w:rPr>
      </w:pPr>
      <w:r w:rsidRPr="009C5608">
        <w:rPr>
          <w:rFonts w:cs="Times New Roman"/>
          <w:szCs w:val="24"/>
        </w:rPr>
        <w:t>Финансовая модель проекта,</w:t>
      </w:r>
      <w:r w:rsidR="00771E6F" w:rsidRPr="00771E6F">
        <w:t xml:space="preserve"> </w:t>
      </w:r>
      <w:r w:rsidR="00771E6F" w:rsidRPr="00771E6F">
        <w:rPr>
          <w:rFonts w:cs="Times New Roman"/>
          <w:szCs w:val="24"/>
        </w:rPr>
        <w:t>прогноз движения денежных средств</w:t>
      </w:r>
      <w:r w:rsidR="00771E6F">
        <w:rPr>
          <w:rFonts w:cs="Times New Roman"/>
          <w:szCs w:val="24"/>
        </w:rPr>
        <w:t>,</w:t>
      </w:r>
      <w:r w:rsidRPr="009C5608">
        <w:rPr>
          <w:rFonts w:cs="Times New Roman"/>
          <w:szCs w:val="24"/>
        </w:rPr>
        <w:t xml:space="preserve"> бизнес-план проекта, анкета, бухгалтерская отчетность по РСБУ и МСФО</w:t>
      </w:r>
      <w:r>
        <w:rPr>
          <w:rFonts w:cs="Times New Roman"/>
          <w:szCs w:val="24"/>
        </w:rPr>
        <w:t xml:space="preserve"> (или </w:t>
      </w:r>
      <w:r w:rsidRPr="009C5608">
        <w:t>US GAAP</w:t>
      </w:r>
      <w:r>
        <w:t>)</w:t>
      </w:r>
      <w:r w:rsidRPr="009C5608">
        <w:rPr>
          <w:rFonts w:cs="Times New Roman"/>
          <w:szCs w:val="24"/>
        </w:rPr>
        <w:t>, официальные сайты бирж, отчеты оценщиков, публикации в СМИ и прочие открытые источники.</w:t>
      </w:r>
    </w:p>
    <w:p w14:paraId="3338A904" w14:textId="77777777" w:rsidR="007F2B41" w:rsidRPr="009C5608" w:rsidRDefault="007F2B41" w:rsidP="007F2B41">
      <w:pPr>
        <w:jc w:val="both"/>
        <w:rPr>
          <w:rFonts w:cs="Times New Roman"/>
          <w:iCs/>
          <w:szCs w:val="24"/>
          <w:u w:val="single"/>
        </w:rPr>
      </w:pPr>
    </w:p>
    <w:p w14:paraId="1FB8DFF0" w14:textId="77777777" w:rsidR="007F2B41" w:rsidRPr="009C5608" w:rsidRDefault="007F2B41" w:rsidP="007F2B41">
      <w:pPr>
        <w:jc w:val="both"/>
        <w:rPr>
          <w:rFonts w:cs="Times New Roman"/>
          <w:iCs/>
          <w:szCs w:val="24"/>
          <w:u w:val="single"/>
        </w:rPr>
      </w:pPr>
      <w:r w:rsidRPr="009C5608">
        <w:rPr>
          <w:rFonts w:cs="Times New Roman"/>
          <w:iCs/>
          <w:szCs w:val="24"/>
          <w:u w:val="single"/>
        </w:rPr>
        <w:t>Алгоритм выставления оценки</w:t>
      </w:r>
      <w:r w:rsidRPr="009C5608">
        <w:rPr>
          <w:rFonts w:cs="Times New Roman"/>
          <w:iCs/>
          <w:szCs w:val="24"/>
        </w:rPr>
        <w:t>:</w:t>
      </w:r>
    </w:p>
    <w:p w14:paraId="1273B9BB" w14:textId="068308EF" w:rsidR="007F2B41" w:rsidRPr="00545A2C" w:rsidRDefault="007F2B41" w:rsidP="007F2B41">
      <w:pPr>
        <w:jc w:val="both"/>
        <w:rPr>
          <w:rFonts w:cs="Times New Roman"/>
          <w:iCs/>
          <w:szCs w:val="24"/>
        </w:rPr>
      </w:pPr>
      <w:r w:rsidRPr="009C5608">
        <w:rPr>
          <w:rFonts w:cs="Times New Roman"/>
          <w:iCs/>
          <w:szCs w:val="24"/>
        </w:rPr>
        <w:t>При расчете показателя прогнозной ликвидности денежные средства (включая депозиты свыше трех месяцев, учитываемые по стандартам МСФО в структуре финансовых вложений) и ликвидные финансовые вложения (</w:t>
      </w:r>
      <w:r w:rsidRPr="009C5608">
        <w:rPr>
          <w:rFonts w:cs="Times New Roman"/>
          <w:szCs w:val="24"/>
        </w:rPr>
        <w:t>акции, облигации, векселя) корректируются в зависимости от качества указанных активов.</w:t>
      </w:r>
      <w:r w:rsidRPr="009C5608">
        <w:rPr>
          <w:rFonts w:cs="Times New Roman"/>
          <w:iCs/>
          <w:szCs w:val="24"/>
        </w:rPr>
        <w:t xml:space="preserve"> </w:t>
      </w:r>
    </w:p>
    <w:p w14:paraId="7CA8EF9B" w14:textId="77777777" w:rsidR="007F2B41" w:rsidRPr="009C5608" w:rsidRDefault="007F2B41" w:rsidP="007F2B41">
      <w:pPr>
        <w:jc w:val="both"/>
        <w:rPr>
          <w:rFonts w:cs="Times New Roman"/>
          <w:iCs/>
          <w:szCs w:val="24"/>
        </w:rPr>
      </w:pPr>
    </w:p>
    <w:p w14:paraId="77FD01BE" w14:textId="77777777" w:rsidR="007F2B41" w:rsidRPr="00545A2C" w:rsidRDefault="007F2B41" w:rsidP="007F2B41">
      <w:pPr>
        <w:jc w:val="both"/>
        <w:rPr>
          <w:rFonts w:cs="Times New Roman"/>
          <w:iCs/>
          <w:szCs w:val="24"/>
        </w:rPr>
      </w:pPr>
      <w:r w:rsidRPr="009C5608">
        <w:rPr>
          <w:rFonts w:cs="Times New Roman"/>
          <w:b/>
          <w:bCs/>
          <w:szCs w:val="24"/>
        </w:rPr>
        <w:t xml:space="preserve">Коэффициент корректировки </w:t>
      </w:r>
      <w:r w:rsidRPr="009C5608">
        <w:rPr>
          <w:rFonts w:cs="Times New Roman"/>
          <w:szCs w:val="24"/>
        </w:rPr>
        <w:t xml:space="preserve">– это коэффициент, корректирующий стоимость того или иного актива </w:t>
      </w:r>
      <w:r w:rsidRPr="009C5608">
        <w:rPr>
          <w:rFonts w:cs="Times New Roman"/>
          <w:iCs/>
          <w:szCs w:val="24"/>
        </w:rPr>
        <w:t>в зависимости от его качества. Коэффициент находится в диапазоне [0;1], по наиболее качественным активам он составляет 1.</w:t>
      </w:r>
    </w:p>
    <w:p w14:paraId="4038E0B7" w14:textId="77777777" w:rsidR="007F2B41" w:rsidRPr="00C9754F" w:rsidRDefault="007F2B41" w:rsidP="007F2B41">
      <w:pPr>
        <w:jc w:val="both"/>
        <w:rPr>
          <w:rFonts w:cs="Times New Roman"/>
          <w:iCs/>
          <w:szCs w:val="24"/>
        </w:rPr>
      </w:pPr>
    </w:p>
    <w:p w14:paraId="6111AEB6" w14:textId="05727ABC" w:rsidR="007F2B41" w:rsidRPr="00B5064A" w:rsidRDefault="007F2B41" w:rsidP="007F2B41">
      <w:pPr>
        <w:jc w:val="both"/>
        <w:rPr>
          <w:rFonts w:cs="Times New Roman"/>
          <w:iCs/>
          <w:szCs w:val="24"/>
        </w:rPr>
      </w:pPr>
      <w:r w:rsidRPr="009C5608">
        <w:rPr>
          <w:rFonts w:cs="Times New Roman"/>
          <w:iCs/>
          <w:szCs w:val="24"/>
        </w:rPr>
        <w:t xml:space="preserve">Прогнозная ликвидность на горизонте </w:t>
      </w:r>
      <w:r w:rsidRPr="00B5064A">
        <w:rPr>
          <w:rFonts w:cs="Times New Roman"/>
          <w:iCs/>
          <w:szCs w:val="24"/>
        </w:rPr>
        <w:t>18 месяцев</w:t>
      </w:r>
      <w:r w:rsidR="00863577">
        <w:rPr>
          <w:rStyle w:val="ae"/>
          <w:rFonts w:cs="Times New Roman"/>
          <w:iCs/>
          <w:szCs w:val="24"/>
        </w:rPr>
        <w:footnoteReference w:id="9"/>
      </w:r>
      <w:r w:rsidRPr="00B5064A">
        <w:rPr>
          <w:rFonts w:cs="Times New Roman"/>
          <w:iCs/>
          <w:szCs w:val="24"/>
        </w:rPr>
        <w:t xml:space="preserve"> рассчитывается по следующей формуле:</w:t>
      </w:r>
    </w:p>
    <w:p w14:paraId="7E685AF9" w14:textId="1D747D10" w:rsidR="007F2B41" w:rsidRPr="009C5608" w:rsidRDefault="007F2B41" w:rsidP="007F2B41">
      <w:pPr>
        <w:jc w:val="both"/>
        <w:rPr>
          <w:rFonts w:cs="Times New Roman"/>
          <w:szCs w:val="24"/>
        </w:rPr>
      </w:pPr>
      <w:r w:rsidRPr="00B5064A">
        <w:rPr>
          <w:rFonts w:cs="Times New Roman"/>
          <w:szCs w:val="24"/>
        </w:rPr>
        <w:t>(Скорректированные денежные средства + ожидаемый поток от операционной деятельности + скорректированный объем ожидаемых поступлений по процентам</w:t>
      </w:r>
      <w:r w:rsidRPr="00B5064A">
        <w:rPr>
          <w:rStyle w:val="ae"/>
          <w:rFonts w:cs="Times New Roman"/>
          <w:szCs w:val="24"/>
        </w:rPr>
        <w:footnoteReference w:id="10"/>
      </w:r>
      <w:r w:rsidRPr="00B5064A">
        <w:rPr>
          <w:rFonts w:cs="Times New Roman"/>
          <w:szCs w:val="24"/>
        </w:rPr>
        <w:t xml:space="preserve"> по депозитам + скорректированные краткосрочные финансовые вложения + скорректированная невыбранная часть подтвержденных банковских кредитных линий + иные поступления, прогнозируемые Агентством) / (расходы на обслуживание долговых обязательств, включая сумму основного долга, подлежащего к уплате + все ожидаемые инвестиционные расходы (например, расходы по подготовке земельных активов, на согласования и разрешения, на технологическое присоединение, на строительство, включая расходы на обустройство прилегающих территорий, на магистральные коммуникации, на страхование рисков, являющихся по законодательству РФ обязательными) + административные и управленческие расходы, ожидаемые затраты на персонал, не отнесенные в состав административных и управленческих расходов и т. д. + расходы по уплате налогов + штрафы, предусмотренные договорными отношениями (при условии, если вероятность их уплаты оценивается Агентством как высокая) + иные расходы, прогнозируемые Агентством (в т. ч. выплаты по гарантиям / поручительствам)).</w:t>
      </w:r>
    </w:p>
    <w:p w14:paraId="04770104" w14:textId="3836488C" w:rsidR="007F2B41" w:rsidRDefault="007F2B41" w:rsidP="007F2B41">
      <w:pPr>
        <w:jc w:val="both"/>
        <w:rPr>
          <w:rFonts w:cs="Times New Roman"/>
          <w:szCs w:val="24"/>
        </w:rPr>
      </w:pPr>
    </w:p>
    <w:p w14:paraId="1589E313" w14:textId="18EE8C42" w:rsidR="00E31B8A" w:rsidRDefault="00E31B8A" w:rsidP="007F2B41">
      <w:pPr>
        <w:jc w:val="both"/>
        <w:rPr>
          <w:rFonts w:cs="Times New Roman"/>
          <w:szCs w:val="24"/>
        </w:rPr>
      </w:pPr>
      <w:bookmarkStart w:id="120" w:name="_Hlk505249673"/>
      <w:r>
        <w:rPr>
          <w:rFonts w:cs="Times New Roman"/>
          <w:szCs w:val="24"/>
        </w:rPr>
        <w:t>В числитель прогнозной ликвидност</w:t>
      </w:r>
      <w:r w:rsidR="00771E6F">
        <w:rPr>
          <w:rFonts w:cs="Times New Roman"/>
          <w:szCs w:val="24"/>
        </w:rPr>
        <w:t>и</w:t>
      </w:r>
      <w:r>
        <w:rPr>
          <w:rFonts w:cs="Times New Roman"/>
          <w:szCs w:val="24"/>
        </w:rPr>
        <w:t xml:space="preserve"> не включаются активы, которые не могут быть реализованы в течение 18 месяцев от анализируемой даты (например, депозиты без возможности досрочного изъятия, обремененные активы). </w:t>
      </w:r>
    </w:p>
    <w:bookmarkEnd w:id="120"/>
    <w:p w14:paraId="35B36533" w14:textId="77777777" w:rsidR="00E31B8A" w:rsidRPr="009C5608" w:rsidRDefault="00E31B8A" w:rsidP="007F2B41">
      <w:pPr>
        <w:jc w:val="both"/>
        <w:rPr>
          <w:rFonts w:cs="Times New Roman"/>
          <w:szCs w:val="24"/>
        </w:rPr>
      </w:pPr>
    </w:p>
    <w:p w14:paraId="646EA1FC" w14:textId="77777777" w:rsidR="007F2B41" w:rsidRPr="009C5608" w:rsidRDefault="007F2B41" w:rsidP="007F2B41">
      <w:pPr>
        <w:jc w:val="both"/>
        <w:rPr>
          <w:rFonts w:cs="Times New Roman"/>
          <w:iCs/>
          <w:szCs w:val="24"/>
        </w:rPr>
      </w:pPr>
      <w:r w:rsidRPr="009C5608">
        <w:rPr>
          <w:rFonts w:cs="Times New Roman"/>
          <w:iCs/>
          <w:szCs w:val="24"/>
        </w:rPr>
        <w:t xml:space="preserve">Знаменатель формулы рассчитывается за вычетом квазикапитала, отраженного в отчетности как краткосрочное обязательство. </w:t>
      </w:r>
    </w:p>
    <w:p w14:paraId="03492ED8" w14:textId="77777777" w:rsidR="007F2B41" w:rsidRPr="009C5608" w:rsidRDefault="007F2B41" w:rsidP="007F2B41">
      <w:pPr>
        <w:jc w:val="both"/>
        <w:rPr>
          <w:rFonts w:cs="Times New Roman"/>
          <w:b/>
          <w:szCs w:val="24"/>
        </w:rPr>
      </w:pPr>
    </w:p>
    <w:p w14:paraId="2996D655" w14:textId="24142A01" w:rsidR="007F2B41" w:rsidRPr="00427BAE" w:rsidRDefault="007F2B41" w:rsidP="007F2B41">
      <w:pPr>
        <w:jc w:val="both"/>
        <w:rPr>
          <w:rFonts w:cs="Times New Roman"/>
          <w:szCs w:val="24"/>
        </w:rPr>
      </w:pPr>
      <w:r w:rsidRPr="009C5608">
        <w:rPr>
          <w:rFonts w:cs="Times New Roman"/>
          <w:b/>
          <w:szCs w:val="24"/>
        </w:rPr>
        <w:t xml:space="preserve">Квазикапитал </w:t>
      </w:r>
      <w:r w:rsidRPr="009C5608">
        <w:rPr>
          <w:rFonts w:cs="Times New Roman"/>
          <w:szCs w:val="24"/>
        </w:rPr>
        <w:t>– это</w:t>
      </w:r>
      <w:r w:rsidRPr="009C5608">
        <w:rPr>
          <w:rFonts w:cs="Times New Roman"/>
          <w:b/>
          <w:szCs w:val="24"/>
        </w:rPr>
        <w:t xml:space="preserve"> </w:t>
      </w:r>
      <w:r w:rsidRPr="009C5608">
        <w:rPr>
          <w:rFonts w:cs="Times New Roman"/>
          <w:szCs w:val="24"/>
        </w:rPr>
        <w:t xml:space="preserve">заемные инструменты, обладающие характеристиками собственного капитала, например, не </w:t>
      </w:r>
      <w:r w:rsidRPr="00427BAE">
        <w:rPr>
          <w:rFonts w:cs="Times New Roman"/>
          <w:szCs w:val="24"/>
        </w:rPr>
        <w:t xml:space="preserve">имеющие обеспечения, жесткого графика погашения, а также имеющие субординированный характер по отношению к старшим обязательствам. Как правило, кредиторами по таким обязательствам является связанная с компанией сторона. </w:t>
      </w:r>
      <w:r w:rsidR="00170599">
        <w:rPr>
          <w:rFonts w:cs="Times New Roman"/>
          <w:szCs w:val="24"/>
        </w:rPr>
        <w:t>К квазикапиталу Агентство относит в том числе капитальный грант концедента.</w:t>
      </w:r>
    </w:p>
    <w:p w14:paraId="1AA947C3" w14:textId="77777777" w:rsidR="007F2B41" w:rsidRPr="00427BAE" w:rsidRDefault="007F2B41" w:rsidP="007F2B41">
      <w:pPr>
        <w:jc w:val="both"/>
        <w:rPr>
          <w:rFonts w:cs="Times New Roman"/>
          <w:szCs w:val="24"/>
        </w:rPr>
      </w:pPr>
      <w:r w:rsidRPr="00427BAE">
        <w:rPr>
          <w:rFonts w:cs="Times New Roman"/>
          <w:szCs w:val="24"/>
        </w:rPr>
        <w:t xml:space="preserve">Подтверждением субординации обязательств помимо кредитного договора с соответствующим условием могут быть: </w:t>
      </w:r>
    </w:p>
    <w:p w14:paraId="6B32B5E4" w14:textId="77777777" w:rsidR="007F2B41" w:rsidRPr="00427BAE" w:rsidRDefault="007F2B41" w:rsidP="007F2B41">
      <w:pPr>
        <w:pStyle w:val="a4"/>
        <w:numPr>
          <w:ilvl w:val="0"/>
          <w:numId w:val="22"/>
        </w:numPr>
        <w:ind w:left="709"/>
        <w:jc w:val="both"/>
        <w:rPr>
          <w:rFonts w:cs="Times New Roman"/>
          <w:szCs w:val="24"/>
        </w:rPr>
      </w:pPr>
      <w:r w:rsidRPr="00427BAE">
        <w:rPr>
          <w:rFonts w:cs="Times New Roman"/>
          <w:szCs w:val="24"/>
        </w:rPr>
        <w:t>письмо от кредитора – связанной с проектной компанией стороны, в котором обозначены планы по финансированию объекта рейтинга;</w:t>
      </w:r>
    </w:p>
    <w:p w14:paraId="1378D28F" w14:textId="77777777" w:rsidR="007F2B41" w:rsidRPr="009C5608" w:rsidRDefault="007F2B41" w:rsidP="007F2B41">
      <w:pPr>
        <w:pStyle w:val="a4"/>
        <w:numPr>
          <w:ilvl w:val="0"/>
          <w:numId w:val="22"/>
        </w:numPr>
        <w:ind w:left="709"/>
        <w:jc w:val="both"/>
        <w:rPr>
          <w:rFonts w:cs="Times New Roman"/>
          <w:szCs w:val="24"/>
        </w:rPr>
      </w:pPr>
      <w:r w:rsidRPr="00427BAE">
        <w:rPr>
          <w:rFonts w:cs="Times New Roman"/>
          <w:szCs w:val="24"/>
        </w:rPr>
        <w:t>сроки предоставления кредита превышают горизонт от одного года и превышают</w:t>
      </w:r>
      <w:r w:rsidRPr="009C5608">
        <w:rPr>
          <w:rFonts w:cs="Times New Roman"/>
          <w:szCs w:val="24"/>
        </w:rPr>
        <w:t xml:space="preserve"> сроки по внешним заимствованиям;</w:t>
      </w:r>
    </w:p>
    <w:p w14:paraId="1D326CA0" w14:textId="77777777" w:rsidR="007F2B41" w:rsidRPr="009C5608" w:rsidRDefault="007F2B41" w:rsidP="007F2B41">
      <w:pPr>
        <w:pStyle w:val="a4"/>
        <w:numPr>
          <w:ilvl w:val="0"/>
          <w:numId w:val="22"/>
        </w:numPr>
        <w:ind w:left="709"/>
        <w:jc w:val="both"/>
        <w:rPr>
          <w:rFonts w:cs="Times New Roman"/>
          <w:szCs w:val="24"/>
        </w:rPr>
      </w:pPr>
      <w:r w:rsidRPr="009C5608">
        <w:rPr>
          <w:rFonts w:cs="Times New Roman"/>
          <w:szCs w:val="24"/>
        </w:rPr>
        <w:t>финансирование предоставлено на более выгодных условиях (по ставке, условиям пролонгации), чем прочие обязательства</w:t>
      </w:r>
      <w:r>
        <w:rPr>
          <w:rFonts w:cs="Times New Roman"/>
          <w:szCs w:val="24"/>
        </w:rPr>
        <w:t xml:space="preserve"> проектной компании</w:t>
      </w:r>
      <w:r w:rsidRPr="009C5608">
        <w:rPr>
          <w:rFonts w:cs="Times New Roman"/>
          <w:szCs w:val="24"/>
        </w:rPr>
        <w:t>;</w:t>
      </w:r>
    </w:p>
    <w:p w14:paraId="327E0434" w14:textId="77777777" w:rsidR="007F2B41" w:rsidRPr="009C5608" w:rsidRDefault="007F2B41" w:rsidP="007F2B41">
      <w:pPr>
        <w:pStyle w:val="a4"/>
        <w:numPr>
          <w:ilvl w:val="0"/>
          <w:numId w:val="22"/>
        </w:numPr>
        <w:ind w:left="709"/>
        <w:jc w:val="both"/>
        <w:rPr>
          <w:rFonts w:cs="Times New Roman"/>
          <w:i/>
          <w:iCs/>
          <w:szCs w:val="24"/>
          <w:shd w:val="clear" w:color="auto" w:fill="FFFFFF"/>
        </w:rPr>
      </w:pPr>
      <w:r w:rsidRPr="009C5608">
        <w:rPr>
          <w:rFonts w:cs="Times New Roman"/>
          <w:szCs w:val="24"/>
        </w:rPr>
        <w:t>отсутствие финансовых и нефинансовых ковенантов по таким обязательствам.</w:t>
      </w:r>
    </w:p>
    <w:p w14:paraId="2773FCB5" w14:textId="77777777" w:rsidR="007F2B41" w:rsidRPr="009C5608" w:rsidRDefault="007F2B41" w:rsidP="007F2B41">
      <w:pPr>
        <w:jc w:val="both"/>
        <w:rPr>
          <w:rFonts w:cs="Times New Roman"/>
          <w:szCs w:val="24"/>
        </w:rPr>
      </w:pPr>
    </w:p>
    <w:p w14:paraId="27B27FFA" w14:textId="77777777" w:rsidR="007F2B41" w:rsidRPr="009C5608" w:rsidRDefault="007F2B41" w:rsidP="007F2B41">
      <w:pPr>
        <w:jc w:val="both"/>
        <w:rPr>
          <w:rFonts w:cs="Times New Roman"/>
          <w:i/>
          <w:iCs/>
          <w:szCs w:val="24"/>
          <w:shd w:val="clear" w:color="auto" w:fill="FFFFFF"/>
        </w:rPr>
      </w:pPr>
      <w:r w:rsidRPr="009C5608">
        <w:rPr>
          <w:rFonts w:cs="Times New Roman"/>
          <w:szCs w:val="24"/>
        </w:rPr>
        <w:t>К квазикапиталу не могут быть отнесены банковские кредиты, не имеющие условия субординации.</w:t>
      </w:r>
    </w:p>
    <w:p w14:paraId="05E45398" w14:textId="77777777" w:rsidR="007F2B41" w:rsidRPr="009C5608" w:rsidRDefault="007F2B41" w:rsidP="007F2B41">
      <w:pPr>
        <w:pStyle w:val="a4"/>
        <w:ind w:left="0"/>
        <w:contextualSpacing w:val="0"/>
        <w:jc w:val="both"/>
        <w:rPr>
          <w:rFonts w:cs="Times New Roman"/>
          <w:iCs/>
          <w:szCs w:val="24"/>
        </w:rPr>
      </w:pPr>
    </w:p>
    <w:p w14:paraId="2367A36B" w14:textId="2654B84D" w:rsidR="007F2B41" w:rsidRPr="009C5608" w:rsidRDefault="00CE1BB5" w:rsidP="007F2B41">
      <w:pPr>
        <w:pStyle w:val="a4"/>
        <w:ind w:left="0"/>
        <w:contextualSpacing w:val="0"/>
        <w:jc w:val="both"/>
        <w:rPr>
          <w:rFonts w:cs="Times New Roman"/>
          <w:iCs/>
          <w:szCs w:val="24"/>
        </w:rPr>
      </w:pPr>
      <w:r w:rsidRPr="00CE1BB5">
        <w:rPr>
          <w:rFonts w:cs="Times New Roman"/>
          <w:iCs/>
          <w:szCs w:val="24"/>
        </w:rPr>
        <w:t xml:space="preserve">Коэффициент корректировки определяется по таблице ниже (в отношении </w:t>
      </w:r>
      <w:r>
        <w:rPr>
          <w:rFonts w:cs="Times New Roman"/>
          <w:iCs/>
          <w:szCs w:val="24"/>
        </w:rPr>
        <w:t>д</w:t>
      </w:r>
      <w:r w:rsidRPr="00CE1BB5">
        <w:rPr>
          <w:rFonts w:cs="Times New Roman"/>
          <w:iCs/>
          <w:szCs w:val="24"/>
        </w:rPr>
        <w:t>енежны</w:t>
      </w:r>
      <w:r>
        <w:rPr>
          <w:rFonts w:cs="Times New Roman"/>
          <w:iCs/>
          <w:szCs w:val="24"/>
        </w:rPr>
        <w:t xml:space="preserve">х средств, </w:t>
      </w:r>
      <w:r w:rsidRPr="00CE1BB5">
        <w:rPr>
          <w:rFonts w:cs="Times New Roman"/>
          <w:iCs/>
          <w:szCs w:val="24"/>
        </w:rPr>
        <w:t>банковских вкладов (депозитов), облигаций, векселей</w:t>
      </w:r>
      <w:r>
        <w:rPr>
          <w:rFonts w:cs="Times New Roman"/>
          <w:iCs/>
          <w:szCs w:val="24"/>
        </w:rPr>
        <w:t>, котируемых акций</w:t>
      </w:r>
      <w:r w:rsidRPr="00CE1BB5">
        <w:rPr>
          <w:rFonts w:cs="Times New Roman"/>
          <w:iCs/>
          <w:szCs w:val="24"/>
        </w:rPr>
        <w:t xml:space="preserve"> и неиспользованных кредитных линий – исходя из условного рейтингового класса контрагента)</w:t>
      </w:r>
      <w:r w:rsidR="007F2B41" w:rsidRPr="009C5608">
        <w:rPr>
          <w:rFonts w:cs="Times New Roman"/>
          <w:iCs/>
          <w:szCs w:val="24"/>
        </w:rPr>
        <w:t>:</w:t>
      </w:r>
    </w:p>
    <w:p w14:paraId="59F5185C" w14:textId="77777777" w:rsidR="007F2B41" w:rsidRPr="009C5608" w:rsidRDefault="007F2B41" w:rsidP="007F2B41">
      <w:pPr>
        <w:pStyle w:val="a4"/>
        <w:ind w:left="0"/>
        <w:contextualSpacing w:val="0"/>
        <w:jc w:val="both"/>
        <w:rPr>
          <w:rFonts w:cs="Times New Roman"/>
          <w:iCs/>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13"/>
        <w:gridCol w:w="2410"/>
      </w:tblGrid>
      <w:tr w:rsidR="007F2B41" w:rsidRPr="009C5608" w14:paraId="11B14882" w14:textId="77777777" w:rsidTr="00C20D12">
        <w:trPr>
          <w:trHeight w:val="221"/>
        </w:trPr>
        <w:tc>
          <w:tcPr>
            <w:tcW w:w="75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AB46F1E" w14:textId="79504F25" w:rsidR="007F2B41" w:rsidRPr="009C5608" w:rsidRDefault="007F2B41" w:rsidP="00C20D12">
            <w:pPr>
              <w:jc w:val="center"/>
              <w:rPr>
                <w:rFonts w:cs="Times New Roman"/>
                <w:bCs/>
                <w:szCs w:val="24"/>
              </w:rPr>
            </w:pPr>
            <w:r w:rsidRPr="009C5608">
              <w:rPr>
                <w:rFonts w:cs="Times New Roman"/>
                <w:bCs/>
                <w:szCs w:val="24"/>
              </w:rPr>
              <w:t>Денежные средства, банковские вклады (депозиты), облигации, векселя, неиспользованные кредитные линии</w:t>
            </w:r>
            <w:r w:rsidR="00771E6F">
              <w:rPr>
                <w:rFonts w:cs="Times New Roman"/>
                <w:bCs/>
                <w:szCs w:val="24"/>
              </w:rPr>
              <w:t>, акции</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717A8BD" w14:textId="77777777" w:rsidR="007F2B41" w:rsidRPr="009C5608" w:rsidRDefault="007F2B41" w:rsidP="00C20D12">
            <w:pPr>
              <w:jc w:val="center"/>
              <w:rPr>
                <w:rFonts w:cs="Times New Roman"/>
                <w:szCs w:val="24"/>
              </w:rPr>
            </w:pPr>
            <w:r w:rsidRPr="009C5608">
              <w:rPr>
                <w:rFonts w:cs="Times New Roman"/>
                <w:szCs w:val="24"/>
              </w:rPr>
              <w:t>Коэффициент корректировки</w:t>
            </w:r>
          </w:p>
        </w:tc>
      </w:tr>
      <w:tr w:rsidR="007F2B41" w:rsidRPr="009C5608" w14:paraId="55BEE83D" w14:textId="77777777" w:rsidTr="00C20D12">
        <w:trPr>
          <w:trHeight w:val="20"/>
        </w:trPr>
        <w:tc>
          <w:tcPr>
            <w:tcW w:w="7513" w:type="dxa"/>
            <w:tcBorders>
              <w:top w:val="single" w:sz="4" w:space="0" w:color="auto"/>
              <w:left w:val="single" w:sz="4" w:space="0" w:color="auto"/>
              <w:bottom w:val="single" w:sz="4" w:space="0" w:color="auto"/>
              <w:right w:val="single" w:sz="4" w:space="0" w:color="auto"/>
            </w:tcBorders>
            <w:shd w:val="clear" w:color="auto" w:fill="auto"/>
            <w:noWrap/>
            <w:hideMark/>
          </w:tcPr>
          <w:p w14:paraId="593761A4" w14:textId="77777777" w:rsidR="007F2B41" w:rsidRPr="009C5608" w:rsidRDefault="007F2B41" w:rsidP="00C20D12">
            <w:pPr>
              <w:rPr>
                <w:rFonts w:cs="Times New Roman"/>
                <w:szCs w:val="24"/>
              </w:rPr>
            </w:pPr>
            <w:r w:rsidRPr="009C5608">
              <w:rPr>
                <w:rFonts w:cs="Times New Roman"/>
                <w:szCs w:val="24"/>
              </w:rPr>
              <w:t>Условный рейтинговый класс контрагента ruAAA, ruAA+, ruAA, наличные денежные средства в кассе</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A9B62E" w14:textId="77777777" w:rsidR="007F2B41" w:rsidRPr="009C5608" w:rsidRDefault="007F2B41" w:rsidP="00C20D12">
            <w:pPr>
              <w:jc w:val="center"/>
              <w:rPr>
                <w:rFonts w:eastAsia="Times New Roman" w:cs="Times New Roman"/>
                <w:szCs w:val="24"/>
                <w:lang w:eastAsia="ru-RU"/>
              </w:rPr>
            </w:pPr>
            <w:r w:rsidRPr="009C5608">
              <w:rPr>
                <w:rFonts w:eastAsia="Times New Roman" w:cs="Times New Roman"/>
                <w:szCs w:val="24"/>
                <w:lang w:eastAsia="ru-RU"/>
              </w:rPr>
              <w:t>1</w:t>
            </w:r>
          </w:p>
        </w:tc>
      </w:tr>
      <w:tr w:rsidR="007F2B41" w:rsidRPr="009C5608" w14:paraId="05ED91FD" w14:textId="77777777" w:rsidTr="00C20D12">
        <w:trPr>
          <w:trHeight w:val="20"/>
        </w:trPr>
        <w:tc>
          <w:tcPr>
            <w:tcW w:w="7513" w:type="dxa"/>
            <w:tcBorders>
              <w:top w:val="single" w:sz="4" w:space="0" w:color="auto"/>
              <w:left w:val="single" w:sz="4" w:space="0" w:color="auto"/>
              <w:bottom w:val="single" w:sz="4" w:space="0" w:color="auto"/>
              <w:right w:val="single" w:sz="4" w:space="0" w:color="auto"/>
            </w:tcBorders>
            <w:shd w:val="clear" w:color="auto" w:fill="auto"/>
            <w:noWrap/>
            <w:hideMark/>
          </w:tcPr>
          <w:p w14:paraId="17E04AB9" w14:textId="77777777" w:rsidR="007F2B41" w:rsidRPr="009C5608" w:rsidRDefault="007F2B41" w:rsidP="00C20D12">
            <w:pPr>
              <w:rPr>
                <w:rFonts w:cs="Times New Roman"/>
                <w:szCs w:val="24"/>
              </w:rPr>
            </w:pPr>
            <w:r w:rsidRPr="009C5608">
              <w:rPr>
                <w:rFonts w:cs="Times New Roman"/>
                <w:szCs w:val="24"/>
              </w:rPr>
              <w:t>Условный рейтинговый класс контрагента ruAA-, ruA+</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9F5787" w14:textId="77777777" w:rsidR="007F2B41" w:rsidRPr="009C5608" w:rsidRDefault="007F2B41" w:rsidP="00C20D12">
            <w:pPr>
              <w:jc w:val="center"/>
              <w:rPr>
                <w:rFonts w:eastAsia="Times New Roman" w:cs="Times New Roman"/>
                <w:szCs w:val="24"/>
                <w:lang w:eastAsia="ru-RU"/>
              </w:rPr>
            </w:pPr>
            <w:r w:rsidRPr="009C5608">
              <w:rPr>
                <w:rFonts w:eastAsia="Times New Roman" w:cs="Times New Roman"/>
                <w:szCs w:val="24"/>
                <w:lang w:eastAsia="ru-RU"/>
              </w:rPr>
              <w:t>0,975</w:t>
            </w:r>
          </w:p>
        </w:tc>
      </w:tr>
      <w:tr w:rsidR="007F2B41" w:rsidRPr="009C5608" w14:paraId="108F3A1D" w14:textId="77777777" w:rsidTr="00C20D12">
        <w:trPr>
          <w:trHeight w:val="20"/>
        </w:trPr>
        <w:tc>
          <w:tcPr>
            <w:tcW w:w="7513" w:type="dxa"/>
            <w:tcBorders>
              <w:top w:val="single" w:sz="4" w:space="0" w:color="auto"/>
              <w:left w:val="single" w:sz="4" w:space="0" w:color="auto"/>
              <w:bottom w:val="single" w:sz="4" w:space="0" w:color="auto"/>
              <w:right w:val="single" w:sz="4" w:space="0" w:color="auto"/>
            </w:tcBorders>
            <w:shd w:val="clear" w:color="auto" w:fill="auto"/>
            <w:noWrap/>
            <w:hideMark/>
          </w:tcPr>
          <w:p w14:paraId="06065661" w14:textId="77777777" w:rsidR="007F2B41" w:rsidRPr="009C5608" w:rsidRDefault="007F2B41" w:rsidP="00C20D12">
            <w:pPr>
              <w:rPr>
                <w:rFonts w:cs="Times New Roman"/>
                <w:szCs w:val="24"/>
              </w:rPr>
            </w:pPr>
            <w:r w:rsidRPr="009C5608">
              <w:rPr>
                <w:rFonts w:cs="Times New Roman"/>
                <w:szCs w:val="24"/>
              </w:rPr>
              <w:t>Условный рейтинговый класс контрагента ruA</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2C74F2" w14:textId="77777777" w:rsidR="007F2B41" w:rsidRPr="009C5608" w:rsidRDefault="007F2B41" w:rsidP="00C20D12">
            <w:pPr>
              <w:jc w:val="center"/>
              <w:rPr>
                <w:rFonts w:eastAsia="Times New Roman" w:cs="Times New Roman"/>
                <w:szCs w:val="24"/>
                <w:lang w:eastAsia="ru-RU"/>
              </w:rPr>
            </w:pPr>
            <w:r w:rsidRPr="009C5608">
              <w:rPr>
                <w:rFonts w:eastAsia="Times New Roman" w:cs="Times New Roman"/>
                <w:szCs w:val="24"/>
                <w:lang w:eastAsia="ru-RU"/>
              </w:rPr>
              <w:t>0,95</w:t>
            </w:r>
          </w:p>
        </w:tc>
      </w:tr>
      <w:tr w:rsidR="007F2B41" w:rsidRPr="009C5608" w14:paraId="020357B1" w14:textId="77777777" w:rsidTr="00C20D12">
        <w:trPr>
          <w:trHeight w:val="20"/>
        </w:trPr>
        <w:tc>
          <w:tcPr>
            <w:tcW w:w="7513" w:type="dxa"/>
            <w:tcBorders>
              <w:top w:val="single" w:sz="4" w:space="0" w:color="auto"/>
              <w:left w:val="single" w:sz="4" w:space="0" w:color="auto"/>
              <w:bottom w:val="single" w:sz="4" w:space="0" w:color="auto"/>
              <w:right w:val="single" w:sz="4" w:space="0" w:color="auto"/>
            </w:tcBorders>
            <w:shd w:val="clear" w:color="auto" w:fill="auto"/>
            <w:noWrap/>
            <w:hideMark/>
          </w:tcPr>
          <w:p w14:paraId="61B527FA" w14:textId="77777777" w:rsidR="007F2B41" w:rsidRPr="009C5608" w:rsidRDefault="007F2B41" w:rsidP="00C20D12">
            <w:pPr>
              <w:rPr>
                <w:rFonts w:cs="Times New Roman"/>
                <w:szCs w:val="24"/>
              </w:rPr>
            </w:pPr>
            <w:r w:rsidRPr="009C5608">
              <w:rPr>
                <w:rFonts w:cs="Times New Roman"/>
                <w:szCs w:val="24"/>
              </w:rPr>
              <w:t>Условный рейтинговый класс контрагента ruA-</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CB798F" w14:textId="77777777" w:rsidR="007F2B41" w:rsidRPr="009C5608" w:rsidRDefault="007F2B41" w:rsidP="00C20D12">
            <w:pPr>
              <w:jc w:val="center"/>
              <w:rPr>
                <w:rFonts w:eastAsia="Times New Roman" w:cs="Times New Roman"/>
                <w:szCs w:val="24"/>
                <w:lang w:eastAsia="ru-RU"/>
              </w:rPr>
            </w:pPr>
            <w:r w:rsidRPr="009C5608">
              <w:rPr>
                <w:rFonts w:eastAsia="Times New Roman" w:cs="Times New Roman"/>
                <w:szCs w:val="24"/>
                <w:lang w:eastAsia="ru-RU"/>
              </w:rPr>
              <w:t>0,925</w:t>
            </w:r>
          </w:p>
        </w:tc>
      </w:tr>
      <w:tr w:rsidR="007F2B41" w:rsidRPr="009C5608" w14:paraId="76CA9F1F" w14:textId="77777777" w:rsidTr="00C20D12">
        <w:trPr>
          <w:trHeight w:val="20"/>
        </w:trPr>
        <w:tc>
          <w:tcPr>
            <w:tcW w:w="7513" w:type="dxa"/>
            <w:tcBorders>
              <w:top w:val="single" w:sz="4" w:space="0" w:color="auto"/>
              <w:left w:val="single" w:sz="4" w:space="0" w:color="auto"/>
              <w:bottom w:val="single" w:sz="4" w:space="0" w:color="auto"/>
              <w:right w:val="single" w:sz="4" w:space="0" w:color="auto"/>
            </w:tcBorders>
            <w:shd w:val="clear" w:color="auto" w:fill="auto"/>
            <w:noWrap/>
            <w:hideMark/>
          </w:tcPr>
          <w:p w14:paraId="5547D4C7" w14:textId="77777777" w:rsidR="007F2B41" w:rsidRPr="009C5608" w:rsidRDefault="007F2B41" w:rsidP="00C20D12">
            <w:pPr>
              <w:rPr>
                <w:rFonts w:cs="Times New Roman"/>
                <w:szCs w:val="24"/>
              </w:rPr>
            </w:pPr>
            <w:r w:rsidRPr="009C5608">
              <w:rPr>
                <w:rFonts w:cs="Times New Roman"/>
                <w:szCs w:val="24"/>
              </w:rPr>
              <w:t>Условный рейтинговый класс контрагента ruBBB+, ruBBB</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BAA7F8" w14:textId="77777777" w:rsidR="007F2B41" w:rsidRPr="009C5608" w:rsidRDefault="007F2B41" w:rsidP="00C20D12">
            <w:pPr>
              <w:jc w:val="center"/>
              <w:rPr>
                <w:rFonts w:eastAsia="Times New Roman" w:cs="Times New Roman"/>
                <w:szCs w:val="24"/>
                <w:lang w:eastAsia="ru-RU"/>
              </w:rPr>
            </w:pPr>
            <w:r w:rsidRPr="009C5608">
              <w:rPr>
                <w:rFonts w:eastAsia="Times New Roman" w:cs="Times New Roman"/>
                <w:szCs w:val="24"/>
                <w:lang w:eastAsia="ru-RU"/>
              </w:rPr>
              <w:t>0,875</w:t>
            </w:r>
          </w:p>
        </w:tc>
      </w:tr>
      <w:tr w:rsidR="007F2B41" w:rsidRPr="009C5608" w14:paraId="2BE7235B" w14:textId="77777777" w:rsidTr="00C20D12">
        <w:trPr>
          <w:trHeight w:val="20"/>
        </w:trPr>
        <w:tc>
          <w:tcPr>
            <w:tcW w:w="7513" w:type="dxa"/>
            <w:tcBorders>
              <w:top w:val="single" w:sz="4" w:space="0" w:color="auto"/>
              <w:left w:val="single" w:sz="4" w:space="0" w:color="auto"/>
              <w:bottom w:val="single" w:sz="4" w:space="0" w:color="auto"/>
              <w:right w:val="single" w:sz="4" w:space="0" w:color="auto"/>
            </w:tcBorders>
            <w:shd w:val="clear" w:color="auto" w:fill="auto"/>
            <w:noWrap/>
            <w:hideMark/>
          </w:tcPr>
          <w:p w14:paraId="564753C8" w14:textId="77777777" w:rsidR="007F2B41" w:rsidRPr="009C5608" w:rsidRDefault="007F2B41" w:rsidP="00C20D12">
            <w:pPr>
              <w:rPr>
                <w:rFonts w:cs="Times New Roman"/>
                <w:szCs w:val="24"/>
              </w:rPr>
            </w:pPr>
            <w:r w:rsidRPr="009C5608">
              <w:rPr>
                <w:rFonts w:cs="Times New Roman"/>
                <w:szCs w:val="24"/>
              </w:rPr>
              <w:t>Условный рейтинговый класс контрагента ruBBB-</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6612AD" w14:textId="77777777" w:rsidR="007F2B41" w:rsidRPr="009C5608" w:rsidRDefault="007F2B41" w:rsidP="00C20D12">
            <w:pPr>
              <w:jc w:val="center"/>
              <w:rPr>
                <w:rFonts w:eastAsia="Times New Roman" w:cs="Times New Roman"/>
                <w:szCs w:val="24"/>
                <w:lang w:eastAsia="ru-RU"/>
              </w:rPr>
            </w:pPr>
            <w:r w:rsidRPr="009C5608">
              <w:rPr>
                <w:rFonts w:eastAsia="Times New Roman" w:cs="Times New Roman"/>
                <w:szCs w:val="24"/>
                <w:lang w:eastAsia="ru-RU"/>
              </w:rPr>
              <w:t>0,85</w:t>
            </w:r>
          </w:p>
        </w:tc>
      </w:tr>
      <w:tr w:rsidR="007F2B41" w:rsidRPr="009C5608" w14:paraId="5E71C45D" w14:textId="77777777" w:rsidTr="00C20D12">
        <w:trPr>
          <w:trHeight w:val="20"/>
        </w:trPr>
        <w:tc>
          <w:tcPr>
            <w:tcW w:w="7513" w:type="dxa"/>
            <w:tcBorders>
              <w:top w:val="single" w:sz="4" w:space="0" w:color="auto"/>
              <w:left w:val="single" w:sz="4" w:space="0" w:color="auto"/>
              <w:bottom w:val="single" w:sz="4" w:space="0" w:color="auto"/>
              <w:right w:val="single" w:sz="4" w:space="0" w:color="auto"/>
            </w:tcBorders>
            <w:shd w:val="clear" w:color="auto" w:fill="auto"/>
            <w:noWrap/>
            <w:hideMark/>
          </w:tcPr>
          <w:p w14:paraId="5D442FDA" w14:textId="77777777" w:rsidR="007F2B41" w:rsidRPr="009C5608" w:rsidRDefault="007F2B41" w:rsidP="00C20D12">
            <w:pPr>
              <w:rPr>
                <w:rFonts w:cs="Times New Roman"/>
                <w:szCs w:val="24"/>
              </w:rPr>
            </w:pPr>
            <w:r w:rsidRPr="009C5608">
              <w:rPr>
                <w:rFonts w:cs="Times New Roman"/>
                <w:szCs w:val="24"/>
              </w:rPr>
              <w:t>Условный рейтинговый класс контрагента ruBB+, ruBB</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EC9736" w14:textId="77777777" w:rsidR="007F2B41" w:rsidRPr="009C5608" w:rsidRDefault="007F2B41" w:rsidP="00C20D12">
            <w:pPr>
              <w:jc w:val="center"/>
              <w:rPr>
                <w:rFonts w:eastAsia="Times New Roman" w:cs="Times New Roman"/>
                <w:szCs w:val="24"/>
                <w:lang w:eastAsia="ru-RU"/>
              </w:rPr>
            </w:pPr>
            <w:r w:rsidRPr="009C5608">
              <w:rPr>
                <w:rFonts w:eastAsia="Times New Roman" w:cs="Times New Roman"/>
                <w:szCs w:val="24"/>
                <w:lang w:eastAsia="ru-RU"/>
              </w:rPr>
              <w:t>0,75</w:t>
            </w:r>
          </w:p>
        </w:tc>
      </w:tr>
      <w:tr w:rsidR="007F2B41" w:rsidRPr="009C5608" w14:paraId="325ECBFD" w14:textId="77777777" w:rsidTr="00C20D12">
        <w:trPr>
          <w:trHeight w:val="20"/>
        </w:trPr>
        <w:tc>
          <w:tcPr>
            <w:tcW w:w="7513" w:type="dxa"/>
            <w:tcBorders>
              <w:top w:val="single" w:sz="4" w:space="0" w:color="auto"/>
              <w:left w:val="single" w:sz="4" w:space="0" w:color="auto"/>
              <w:bottom w:val="single" w:sz="4" w:space="0" w:color="auto"/>
              <w:right w:val="single" w:sz="4" w:space="0" w:color="auto"/>
            </w:tcBorders>
            <w:shd w:val="clear" w:color="auto" w:fill="auto"/>
            <w:noWrap/>
            <w:hideMark/>
          </w:tcPr>
          <w:p w14:paraId="4D870424" w14:textId="77777777" w:rsidR="007F2B41" w:rsidRPr="009C5608" w:rsidRDefault="007F2B41" w:rsidP="00C20D12">
            <w:pPr>
              <w:rPr>
                <w:rFonts w:cs="Times New Roman"/>
                <w:szCs w:val="24"/>
              </w:rPr>
            </w:pPr>
            <w:r w:rsidRPr="009C5608">
              <w:rPr>
                <w:rFonts w:cs="Times New Roman"/>
                <w:szCs w:val="24"/>
              </w:rPr>
              <w:t>Условный рейтинговый класс контрагента ruBB-, ruB+, ruB</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B6C98B" w14:textId="77777777" w:rsidR="007F2B41" w:rsidRPr="009C5608" w:rsidRDefault="007F2B41" w:rsidP="00C20D12">
            <w:pPr>
              <w:jc w:val="center"/>
              <w:rPr>
                <w:rFonts w:eastAsia="Times New Roman" w:cs="Times New Roman"/>
                <w:szCs w:val="24"/>
                <w:lang w:eastAsia="ru-RU"/>
              </w:rPr>
            </w:pPr>
            <w:r w:rsidRPr="009C5608">
              <w:rPr>
                <w:rFonts w:eastAsia="Times New Roman" w:cs="Times New Roman"/>
                <w:szCs w:val="24"/>
                <w:lang w:eastAsia="ru-RU"/>
              </w:rPr>
              <w:t>0,6</w:t>
            </w:r>
          </w:p>
        </w:tc>
      </w:tr>
      <w:tr w:rsidR="007F2B41" w:rsidRPr="009C5608" w14:paraId="6316FF23" w14:textId="77777777" w:rsidTr="00C20D12">
        <w:trPr>
          <w:trHeight w:val="20"/>
        </w:trPr>
        <w:tc>
          <w:tcPr>
            <w:tcW w:w="7513" w:type="dxa"/>
            <w:tcBorders>
              <w:top w:val="single" w:sz="4" w:space="0" w:color="auto"/>
              <w:left w:val="single" w:sz="4" w:space="0" w:color="auto"/>
              <w:bottom w:val="single" w:sz="4" w:space="0" w:color="auto"/>
              <w:right w:val="single" w:sz="4" w:space="0" w:color="auto"/>
            </w:tcBorders>
            <w:shd w:val="clear" w:color="auto" w:fill="auto"/>
            <w:noWrap/>
            <w:hideMark/>
          </w:tcPr>
          <w:p w14:paraId="79C4715D" w14:textId="77777777" w:rsidR="007F2B41" w:rsidRPr="009C5608" w:rsidRDefault="007F2B41" w:rsidP="00C20D12">
            <w:pPr>
              <w:rPr>
                <w:rFonts w:cs="Times New Roman"/>
                <w:szCs w:val="24"/>
              </w:rPr>
            </w:pPr>
            <w:r w:rsidRPr="009C5608">
              <w:rPr>
                <w:rFonts w:cs="Times New Roman"/>
                <w:szCs w:val="24"/>
              </w:rPr>
              <w:t>Условный рейтинговый класс контрагента ruB- или ниже / невозможность определить условный рейтинговый класс</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3DEF6E" w14:textId="77777777" w:rsidR="007F2B41" w:rsidRPr="009C5608" w:rsidRDefault="007F2B41" w:rsidP="00C20D12">
            <w:pPr>
              <w:jc w:val="center"/>
              <w:rPr>
                <w:rFonts w:eastAsia="Times New Roman" w:cs="Times New Roman"/>
                <w:szCs w:val="24"/>
                <w:lang w:eastAsia="ru-RU"/>
              </w:rPr>
            </w:pPr>
            <w:r w:rsidRPr="009C5608">
              <w:rPr>
                <w:rFonts w:eastAsia="Times New Roman" w:cs="Times New Roman"/>
                <w:szCs w:val="24"/>
                <w:lang w:eastAsia="ru-RU"/>
              </w:rPr>
              <w:t>0,25</w:t>
            </w:r>
          </w:p>
        </w:tc>
      </w:tr>
      <w:tr w:rsidR="007F2B41" w:rsidRPr="009C5608" w14:paraId="72E1E608" w14:textId="77777777" w:rsidTr="00C20D12">
        <w:trPr>
          <w:trHeight w:val="20"/>
        </w:trPr>
        <w:tc>
          <w:tcPr>
            <w:tcW w:w="7513" w:type="dxa"/>
            <w:tcBorders>
              <w:top w:val="single" w:sz="4" w:space="0" w:color="auto"/>
              <w:left w:val="single" w:sz="4" w:space="0" w:color="auto"/>
              <w:bottom w:val="single" w:sz="4" w:space="0" w:color="auto"/>
              <w:right w:val="single" w:sz="4" w:space="0" w:color="auto"/>
            </w:tcBorders>
            <w:shd w:val="clear" w:color="auto" w:fill="auto"/>
            <w:noWrap/>
            <w:hideMark/>
          </w:tcPr>
          <w:p w14:paraId="0446DA0E" w14:textId="77777777" w:rsidR="007F2B41" w:rsidRPr="009C5608" w:rsidRDefault="007F2B41" w:rsidP="00C20D12">
            <w:pPr>
              <w:rPr>
                <w:rFonts w:cs="Times New Roman"/>
                <w:szCs w:val="24"/>
              </w:rPr>
            </w:pPr>
            <w:r w:rsidRPr="009C5608">
              <w:rPr>
                <w:rFonts w:cs="Times New Roman"/>
                <w:szCs w:val="24"/>
              </w:rPr>
              <w:t xml:space="preserve">У контрагента отозвана лицензия, или введен мораторий на исполнение обязательств, или он находится в состоянии дефолта, или есть иные основания полагать значительное обесценение актива / его фиктивность. </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80203" w14:textId="77777777" w:rsidR="007F2B41" w:rsidRPr="009C5608" w:rsidRDefault="007F2B41" w:rsidP="00C20D12">
            <w:pPr>
              <w:jc w:val="center"/>
              <w:rPr>
                <w:rFonts w:eastAsia="Times New Roman" w:cs="Times New Roman"/>
                <w:szCs w:val="24"/>
                <w:lang w:eastAsia="ru-RU"/>
              </w:rPr>
            </w:pPr>
            <w:r w:rsidRPr="009C5608">
              <w:rPr>
                <w:rFonts w:eastAsia="Times New Roman" w:cs="Times New Roman"/>
                <w:szCs w:val="24"/>
                <w:lang w:eastAsia="ru-RU"/>
              </w:rPr>
              <w:t>0</w:t>
            </w:r>
          </w:p>
        </w:tc>
      </w:tr>
      <w:tr w:rsidR="007F2B41" w:rsidRPr="009C5608" w14:paraId="6050A51A" w14:textId="77777777" w:rsidTr="00C20D12">
        <w:trPr>
          <w:trHeight w:val="20"/>
        </w:trPr>
        <w:tc>
          <w:tcPr>
            <w:tcW w:w="751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F42C2E8" w14:textId="77777777" w:rsidR="007F2B41" w:rsidRPr="009C5608" w:rsidRDefault="007F2B41" w:rsidP="00C20D12">
            <w:pPr>
              <w:rPr>
                <w:rFonts w:cs="Times New Roman"/>
                <w:bCs/>
                <w:szCs w:val="24"/>
              </w:rPr>
            </w:pPr>
            <w:r w:rsidRPr="009C5608">
              <w:rPr>
                <w:rFonts w:cs="Times New Roman"/>
                <w:szCs w:val="24"/>
              </w:rPr>
              <w:t>Котируемые</w:t>
            </w:r>
            <w:r w:rsidRPr="009C5608">
              <w:rPr>
                <w:rFonts w:cs="Times New Roman"/>
                <w:bCs/>
                <w:szCs w:val="24"/>
              </w:rPr>
              <w:t xml:space="preserve"> </w:t>
            </w:r>
            <w:r>
              <w:rPr>
                <w:rFonts w:cs="Times New Roman"/>
                <w:bCs/>
                <w:szCs w:val="24"/>
              </w:rPr>
              <w:t>а</w:t>
            </w:r>
            <w:r w:rsidRPr="009C5608">
              <w:rPr>
                <w:rFonts w:cs="Times New Roman"/>
                <w:bCs/>
                <w:szCs w:val="24"/>
              </w:rPr>
              <w:t xml:space="preserve">кции </w:t>
            </w:r>
          </w:p>
        </w:tc>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F3C1DD1" w14:textId="77777777" w:rsidR="007F2B41" w:rsidRPr="009C5608" w:rsidRDefault="007F2B41" w:rsidP="00C20D12">
            <w:pPr>
              <w:jc w:val="center"/>
              <w:rPr>
                <w:rFonts w:cs="Times New Roman"/>
                <w:szCs w:val="24"/>
              </w:rPr>
            </w:pPr>
            <w:r w:rsidRPr="009C5608">
              <w:rPr>
                <w:rFonts w:cs="Times New Roman"/>
                <w:szCs w:val="24"/>
              </w:rPr>
              <w:t>0,8-0</w:t>
            </w:r>
          </w:p>
        </w:tc>
      </w:tr>
      <w:bookmarkEnd w:id="118"/>
    </w:tbl>
    <w:p w14:paraId="10DACFE8" w14:textId="77777777" w:rsidR="007F2B41" w:rsidRPr="009C5608" w:rsidRDefault="007F2B41" w:rsidP="007F2B41">
      <w:pPr>
        <w:pStyle w:val="a4"/>
        <w:jc w:val="both"/>
        <w:rPr>
          <w:rFonts w:cs="Times New Roman"/>
          <w:iCs/>
          <w:szCs w:val="24"/>
        </w:rPr>
      </w:pPr>
    </w:p>
    <w:p w14:paraId="3566BB9E" w14:textId="77777777" w:rsidR="007F2B41" w:rsidRPr="009C5608" w:rsidRDefault="007F2B41" w:rsidP="007F2B41">
      <w:pPr>
        <w:pStyle w:val="a4"/>
        <w:numPr>
          <w:ilvl w:val="0"/>
          <w:numId w:val="24"/>
        </w:numPr>
        <w:ind w:hanging="294"/>
        <w:jc w:val="both"/>
        <w:rPr>
          <w:rFonts w:cs="Times New Roman"/>
          <w:iCs/>
          <w:szCs w:val="24"/>
        </w:rPr>
      </w:pPr>
      <w:r w:rsidRPr="009C5608">
        <w:rPr>
          <w:rFonts w:cs="Times New Roman"/>
          <w:iCs/>
          <w:szCs w:val="24"/>
        </w:rPr>
        <w:lastRenderedPageBreak/>
        <w:t xml:space="preserve">Если балансовая стоимость </w:t>
      </w:r>
      <w:r w:rsidRPr="009C5608">
        <w:rPr>
          <w:rFonts w:cs="Times New Roman"/>
          <w:b/>
          <w:iCs/>
          <w:szCs w:val="24"/>
        </w:rPr>
        <w:t>котируемых акций</w:t>
      </w:r>
      <w:r w:rsidRPr="009C5608">
        <w:rPr>
          <w:rFonts w:cs="Times New Roman"/>
          <w:iCs/>
          <w:szCs w:val="24"/>
        </w:rPr>
        <w:t xml:space="preserve"> определяется не на основе справедливой стоимости (в т. ч. на основании данных отчета оценщика), Агентство пересчитывает стоимость таких акций по рыночным ценам на основе текущих торгов, а полученная величина умножается на коэффициент корректировки. Коэффициент корректировки по котируемым акциям зависит от объема торгов и от волатильности цен на акции. Если волатильность является очень высокой, а объем торгов незначителен относительно иных торгуемых сопоставимых компаний, то коэффициент снижается вплоть до 0.</w:t>
      </w:r>
    </w:p>
    <w:p w14:paraId="4138690D" w14:textId="77777777" w:rsidR="007F2B41" w:rsidRPr="009C5608" w:rsidRDefault="007F2B41" w:rsidP="007F2B41">
      <w:pPr>
        <w:numPr>
          <w:ilvl w:val="0"/>
          <w:numId w:val="24"/>
        </w:numPr>
        <w:ind w:hanging="294"/>
        <w:jc w:val="both"/>
        <w:rPr>
          <w:rFonts w:cs="Times New Roman"/>
          <w:iCs/>
          <w:szCs w:val="24"/>
        </w:rPr>
      </w:pPr>
      <w:r w:rsidRPr="009C5608">
        <w:rPr>
          <w:rFonts w:cs="Times New Roman"/>
          <w:iCs/>
          <w:szCs w:val="24"/>
        </w:rPr>
        <w:t xml:space="preserve">Коэффициент корректировки </w:t>
      </w:r>
      <w:r w:rsidRPr="009C5608">
        <w:rPr>
          <w:rFonts w:cs="Times New Roman"/>
          <w:b/>
          <w:iCs/>
          <w:szCs w:val="24"/>
        </w:rPr>
        <w:t>по ценным бумагам</w:t>
      </w:r>
      <w:r w:rsidRPr="009C5608">
        <w:rPr>
          <w:rFonts w:cs="Times New Roman"/>
          <w:iCs/>
          <w:szCs w:val="24"/>
        </w:rPr>
        <w:t xml:space="preserve"> может быть снижен до 0 при условии их учета в депозитарии (брокера), имеющего условный рейтинговый класс ниже ruBB или определить условный рейтинговый класс которого не представляется возможным и негативную (сомнительную) репутацию, по мнению Агентства. Деловая репутация депозитария / брокера оценивается на основании описания фактора «Деловая репутация» соответствующей методологии (если балл контрагента за деловую репутацию отрицательный, она признается негативной (сомнительной)).</w:t>
      </w:r>
    </w:p>
    <w:p w14:paraId="2C22EA98" w14:textId="77777777" w:rsidR="007F2B41" w:rsidRPr="009C5608" w:rsidRDefault="007F2B41" w:rsidP="007F2B41">
      <w:pPr>
        <w:pStyle w:val="a4"/>
        <w:jc w:val="both"/>
        <w:rPr>
          <w:rFonts w:cs="Times New Roman"/>
          <w:iCs/>
          <w:szCs w:val="24"/>
        </w:rPr>
      </w:pPr>
    </w:p>
    <w:p w14:paraId="528E9F03" w14:textId="77777777" w:rsidR="007F2B41" w:rsidRPr="009C5608" w:rsidRDefault="007F2B41" w:rsidP="007F2B41">
      <w:pPr>
        <w:ind w:firstLine="567"/>
        <w:jc w:val="both"/>
        <w:rPr>
          <w:rFonts w:cs="Times New Roman"/>
          <w:bCs/>
          <w:szCs w:val="24"/>
        </w:rPr>
      </w:pPr>
      <w:r w:rsidRPr="009C5608">
        <w:rPr>
          <w:rFonts w:cs="Times New Roman"/>
          <w:bCs/>
          <w:szCs w:val="24"/>
        </w:rPr>
        <w:t>Используется непрерывная линейная оценка. Бенчмарки для показателя прогнозной ликвидности:</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71"/>
        <w:gridCol w:w="1275"/>
        <w:gridCol w:w="1276"/>
      </w:tblGrid>
      <w:tr w:rsidR="007F2B41" w:rsidRPr="009C5608" w14:paraId="55D50904" w14:textId="77777777" w:rsidTr="00C20D12">
        <w:trPr>
          <w:trHeight w:val="56"/>
        </w:trPr>
        <w:tc>
          <w:tcPr>
            <w:tcW w:w="7371" w:type="dxa"/>
            <w:shd w:val="clear" w:color="auto" w:fill="auto"/>
            <w:noWrap/>
            <w:vAlign w:val="center"/>
            <w:hideMark/>
          </w:tcPr>
          <w:p w14:paraId="44770F1B" w14:textId="77777777" w:rsidR="007F2B41" w:rsidRPr="009C5608" w:rsidRDefault="007F2B41" w:rsidP="00C20D12">
            <w:pPr>
              <w:rPr>
                <w:rFonts w:cs="Times New Roman"/>
                <w:bCs/>
                <w:szCs w:val="24"/>
              </w:rPr>
            </w:pPr>
            <w:r w:rsidRPr="009C5608">
              <w:rPr>
                <w:rFonts w:cs="Times New Roman"/>
                <w:bCs/>
                <w:szCs w:val="24"/>
              </w:rPr>
              <w:t>Показатель</w:t>
            </w:r>
          </w:p>
        </w:tc>
        <w:tc>
          <w:tcPr>
            <w:tcW w:w="1275" w:type="dxa"/>
            <w:shd w:val="clear" w:color="auto" w:fill="auto"/>
            <w:noWrap/>
            <w:vAlign w:val="center"/>
            <w:hideMark/>
          </w:tcPr>
          <w:p w14:paraId="268B508F" w14:textId="77777777" w:rsidR="007F2B41" w:rsidRPr="009C5608" w:rsidRDefault="007F2B41" w:rsidP="00C20D12">
            <w:pPr>
              <w:jc w:val="center"/>
              <w:rPr>
                <w:rFonts w:cs="Times New Roman"/>
                <w:bCs/>
                <w:szCs w:val="24"/>
              </w:rPr>
            </w:pPr>
            <w:r w:rsidRPr="009C5608">
              <w:rPr>
                <w:rFonts w:cs="Times New Roman"/>
                <w:bCs/>
                <w:szCs w:val="24"/>
              </w:rPr>
              <w:t>1</w:t>
            </w:r>
          </w:p>
        </w:tc>
        <w:tc>
          <w:tcPr>
            <w:tcW w:w="1276" w:type="dxa"/>
            <w:shd w:val="clear" w:color="auto" w:fill="auto"/>
            <w:noWrap/>
            <w:vAlign w:val="center"/>
            <w:hideMark/>
          </w:tcPr>
          <w:p w14:paraId="499E37F2" w14:textId="77777777" w:rsidR="007F2B41" w:rsidRPr="009C5608" w:rsidRDefault="007F2B41" w:rsidP="00C20D12">
            <w:pPr>
              <w:jc w:val="center"/>
              <w:rPr>
                <w:rFonts w:cs="Times New Roman"/>
                <w:bCs/>
                <w:szCs w:val="24"/>
              </w:rPr>
            </w:pPr>
            <w:r w:rsidRPr="009C5608">
              <w:rPr>
                <w:rFonts w:cs="Times New Roman"/>
                <w:bCs/>
                <w:szCs w:val="24"/>
              </w:rPr>
              <w:t>-1</w:t>
            </w:r>
          </w:p>
        </w:tc>
      </w:tr>
      <w:tr w:rsidR="007F2B41" w:rsidRPr="009C5608" w14:paraId="10F27FC7" w14:textId="77777777" w:rsidTr="00C20D12">
        <w:trPr>
          <w:trHeight w:val="53"/>
        </w:trPr>
        <w:tc>
          <w:tcPr>
            <w:tcW w:w="7371" w:type="dxa"/>
            <w:shd w:val="clear" w:color="auto" w:fill="auto"/>
            <w:noWrap/>
            <w:vAlign w:val="center"/>
            <w:hideMark/>
          </w:tcPr>
          <w:p w14:paraId="68C7D0F1" w14:textId="77777777" w:rsidR="007F2B41" w:rsidRPr="009C5608" w:rsidRDefault="007F2B41" w:rsidP="00C20D12">
            <w:pPr>
              <w:rPr>
                <w:rFonts w:cs="Times New Roman"/>
                <w:szCs w:val="24"/>
              </w:rPr>
            </w:pPr>
            <w:r w:rsidRPr="009C5608">
              <w:rPr>
                <w:rFonts w:cs="Times New Roman"/>
                <w:szCs w:val="24"/>
              </w:rPr>
              <w:t>Прогнозная ликвидность на горизонте 18 месяцев</w:t>
            </w:r>
          </w:p>
        </w:tc>
        <w:tc>
          <w:tcPr>
            <w:tcW w:w="1275" w:type="dxa"/>
            <w:shd w:val="clear" w:color="auto" w:fill="auto"/>
            <w:noWrap/>
            <w:vAlign w:val="center"/>
            <w:hideMark/>
          </w:tcPr>
          <w:p w14:paraId="54A79C5E" w14:textId="77777777" w:rsidR="007F2B41" w:rsidRPr="009C5608" w:rsidRDefault="007F2B41" w:rsidP="00C20D12">
            <w:pPr>
              <w:jc w:val="center"/>
              <w:rPr>
                <w:rFonts w:cs="Times New Roman"/>
                <w:szCs w:val="24"/>
              </w:rPr>
            </w:pPr>
            <w:r w:rsidRPr="009C5608">
              <w:rPr>
                <w:rFonts w:cs="Times New Roman"/>
                <w:szCs w:val="24"/>
              </w:rPr>
              <w:t>≥ 1,</w:t>
            </w:r>
            <w:r>
              <w:rPr>
                <w:rFonts w:cs="Times New Roman"/>
                <w:szCs w:val="24"/>
              </w:rPr>
              <w:t>1</w:t>
            </w:r>
          </w:p>
        </w:tc>
        <w:tc>
          <w:tcPr>
            <w:tcW w:w="1276" w:type="dxa"/>
            <w:shd w:val="clear" w:color="auto" w:fill="auto"/>
            <w:noWrap/>
            <w:vAlign w:val="center"/>
            <w:hideMark/>
          </w:tcPr>
          <w:p w14:paraId="3D26B4CA" w14:textId="77777777" w:rsidR="007F2B41" w:rsidRPr="009C5608" w:rsidRDefault="007F2B41" w:rsidP="00C20D12">
            <w:pPr>
              <w:jc w:val="center"/>
              <w:rPr>
                <w:rFonts w:cs="Times New Roman"/>
                <w:szCs w:val="24"/>
              </w:rPr>
            </w:pPr>
            <w:r w:rsidRPr="009C5608">
              <w:rPr>
                <w:rFonts w:cs="Times New Roman"/>
                <w:szCs w:val="24"/>
              </w:rPr>
              <w:t xml:space="preserve">≤ </w:t>
            </w:r>
            <w:r>
              <w:rPr>
                <w:rFonts w:cs="Times New Roman"/>
                <w:szCs w:val="24"/>
              </w:rPr>
              <w:t>0,97</w:t>
            </w:r>
          </w:p>
        </w:tc>
      </w:tr>
    </w:tbl>
    <w:p w14:paraId="421CB954" w14:textId="77777777" w:rsidR="007F2B41" w:rsidRPr="009C5608" w:rsidRDefault="007F2B41" w:rsidP="007F2B41">
      <w:pPr>
        <w:jc w:val="both"/>
        <w:rPr>
          <w:rFonts w:cs="Times New Roman"/>
          <w:iCs/>
          <w:szCs w:val="24"/>
        </w:rPr>
      </w:pPr>
    </w:p>
    <w:p w14:paraId="62FEA2A8" w14:textId="77777777" w:rsidR="007F2B41" w:rsidRPr="009C5608" w:rsidRDefault="007F2B41" w:rsidP="007F2B41">
      <w:pPr>
        <w:ind w:firstLine="567"/>
        <w:jc w:val="both"/>
        <w:rPr>
          <w:rFonts w:cs="Times New Roman"/>
          <w:szCs w:val="24"/>
        </w:rPr>
      </w:pPr>
      <w:r w:rsidRPr="009C5608">
        <w:rPr>
          <w:rFonts w:cs="Times New Roman"/>
          <w:szCs w:val="24"/>
        </w:rPr>
        <w:t>Невыбранная часть скорректированных подтвержденных банковских кредитных линий может учитываться в числителе прогнозной ликвидности только если кредитор не может в одностороннем порядке отозвать кредитную линию или кредитная линия выдана под залог внеоборотных активов.</w:t>
      </w:r>
    </w:p>
    <w:p w14:paraId="5DB2EA62" w14:textId="77777777" w:rsidR="007F2B41" w:rsidRPr="009C5608" w:rsidRDefault="007F2B41" w:rsidP="007F2B41">
      <w:pPr>
        <w:ind w:firstLine="567"/>
        <w:jc w:val="both"/>
        <w:rPr>
          <w:rFonts w:cs="Times New Roman"/>
          <w:szCs w:val="24"/>
        </w:rPr>
      </w:pPr>
      <w:r w:rsidRPr="009C5608">
        <w:rPr>
          <w:rFonts w:cs="Times New Roman"/>
          <w:szCs w:val="24"/>
        </w:rPr>
        <w:t xml:space="preserve">Для расчета прогнозной ликвидности Агентство использует прогнозный отчет о движении денежных средств. Для его построения могут быть использованы данные из стратегических документов объекта рейтинга, скорректированные с учетом ожиданий Агентства на основе макроэкономической информации, потенциала объекта рейтинга и оценки перспектив рынка. </w:t>
      </w:r>
    </w:p>
    <w:p w14:paraId="33D6AC43" w14:textId="77777777" w:rsidR="007F2B41" w:rsidRPr="009C5608" w:rsidRDefault="007F2B41" w:rsidP="007F2B41">
      <w:pPr>
        <w:jc w:val="both"/>
        <w:rPr>
          <w:rFonts w:cs="Times New Roman"/>
          <w:szCs w:val="24"/>
          <w:u w:val="single"/>
        </w:rPr>
      </w:pPr>
    </w:p>
    <w:p w14:paraId="4D9B4714" w14:textId="77777777" w:rsidR="007F2B41" w:rsidRPr="009C5608" w:rsidRDefault="007F2B41" w:rsidP="007F2B41">
      <w:pPr>
        <w:jc w:val="both"/>
        <w:rPr>
          <w:rFonts w:cs="Times New Roman"/>
          <w:szCs w:val="24"/>
        </w:rPr>
      </w:pPr>
      <w:r w:rsidRPr="009C5608">
        <w:rPr>
          <w:rFonts w:cs="Times New Roman"/>
          <w:szCs w:val="24"/>
        </w:rPr>
        <w:t>Возможные корректировки балла:</w:t>
      </w:r>
    </w:p>
    <w:p w14:paraId="5902A1B5" w14:textId="77777777" w:rsidR="007F2B41" w:rsidRPr="009C5608" w:rsidRDefault="007F2B41" w:rsidP="007F2B41">
      <w:pPr>
        <w:pStyle w:val="a4"/>
        <w:numPr>
          <w:ilvl w:val="0"/>
          <w:numId w:val="23"/>
        </w:numPr>
        <w:ind w:left="709" w:hanging="283"/>
        <w:jc w:val="both"/>
        <w:rPr>
          <w:rFonts w:cs="Times New Roman"/>
          <w:szCs w:val="24"/>
        </w:rPr>
      </w:pPr>
      <w:bookmarkStart w:id="121" w:name="_Toc468445605"/>
      <w:bookmarkStart w:id="122" w:name="_Toc462334176"/>
      <w:r w:rsidRPr="009C5608">
        <w:rPr>
          <w:rFonts w:cs="Times New Roman"/>
          <w:szCs w:val="24"/>
        </w:rPr>
        <w:t>Балл за показатель ликвидности может быть скорректирован при близости к нарушению ковенантов на горизонте 18 месяцев вниз на 1, итоговый балл при этом не выше 0.</w:t>
      </w:r>
    </w:p>
    <w:bookmarkEnd w:id="121"/>
    <w:p w14:paraId="5502759E" w14:textId="77777777" w:rsidR="007F2B41" w:rsidRPr="009C5608" w:rsidRDefault="007F2B41" w:rsidP="007F2B41">
      <w:pPr>
        <w:pStyle w:val="a4"/>
        <w:numPr>
          <w:ilvl w:val="0"/>
          <w:numId w:val="23"/>
        </w:numPr>
        <w:ind w:left="709" w:hanging="283"/>
        <w:jc w:val="both"/>
        <w:rPr>
          <w:rFonts w:cs="Times New Roman"/>
          <w:szCs w:val="24"/>
        </w:rPr>
      </w:pPr>
      <w:r w:rsidRPr="009C5608">
        <w:rPr>
          <w:rFonts w:cs="Times New Roman"/>
          <w:szCs w:val="24"/>
        </w:rPr>
        <w:t>Балл может быть понижен за ожидаемые разрывы в сроках погашения обязательств и активов на горизонте свыше 1 года максимально на 1,5, но не ниже -1 или за разрывы ликвидности на горизонте 18 месяцев.</w:t>
      </w:r>
    </w:p>
    <w:p w14:paraId="5A671892" w14:textId="77777777" w:rsidR="007F2B41" w:rsidRPr="009C5608" w:rsidRDefault="007F2B41" w:rsidP="007F2B41">
      <w:pPr>
        <w:pStyle w:val="a4"/>
        <w:numPr>
          <w:ilvl w:val="0"/>
          <w:numId w:val="23"/>
        </w:numPr>
        <w:ind w:left="709" w:hanging="283"/>
        <w:jc w:val="both"/>
        <w:rPr>
          <w:rFonts w:cs="Times New Roman"/>
          <w:szCs w:val="24"/>
        </w:rPr>
      </w:pPr>
      <w:r w:rsidRPr="009C5608">
        <w:rPr>
          <w:rFonts w:cs="Times New Roman"/>
          <w:szCs w:val="24"/>
        </w:rPr>
        <w:t>Оценка фактора может быть повышена максимально на 1, если проект реализуется в формате государственно-частного партнерства или концессионного соглашения и, по оценке Агентства, контрактные обязательства участников минимизируют риск непредв</w:t>
      </w:r>
      <w:r>
        <w:rPr>
          <w:rFonts w:cs="Times New Roman"/>
          <w:szCs w:val="24"/>
        </w:rPr>
        <w:t xml:space="preserve">иденного разрыва в ликвидности </w:t>
      </w:r>
      <w:r w:rsidRPr="009C5608">
        <w:rPr>
          <w:rFonts w:cs="Times New Roman"/>
          <w:szCs w:val="24"/>
        </w:rPr>
        <w:t>на горизонте расчета коэффициента:</w:t>
      </w:r>
    </w:p>
    <w:p w14:paraId="402681A4" w14:textId="77777777" w:rsidR="007F2B41" w:rsidRPr="009C5608" w:rsidRDefault="007F2B41" w:rsidP="007F2B41">
      <w:pPr>
        <w:pStyle w:val="a4"/>
        <w:numPr>
          <w:ilvl w:val="0"/>
          <w:numId w:val="23"/>
        </w:numPr>
        <w:ind w:left="1701" w:hanging="283"/>
        <w:jc w:val="both"/>
        <w:rPr>
          <w:rFonts w:cs="Times New Roman"/>
          <w:szCs w:val="24"/>
        </w:rPr>
      </w:pPr>
      <w:r w:rsidRPr="009C5608">
        <w:rPr>
          <w:rFonts w:cs="Times New Roman"/>
          <w:szCs w:val="24"/>
        </w:rPr>
        <w:t>затратная часть по проекту законтрактована</w:t>
      </w:r>
      <w:r>
        <w:rPr>
          <w:rFonts w:cs="Times New Roman"/>
          <w:szCs w:val="24"/>
        </w:rPr>
        <w:t xml:space="preserve"> и при этом условия контракта не предполагают возможности ее увеличения </w:t>
      </w:r>
      <w:r>
        <w:t>кроме случаев реализации форс-мажора</w:t>
      </w:r>
      <w:r w:rsidRPr="009C5608">
        <w:rPr>
          <w:rFonts w:cs="Times New Roman"/>
          <w:szCs w:val="24"/>
        </w:rPr>
        <w:t>;</w:t>
      </w:r>
    </w:p>
    <w:p w14:paraId="204839EF" w14:textId="77777777" w:rsidR="007F2B41" w:rsidRPr="009C5608" w:rsidRDefault="007F2B41" w:rsidP="007F2B41">
      <w:pPr>
        <w:pStyle w:val="a4"/>
        <w:numPr>
          <w:ilvl w:val="0"/>
          <w:numId w:val="23"/>
        </w:numPr>
        <w:ind w:left="1701" w:hanging="283"/>
        <w:jc w:val="both"/>
        <w:rPr>
          <w:rFonts w:cs="Times New Roman"/>
          <w:szCs w:val="24"/>
        </w:rPr>
      </w:pPr>
      <w:r w:rsidRPr="009C5608">
        <w:rPr>
          <w:rFonts w:cs="Times New Roman"/>
          <w:szCs w:val="24"/>
        </w:rPr>
        <w:t>источники финансирования гарантированы (подтверждаются заключенной договорной документацией с контрагентами с условным рейтинговым классом не ниже ruBB+);</w:t>
      </w:r>
    </w:p>
    <w:p w14:paraId="0DE358FF" w14:textId="77777777" w:rsidR="007F2B41" w:rsidRPr="009C5608" w:rsidRDefault="007F2B41" w:rsidP="007F2B41">
      <w:pPr>
        <w:pStyle w:val="a4"/>
        <w:numPr>
          <w:ilvl w:val="0"/>
          <w:numId w:val="23"/>
        </w:numPr>
        <w:ind w:left="1701" w:hanging="283"/>
        <w:jc w:val="both"/>
        <w:rPr>
          <w:rFonts w:cs="Times New Roman"/>
          <w:szCs w:val="24"/>
        </w:rPr>
      </w:pPr>
      <w:r w:rsidRPr="009C5608">
        <w:rPr>
          <w:rFonts w:cs="Times New Roman"/>
          <w:szCs w:val="24"/>
        </w:rPr>
        <w:t>операционный денежный поток гарантирован (гарантированная доходность</w:t>
      </w:r>
      <w:r>
        <w:rPr>
          <w:rFonts w:cs="Times New Roman"/>
          <w:szCs w:val="24"/>
        </w:rPr>
        <w:t xml:space="preserve"> или </w:t>
      </w:r>
      <w:r w:rsidRPr="008F1473">
        <w:rPr>
          <w:rFonts w:cs="Times New Roman"/>
          <w:szCs w:val="24"/>
        </w:rPr>
        <w:t>плата за доступность</w:t>
      </w:r>
      <w:r w:rsidRPr="009C5608">
        <w:rPr>
          <w:rFonts w:cs="Times New Roman"/>
          <w:szCs w:val="24"/>
        </w:rPr>
        <w:t xml:space="preserve">). </w:t>
      </w:r>
    </w:p>
    <w:p w14:paraId="65D9F9F0" w14:textId="77777777" w:rsidR="007F2B41" w:rsidRPr="009C5608" w:rsidRDefault="007F2B41" w:rsidP="007F2B41">
      <w:pPr>
        <w:pStyle w:val="a4"/>
        <w:ind w:left="714"/>
        <w:contextualSpacing w:val="0"/>
        <w:jc w:val="both"/>
        <w:rPr>
          <w:rFonts w:cs="Times New Roman"/>
          <w:szCs w:val="24"/>
        </w:rPr>
      </w:pPr>
    </w:p>
    <w:p w14:paraId="76565B14" w14:textId="77777777" w:rsidR="007F2B41" w:rsidRPr="009C5608" w:rsidRDefault="007F2B41" w:rsidP="007F2B41">
      <w:pPr>
        <w:pStyle w:val="a4"/>
        <w:ind w:left="714"/>
        <w:contextualSpacing w:val="0"/>
        <w:jc w:val="both"/>
        <w:rPr>
          <w:rFonts w:cs="Times New Roman"/>
          <w:szCs w:val="24"/>
        </w:rPr>
      </w:pPr>
    </w:p>
    <w:p w14:paraId="69F107DF" w14:textId="77777777" w:rsidR="007F2B41" w:rsidRPr="009C5608" w:rsidRDefault="007F2B41" w:rsidP="007F2B41">
      <w:pPr>
        <w:pStyle w:val="3"/>
        <w:numPr>
          <w:ilvl w:val="1"/>
          <w:numId w:val="11"/>
        </w:numPr>
        <w:tabs>
          <w:tab w:val="left" w:pos="426"/>
        </w:tabs>
        <w:spacing w:before="0"/>
        <w:ind w:left="142" w:hanging="142"/>
        <w:rPr>
          <w:rFonts w:ascii="Times New Roman" w:hAnsi="Times New Roman"/>
          <w:color w:val="auto"/>
          <w:szCs w:val="24"/>
          <w:lang w:eastAsia="ru-RU"/>
        </w:rPr>
      </w:pPr>
      <w:bookmarkStart w:id="123" w:name="_Toc25591494"/>
      <w:bookmarkStart w:id="124" w:name="_Hlk505249695"/>
      <w:r w:rsidRPr="009C5608">
        <w:rPr>
          <w:rFonts w:ascii="Times New Roman" w:hAnsi="Times New Roman"/>
          <w:color w:val="auto"/>
          <w:szCs w:val="24"/>
          <w:lang w:eastAsia="ru-RU"/>
        </w:rPr>
        <w:lastRenderedPageBreak/>
        <w:t>Финансовая состоятельность проекта</w:t>
      </w:r>
      <w:bookmarkEnd w:id="123"/>
    </w:p>
    <w:bookmarkEnd w:id="124"/>
    <w:p w14:paraId="5EC7EEB8" w14:textId="77777777" w:rsidR="007F2B41" w:rsidRPr="009C5608" w:rsidRDefault="007F2B41" w:rsidP="007F2B41">
      <w:pPr>
        <w:rPr>
          <w:rFonts w:cs="Times New Roman"/>
          <w:sz w:val="22"/>
        </w:rPr>
      </w:pPr>
    </w:p>
    <w:p w14:paraId="371DFA96" w14:textId="77777777" w:rsidR="007F2B41" w:rsidRPr="00427BAE" w:rsidRDefault="007F2B41" w:rsidP="007F2B41">
      <w:pPr>
        <w:rPr>
          <w:rFonts w:cs="Times New Roman"/>
          <w:szCs w:val="24"/>
          <w:u w:val="single"/>
        </w:rPr>
      </w:pPr>
      <w:r w:rsidRPr="00427BAE">
        <w:rPr>
          <w:rFonts w:cs="Times New Roman"/>
          <w:szCs w:val="24"/>
          <w:u w:val="single"/>
        </w:rPr>
        <w:t>Цель анализа:</w:t>
      </w:r>
    </w:p>
    <w:p w14:paraId="14231BFE" w14:textId="77777777" w:rsidR="007F2B41" w:rsidRPr="00427BAE" w:rsidRDefault="007F2B41" w:rsidP="007F2B41">
      <w:pPr>
        <w:jc w:val="both"/>
        <w:rPr>
          <w:rFonts w:cs="Times New Roman"/>
          <w:szCs w:val="24"/>
        </w:rPr>
      </w:pPr>
      <w:r w:rsidRPr="00427BAE">
        <w:rPr>
          <w:rFonts w:cs="Times New Roman"/>
          <w:szCs w:val="24"/>
        </w:rPr>
        <w:t xml:space="preserve">Оценить запас прочности проекта объекта рейтинга с точки зрения достаточности денежных средств, доступных для обслуживания долга. </w:t>
      </w:r>
    </w:p>
    <w:p w14:paraId="21F5AE66" w14:textId="77777777" w:rsidR="007F2B41" w:rsidRPr="00427BAE" w:rsidRDefault="007F2B41" w:rsidP="007F2B41">
      <w:pPr>
        <w:jc w:val="both"/>
        <w:rPr>
          <w:rFonts w:cs="Times New Roman"/>
          <w:szCs w:val="24"/>
        </w:rPr>
      </w:pPr>
    </w:p>
    <w:p w14:paraId="693051B3" w14:textId="77777777" w:rsidR="007F2B41" w:rsidRPr="00427BAE" w:rsidRDefault="007F2B41" w:rsidP="007F2B41">
      <w:pPr>
        <w:jc w:val="both"/>
        <w:rPr>
          <w:rFonts w:cs="Times New Roman"/>
          <w:szCs w:val="24"/>
          <w:u w:val="single"/>
        </w:rPr>
      </w:pPr>
      <w:r w:rsidRPr="00427BAE">
        <w:rPr>
          <w:rFonts w:cs="Times New Roman"/>
          <w:szCs w:val="24"/>
          <w:u w:val="single"/>
        </w:rPr>
        <w:t>Источники информации:</w:t>
      </w:r>
    </w:p>
    <w:p w14:paraId="7DBB2746" w14:textId="77777777" w:rsidR="007F2B41" w:rsidRPr="00427BAE" w:rsidRDefault="007F2B41" w:rsidP="007F2B41">
      <w:pPr>
        <w:rPr>
          <w:rFonts w:cs="Times New Roman"/>
          <w:szCs w:val="24"/>
        </w:rPr>
      </w:pPr>
      <w:r w:rsidRPr="00427BAE">
        <w:rPr>
          <w:rFonts w:cs="Times New Roman"/>
          <w:szCs w:val="24"/>
        </w:rPr>
        <w:t>Финансовая модель проекта, бизнес-план проекта.</w:t>
      </w:r>
    </w:p>
    <w:p w14:paraId="0FDEB42D" w14:textId="77777777" w:rsidR="007F2B41" w:rsidRPr="00427BAE" w:rsidRDefault="007F2B41" w:rsidP="007F2B41">
      <w:pPr>
        <w:rPr>
          <w:rFonts w:cs="Times New Roman"/>
          <w:szCs w:val="24"/>
        </w:rPr>
      </w:pPr>
    </w:p>
    <w:p w14:paraId="7F632119" w14:textId="77777777" w:rsidR="007F2B41" w:rsidRPr="00427BAE" w:rsidRDefault="007F2B41" w:rsidP="007F2B41">
      <w:pPr>
        <w:rPr>
          <w:rFonts w:cs="Times New Roman"/>
          <w:szCs w:val="24"/>
          <w:u w:val="single"/>
        </w:rPr>
      </w:pPr>
      <w:r w:rsidRPr="00427BAE">
        <w:rPr>
          <w:rFonts w:cs="Times New Roman"/>
          <w:szCs w:val="24"/>
          <w:u w:val="single"/>
        </w:rPr>
        <w:t>Алгоритм выставления оценки:</w:t>
      </w:r>
    </w:p>
    <w:p w14:paraId="728A89B9" w14:textId="609851BD" w:rsidR="0063079C" w:rsidRDefault="0063079C" w:rsidP="007F2B41">
      <w:pPr>
        <w:jc w:val="both"/>
        <w:rPr>
          <w:rFonts w:cs="Times New Roman"/>
          <w:szCs w:val="24"/>
        </w:rPr>
      </w:pPr>
      <w:r w:rsidRPr="0063079C">
        <w:rPr>
          <w:rFonts w:cs="Times New Roman"/>
          <w:szCs w:val="24"/>
        </w:rPr>
        <w:t>С шагом, равным одному году (или с иной более короткой периодичностью, если платежи кредиторам имеют иную периодичность), на горизонте от начала операционной стадии</w:t>
      </w:r>
      <w:r w:rsidR="00D72FEA">
        <w:rPr>
          <w:rFonts w:cs="Times New Roman"/>
          <w:szCs w:val="24"/>
        </w:rPr>
        <w:t xml:space="preserve"> (или актуальной даты, если операционная стадия уже начата)</w:t>
      </w:r>
      <w:r w:rsidRPr="0063079C">
        <w:rPr>
          <w:rFonts w:cs="Times New Roman"/>
          <w:szCs w:val="24"/>
        </w:rPr>
        <w:t xml:space="preserve"> до полного погашения долговых обязательств рассчитываются финансовые коэффициенты, отражающие финансовую состоятельность проекта. Оценка за фактор выставляется на основании таблицы.</w:t>
      </w:r>
    </w:p>
    <w:p w14:paraId="4043080F" w14:textId="5A66BD24" w:rsidR="007F2B41" w:rsidRDefault="007F2B41" w:rsidP="007F2B41">
      <w:pPr>
        <w:jc w:val="both"/>
        <w:rPr>
          <w:rFonts w:cs="Times New Roman"/>
          <w:szCs w:val="24"/>
        </w:rPr>
      </w:pPr>
    </w:p>
    <w:tbl>
      <w:tblPr>
        <w:tblStyle w:val="afa"/>
        <w:tblW w:w="0" w:type="auto"/>
        <w:tblLook w:val="04A0" w:firstRow="1" w:lastRow="0" w:firstColumn="1" w:lastColumn="0" w:noHBand="0" w:noVBand="1"/>
      </w:tblPr>
      <w:tblGrid>
        <w:gridCol w:w="7944"/>
        <w:gridCol w:w="583"/>
        <w:gridCol w:w="692"/>
        <w:gridCol w:w="692"/>
      </w:tblGrid>
      <w:tr w:rsidR="00831A47" w14:paraId="46603FAE" w14:textId="77777777" w:rsidTr="005C151F">
        <w:tc>
          <w:tcPr>
            <w:tcW w:w="0" w:type="auto"/>
          </w:tcPr>
          <w:p w14:paraId="01093124" w14:textId="39AE3711" w:rsidR="00831A47" w:rsidRDefault="00355CFD" w:rsidP="00831A47">
            <w:pPr>
              <w:jc w:val="both"/>
              <w:rPr>
                <w:rFonts w:cs="Times New Roman"/>
                <w:szCs w:val="24"/>
              </w:rPr>
            </w:pPr>
            <w:r>
              <w:rPr>
                <w:rFonts w:cs="Times New Roman"/>
                <w:szCs w:val="24"/>
              </w:rPr>
              <w:t>Показатели</w:t>
            </w:r>
          </w:p>
        </w:tc>
        <w:tc>
          <w:tcPr>
            <w:tcW w:w="0" w:type="auto"/>
          </w:tcPr>
          <w:p w14:paraId="318A7A5D" w14:textId="253C2C25" w:rsidR="00831A47" w:rsidRDefault="00355CFD" w:rsidP="00831A47">
            <w:pPr>
              <w:jc w:val="both"/>
              <w:rPr>
                <w:rFonts w:cs="Times New Roman"/>
                <w:szCs w:val="24"/>
              </w:rPr>
            </w:pPr>
            <w:r>
              <w:rPr>
                <w:rFonts w:cs="Times New Roman"/>
                <w:szCs w:val="24"/>
              </w:rPr>
              <w:t>вес</w:t>
            </w:r>
          </w:p>
        </w:tc>
        <w:tc>
          <w:tcPr>
            <w:tcW w:w="0" w:type="auto"/>
          </w:tcPr>
          <w:p w14:paraId="45C96B5E" w14:textId="3B57C76D" w:rsidR="00831A47" w:rsidRDefault="00831A47" w:rsidP="00831A47">
            <w:pPr>
              <w:jc w:val="both"/>
              <w:rPr>
                <w:rFonts w:cs="Times New Roman"/>
                <w:szCs w:val="24"/>
              </w:rPr>
            </w:pPr>
            <w:r>
              <w:rPr>
                <w:rFonts w:cs="Times New Roman"/>
                <w:szCs w:val="24"/>
              </w:rPr>
              <w:t>-1</w:t>
            </w:r>
          </w:p>
        </w:tc>
        <w:tc>
          <w:tcPr>
            <w:tcW w:w="0" w:type="auto"/>
          </w:tcPr>
          <w:p w14:paraId="5B28C6D2" w14:textId="28F6BD70" w:rsidR="00831A47" w:rsidRDefault="00831A47" w:rsidP="00831A47">
            <w:pPr>
              <w:jc w:val="both"/>
              <w:rPr>
                <w:rFonts w:cs="Times New Roman"/>
                <w:szCs w:val="24"/>
              </w:rPr>
            </w:pPr>
            <w:r>
              <w:rPr>
                <w:rFonts w:cs="Times New Roman"/>
                <w:szCs w:val="24"/>
              </w:rPr>
              <w:t>1</w:t>
            </w:r>
          </w:p>
        </w:tc>
      </w:tr>
      <w:tr w:rsidR="00831A47" w14:paraId="66DE6801" w14:textId="77777777" w:rsidTr="005C151F">
        <w:tc>
          <w:tcPr>
            <w:tcW w:w="0" w:type="auto"/>
          </w:tcPr>
          <w:p w14:paraId="7577C46F" w14:textId="3D68359D" w:rsidR="00831A47" w:rsidRPr="00C921B4" w:rsidRDefault="00831A47" w:rsidP="00831A47">
            <w:pPr>
              <w:jc w:val="both"/>
              <w:rPr>
                <w:rFonts w:cs="Times New Roman"/>
                <w:szCs w:val="24"/>
              </w:rPr>
            </w:pPr>
            <w:bookmarkStart w:id="125" w:name="_Hlk17121256"/>
            <w:r>
              <w:rPr>
                <w:rFonts w:cs="Times New Roman"/>
                <w:szCs w:val="24"/>
              </w:rPr>
              <w:t xml:space="preserve">Минимальный </w:t>
            </w:r>
            <w:r>
              <w:rPr>
                <w:rFonts w:cs="Times New Roman"/>
                <w:szCs w:val="24"/>
                <w:lang w:val="en-US"/>
              </w:rPr>
              <w:t>DSCR</w:t>
            </w:r>
            <w:r>
              <w:rPr>
                <w:rFonts w:cs="Times New Roman"/>
                <w:szCs w:val="24"/>
              </w:rPr>
              <w:t xml:space="preserve"> за период реализации проекта</w:t>
            </w:r>
            <w:r w:rsidR="00355CFD">
              <w:rPr>
                <w:rFonts w:cs="Times New Roman"/>
                <w:szCs w:val="24"/>
              </w:rPr>
              <w:t xml:space="preserve"> после начала стадии эксплуатации</w:t>
            </w:r>
            <w:bookmarkEnd w:id="125"/>
          </w:p>
        </w:tc>
        <w:tc>
          <w:tcPr>
            <w:tcW w:w="0" w:type="auto"/>
          </w:tcPr>
          <w:p w14:paraId="133CF4EC" w14:textId="065DF0B7" w:rsidR="00831A47" w:rsidRPr="00831A47" w:rsidRDefault="00262163" w:rsidP="00831A47">
            <w:pPr>
              <w:jc w:val="both"/>
              <w:rPr>
                <w:rFonts w:cs="Times New Roman"/>
                <w:szCs w:val="24"/>
              </w:rPr>
            </w:pPr>
            <w:r>
              <w:rPr>
                <w:rFonts w:cs="Times New Roman"/>
                <w:szCs w:val="24"/>
              </w:rPr>
              <w:t>50%</w:t>
            </w:r>
          </w:p>
        </w:tc>
        <w:tc>
          <w:tcPr>
            <w:tcW w:w="0" w:type="auto"/>
          </w:tcPr>
          <w:p w14:paraId="3B91631B" w14:textId="28850C7E" w:rsidR="00831A47" w:rsidRPr="00C921B4" w:rsidRDefault="00831A47" w:rsidP="00831A47">
            <w:pPr>
              <w:jc w:val="both"/>
              <w:rPr>
                <w:rFonts w:cs="Times New Roman"/>
                <w:szCs w:val="24"/>
              </w:rPr>
            </w:pPr>
            <w:r w:rsidRPr="005C151F">
              <w:rPr>
                <w:rFonts w:cs="Times New Roman"/>
                <w:szCs w:val="24"/>
              </w:rPr>
              <w:t>&lt;=</w:t>
            </w:r>
            <w:r>
              <w:rPr>
                <w:rFonts w:cs="Times New Roman"/>
                <w:szCs w:val="24"/>
              </w:rPr>
              <w:t>1,0</w:t>
            </w:r>
          </w:p>
        </w:tc>
        <w:tc>
          <w:tcPr>
            <w:tcW w:w="0" w:type="auto"/>
          </w:tcPr>
          <w:p w14:paraId="5393C44C" w14:textId="2D857623" w:rsidR="00831A47" w:rsidRDefault="00831A47" w:rsidP="00831A47">
            <w:pPr>
              <w:jc w:val="both"/>
              <w:rPr>
                <w:rFonts w:cs="Times New Roman"/>
                <w:szCs w:val="24"/>
              </w:rPr>
            </w:pPr>
            <w:r w:rsidRPr="005C151F">
              <w:rPr>
                <w:rFonts w:cs="Times New Roman"/>
                <w:szCs w:val="24"/>
              </w:rPr>
              <w:t>&gt;=</w:t>
            </w:r>
            <w:r>
              <w:rPr>
                <w:rFonts w:cs="Times New Roman"/>
                <w:szCs w:val="24"/>
              </w:rPr>
              <w:t>1,3</w:t>
            </w:r>
          </w:p>
        </w:tc>
      </w:tr>
      <w:tr w:rsidR="00831A47" w14:paraId="4BCA0469" w14:textId="77777777" w:rsidTr="005C151F">
        <w:tc>
          <w:tcPr>
            <w:tcW w:w="0" w:type="auto"/>
          </w:tcPr>
          <w:p w14:paraId="51D2957E" w14:textId="2E6044C0" w:rsidR="00831A47" w:rsidRDefault="00355CFD" w:rsidP="00355CFD">
            <w:pPr>
              <w:jc w:val="both"/>
              <w:rPr>
                <w:rFonts w:cs="Times New Roman"/>
                <w:szCs w:val="24"/>
              </w:rPr>
            </w:pPr>
            <w:bookmarkStart w:id="126" w:name="_Hlk17121928"/>
            <w:r>
              <w:rPr>
                <w:rFonts w:cs="Times New Roman"/>
                <w:szCs w:val="24"/>
              </w:rPr>
              <w:t>Отношение п</w:t>
            </w:r>
            <w:r w:rsidRPr="00355CFD">
              <w:rPr>
                <w:rFonts w:cs="Times New Roman"/>
                <w:szCs w:val="24"/>
              </w:rPr>
              <w:t>рогнозны</w:t>
            </w:r>
            <w:r>
              <w:rPr>
                <w:rFonts w:cs="Times New Roman"/>
                <w:szCs w:val="24"/>
              </w:rPr>
              <w:t xml:space="preserve">х </w:t>
            </w:r>
            <w:r w:rsidRPr="00355CFD">
              <w:rPr>
                <w:rFonts w:cs="Times New Roman"/>
                <w:szCs w:val="24"/>
              </w:rPr>
              <w:t>номинальны</w:t>
            </w:r>
            <w:r>
              <w:rPr>
                <w:rFonts w:cs="Times New Roman"/>
                <w:szCs w:val="24"/>
              </w:rPr>
              <w:t>х (посчитанных</w:t>
            </w:r>
            <w:r w:rsidRPr="00355CFD">
              <w:rPr>
                <w:rFonts w:cs="Times New Roman"/>
                <w:szCs w:val="24"/>
              </w:rPr>
              <w:t xml:space="preserve"> без </w:t>
            </w:r>
            <w:r>
              <w:rPr>
                <w:rFonts w:cs="Times New Roman"/>
                <w:szCs w:val="24"/>
              </w:rPr>
              <w:t>дисконтирования</w:t>
            </w:r>
            <w:r w:rsidRPr="00355CFD">
              <w:rPr>
                <w:rFonts w:cs="Times New Roman"/>
                <w:szCs w:val="24"/>
              </w:rPr>
              <w:t>) денежны</w:t>
            </w:r>
            <w:r>
              <w:rPr>
                <w:rFonts w:cs="Times New Roman"/>
                <w:szCs w:val="24"/>
              </w:rPr>
              <w:t xml:space="preserve">х </w:t>
            </w:r>
            <w:r w:rsidRPr="00355CFD">
              <w:rPr>
                <w:rFonts w:cs="Times New Roman"/>
                <w:szCs w:val="24"/>
              </w:rPr>
              <w:t>поток</w:t>
            </w:r>
            <w:r>
              <w:rPr>
                <w:rFonts w:cs="Times New Roman"/>
                <w:szCs w:val="24"/>
              </w:rPr>
              <w:t>ов</w:t>
            </w:r>
            <w:r w:rsidRPr="00355CFD">
              <w:rPr>
                <w:rFonts w:cs="Times New Roman"/>
                <w:szCs w:val="24"/>
              </w:rPr>
              <w:t xml:space="preserve"> от проекта</w:t>
            </w:r>
            <w:r>
              <w:rPr>
                <w:rFonts w:cs="Times New Roman"/>
                <w:szCs w:val="24"/>
              </w:rPr>
              <w:t xml:space="preserve"> </w:t>
            </w:r>
            <w:r w:rsidRPr="00355CFD">
              <w:rPr>
                <w:rFonts w:cs="Times New Roman"/>
                <w:szCs w:val="24"/>
              </w:rPr>
              <w:t>накопленным итогом</w:t>
            </w:r>
            <w:r>
              <w:rPr>
                <w:rFonts w:cs="Times New Roman"/>
                <w:szCs w:val="24"/>
              </w:rPr>
              <w:t xml:space="preserve"> </w:t>
            </w:r>
            <w:r w:rsidRPr="00355CFD">
              <w:rPr>
                <w:rFonts w:cs="Times New Roman"/>
                <w:szCs w:val="24"/>
              </w:rPr>
              <w:t>за весь период</w:t>
            </w:r>
            <w:r>
              <w:rPr>
                <w:rFonts w:cs="Times New Roman"/>
                <w:szCs w:val="24"/>
              </w:rPr>
              <w:t xml:space="preserve"> привлечения заемного финансирования</w:t>
            </w:r>
            <w:r w:rsidRPr="00355CFD">
              <w:rPr>
                <w:rFonts w:cs="Times New Roman"/>
                <w:szCs w:val="24"/>
              </w:rPr>
              <w:t xml:space="preserve"> и иные</w:t>
            </w:r>
            <w:r>
              <w:rPr>
                <w:rFonts w:cs="Times New Roman"/>
                <w:szCs w:val="24"/>
              </w:rPr>
              <w:t xml:space="preserve"> </w:t>
            </w:r>
            <w:r w:rsidRPr="00355CFD">
              <w:rPr>
                <w:rFonts w:cs="Times New Roman"/>
                <w:szCs w:val="24"/>
              </w:rPr>
              <w:t>денежные средства,</w:t>
            </w:r>
            <w:r>
              <w:rPr>
                <w:rFonts w:cs="Times New Roman"/>
                <w:szCs w:val="24"/>
              </w:rPr>
              <w:t xml:space="preserve"> </w:t>
            </w:r>
            <w:r w:rsidRPr="00355CFD">
              <w:rPr>
                <w:rFonts w:cs="Times New Roman"/>
                <w:szCs w:val="24"/>
              </w:rPr>
              <w:t>гарантированно</w:t>
            </w:r>
            <w:r>
              <w:rPr>
                <w:rFonts w:cs="Times New Roman"/>
                <w:szCs w:val="24"/>
              </w:rPr>
              <w:t xml:space="preserve"> </w:t>
            </w:r>
            <w:r w:rsidRPr="00355CFD">
              <w:rPr>
                <w:rFonts w:cs="Times New Roman"/>
                <w:szCs w:val="24"/>
              </w:rPr>
              <w:t>доступные для</w:t>
            </w:r>
            <w:r>
              <w:rPr>
                <w:rFonts w:cs="Times New Roman"/>
                <w:szCs w:val="24"/>
              </w:rPr>
              <w:t xml:space="preserve"> </w:t>
            </w:r>
            <w:r w:rsidRPr="00355CFD">
              <w:rPr>
                <w:rFonts w:cs="Times New Roman"/>
                <w:szCs w:val="24"/>
              </w:rPr>
              <w:t>обслуживания</w:t>
            </w:r>
            <w:r>
              <w:rPr>
                <w:rFonts w:cs="Times New Roman"/>
                <w:szCs w:val="24"/>
              </w:rPr>
              <w:t xml:space="preserve"> </w:t>
            </w:r>
            <w:r w:rsidRPr="00355CFD">
              <w:rPr>
                <w:rFonts w:cs="Times New Roman"/>
                <w:szCs w:val="24"/>
              </w:rPr>
              <w:t>обязательств</w:t>
            </w:r>
            <w:r>
              <w:rPr>
                <w:rFonts w:cs="Times New Roman"/>
                <w:szCs w:val="24"/>
              </w:rPr>
              <w:t xml:space="preserve"> к </w:t>
            </w:r>
            <w:r w:rsidRPr="00355CFD">
              <w:rPr>
                <w:rFonts w:cs="Times New Roman"/>
                <w:szCs w:val="24"/>
              </w:rPr>
              <w:t>номинальны</w:t>
            </w:r>
            <w:r>
              <w:rPr>
                <w:rFonts w:cs="Times New Roman"/>
                <w:szCs w:val="24"/>
              </w:rPr>
              <w:t xml:space="preserve">м </w:t>
            </w:r>
            <w:r w:rsidRPr="00355CFD">
              <w:rPr>
                <w:rFonts w:cs="Times New Roman"/>
                <w:szCs w:val="24"/>
              </w:rPr>
              <w:t>обязательства</w:t>
            </w:r>
            <w:r>
              <w:rPr>
                <w:rFonts w:cs="Times New Roman"/>
                <w:szCs w:val="24"/>
              </w:rPr>
              <w:t>м</w:t>
            </w:r>
            <w:r w:rsidRPr="00355CFD">
              <w:rPr>
                <w:rFonts w:cs="Times New Roman"/>
                <w:szCs w:val="24"/>
              </w:rPr>
              <w:t xml:space="preserve"> </w:t>
            </w:r>
            <w:r>
              <w:rPr>
                <w:rFonts w:cs="Times New Roman"/>
                <w:szCs w:val="24"/>
              </w:rPr>
              <w:t xml:space="preserve">(включающим </w:t>
            </w:r>
            <w:r w:rsidRPr="00355CFD">
              <w:rPr>
                <w:rFonts w:cs="Times New Roman"/>
                <w:szCs w:val="24"/>
              </w:rPr>
              <w:t>обязательства по</w:t>
            </w:r>
            <w:r>
              <w:rPr>
                <w:rFonts w:cs="Times New Roman"/>
                <w:szCs w:val="24"/>
              </w:rPr>
              <w:t xml:space="preserve"> </w:t>
            </w:r>
            <w:r w:rsidRPr="00355CFD">
              <w:rPr>
                <w:rFonts w:cs="Times New Roman"/>
                <w:szCs w:val="24"/>
              </w:rPr>
              <w:t>погашению основного</w:t>
            </w:r>
            <w:r>
              <w:rPr>
                <w:rFonts w:cs="Times New Roman"/>
                <w:szCs w:val="24"/>
              </w:rPr>
              <w:t xml:space="preserve"> </w:t>
            </w:r>
            <w:r w:rsidRPr="00355CFD">
              <w:rPr>
                <w:rFonts w:cs="Times New Roman"/>
                <w:szCs w:val="24"/>
              </w:rPr>
              <w:t>долга и процентов)</w:t>
            </w:r>
            <w:r>
              <w:rPr>
                <w:rFonts w:cs="Times New Roman"/>
                <w:szCs w:val="24"/>
              </w:rPr>
              <w:t xml:space="preserve"> </w:t>
            </w:r>
            <w:r w:rsidRPr="00355CFD">
              <w:rPr>
                <w:rFonts w:cs="Times New Roman"/>
                <w:szCs w:val="24"/>
              </w:rPr>
              <w:t>накопленным итогом</w:t>
            </w:r>
            <w:r>
              <w:rPr>
                <w:rFonts w:cs="Times New Roman"/>
                <w:szCs w:val="24"/>
              </w:rPr>
              <w:t xml:space="preserve"> </w:t>
            </w:r>
            <w:r w:rsidRPr="00355CFD">
              <w:rPr>
                <w:rFonts w:cs="Times New Roman"/>
                <w:szCs w:val="24"/>
              </w:rPr>
              <w:t xml:space="preserve">за </w:t>
            </w:r>
            <w:r>
              <w:rPr>
                <w:rFonts w:cs="Times New Roman"/>
                <w:szCs w:val="24"/>
              </w:rPr>
              <w:t xml:space="preserve">аналогичный период </w:t>
            </w:r>
            <w:bookmarkEnd w:id="126"/>
          </w:p>
        </w:tc>
        <w:tc>
          <w:tcPr>
            <w:tcW w:w="0" w:type="auto"/>
          </w:tcPr>
          <w:p w14:paraId="49047CC4" w14:textId="249FF2F0" w:rsidR="00831A47" w:rsidRPr="00131DC9" w:rsidRDefault="00262163" w:rsidP="00831A47">
            <w:pPr>
              <w:jc w:val="both"/>
              <w:rPr>
                <w:rFonts w:cs="Times New Roman"/>
                <w:szCs w:val="24"/>
              </w:rPr>
            </w:pPr>
            <w:r>
              <w:rPr>
                <w:rFonts w:cs="Times New Roman"/>
                <w:szCs w:val="24"/>
              </w:rPr>
              <w:t>50%</w:t>
            </w:r>
          </w:p>
        </w:tc>
        <w:tc>
          <w:tcPr>
            <w:tcW w:w="0" w:type="auto"/>
          </w:tcPr>
          <w:p w14:paraId="16BDDE7D" w14:textId="56E9E3B1" w:rsidR="00831A47" w:rsidRPr="00131DC9" w:rsidRDefault="00831A47" w:rsidP="00831A47">
            <w:pPr>
              <w:jc w:val="both"/>
              <w:rPr>
                <w:rFonts w:cs="Times New Roman"/>
                <w:szCs w:val="24"/>
              </w:rPr>
            </w:pPr>
            <w:r>
              <w:rPr>
                <w:rFonts w:cs="Times New Roman"/>
                <w:szCs w:val="24"/>
              </w:rPr>
              <w:t>1,05</w:t>
            </w:r>
          </w:p>
        </w:tc>
        <w:tc>
          <w:tcPr>
            <w:tcW w:w="0" w:type="auto"/>
          </w:tcPr>
          <w:p w14:paraId="0D0D217A" w14:textId="0886B7D3" w:rsidR="00831A47" w:rsidRPr="00831A47" w:rsidRDefault="00831A47" w:rsidP="00831A47">
            <w:pPr>
              <w:jc w:val="both"/>
              <w:rPr>
                <w:rFonts w:cs="Times New Roman"/>
                <w:szCs w:val="24"/>
              </w:rPr>
            </w:pPr>
            <w:r>
              <w:rPr>
                <w:rFonts w:cs="Times New Roman"/>
                <w:szCs w:val="24"/>
              </w:rPr>
              <w:t>1,25</w:t>
            </w:r>
          </w:p>
        </w:tc>
      </w:tr>
    </w:tbl>
    <w:p w14:paraId="3272E5D2" w14:textId="7CE777A9" w:rsidR="00C921B4" w:rsidRDefault="00C921B4" w:rsidP="007F2B41">
      <w:pPr>
        <w:jc w:val="both"/>
        <w:rPr>
          <w:rFonts w:cs="Times New Roman"/>
          <w:szCs w:val="24"/>
        </w:rPr>
      </w:pPr>
    </w:p>
    <w:p w14:paraId="0284CF50" w14:textId="1FA2EF37" w:rsidR="00235799" w:rsidRDefault="00235799" w:rsidP="007F2B41">
      <w:pPr>
        <w:jc w:val="both"/>
        <w:rPr>
          <w:rFonts w:cs="Times New Roman"/>
          <w:szCs w:val="24"/>
        </w:rPr>
      </w:pPr>
      <w:bookmarkStart w:id="127" w:name="_Hlk17122271"/>
      <w:r>
        <w:rPr>
          <w:rFonts w:cs="Times New Roman"/>
          <w:szCs w:val="24"/>
        </w:rPr>
        <w:t>И</w:t>
      </w:r>
      <w:r w:rsidRPr="00235799">
        <w:rPr>
          <w:rFonts w:cs="Times New Roman"/>
          <w:szCs w:val="24"/>
        </w:rPr>
        <w:t>тоговая оценка не выше 0 при ISCR в любой из периодов менее 1,</w:t>
      </w:r>
      <w:r>
        <w:rPr>
          <w:rFonts w:cs="Times New Roman"/>
          <w:szCs w:val="24"/>
        </w:rPr>
        <w:t>2</w:t>
      </w:r>
      <w:r w:rsidRPr="00235799">
        <w:rPr>
          <w:rFonts w:cs="Times New Roman"/>
          <w:szCs w:val="24"/>
        </w:rPr>
        <w:t>, а при ISCR менее 1,1 итоговая оценка не выше -0,5</w:t>
      </w:r>
      <w:r w:rsidR="003D4654">
        <w:rPr>
          <w:rFonts w:cs="Times New Roman"/>
          <w:szCs w:val="24"/>
        </w:rPr>
        <w:t>.</w:t>
      </w:r>
    </w:p>
    <w:bookmarkEnd w:id="127"/>
    <w:p w14:paraId="3D46AE27" w14:textId="77777777" w:rsidR="005A207F" w:rsidRPr="005A207F" w:rsidRDefault="005A207F" w:rsidP="007F2B41">
      <w:pPr>
        <w:jc w:val="both"/>
        <w:rPr>
          <w:rFonts w:cs="Times New Roman"/>
          <w:szCs w:val="24"/>
        </w:rPr>
      </w:pPr>
    </w:p>
    <w:p w14:paraId="0F515A31" w14:textId="77777777" w:rsidR="007F2B41" w:rsidRPr="009C5608" w:rsidRDefault="00232306" w:rsidP="007F2B41">
      <w:pPr>
        <w:jc w:val="both"/>
        <w:rPr>
          <w:rFonts w:eastAsia="Times New Roman" w:cs="Times New Roman"/>
          <w:sz w:val="22"/>
        </w:rPr>
      </w:pPr>
      <m:oMath>
        <m:sSub>
          <m:sSubPr>
            <m:ctrlPr>
              <w:rPr>
                <w:rFonts w:ascii="Cambria Math" w:hAnsi="Cambria Math" w:cs="Times New Roman"/>
                <w:sz w:val="22"/>
              </w:rPr>
            </m:ctrlPr>
          </m:sSubPr>
          <m:e>
            <w:bookmarkStart w:id="128" w:name="_Hlk23258783"/>
            <m:r>
              <m:rPr>
                <m:sty m:val="p"/>
              </m:rPr>
              <w:rPr>
                <w:rFonts w:ascii="Cambria Math" w:hAnsi="Cambria Math" w:cs="Times New Roman"/>
                <w:sz w:val="22"/>
              </w:rPr>
              <m:t>DSCR</m:t>
            </m:r>
            <w:bookmarkEnd w:id="128"/>
          </m:e>
          <m:sub>
            <m:r>
              <m:rPr>
                <m:sty m:val="p"/>
              </m:rPr>
              <w:rPr>
                <w:rFonts w:ascii="Cambria Math" w:hAnsi="Cambria Math" w:cs="Times New Roman"/>
                <w:sz w:val="22"/>
              </w:rPr>
              <m:t>i</m:t>
            </m:r>
          </m:sub>
        </m:sSub>
        <m:r>
          <m:rPr>
            <m:sty m:val="p"/>
          </m:rPr>
          <w:rPr>
            <w:rFonts w:ascii="Cambria Math" w:hAnsi="Cambria Math" w:cs="Times New Roman"/>
            <w:sz w:val="22"/>
          </w:rPr>
          <m:t>=</m:t>
        </m:r>
        <m:f>
          <m:fPr>
            <m:ctrlPr>
              <w:rPr>
                <w:rFonts w:ascii="Cambria Math" w:hAnsi="Cambria Math" w:cs="Times New Roman"/>
                <w:sz w:val="22"/>
              </w:rPr>
            </m:ctrlPr>
          </m:fPr>
          <m:num>
            <m:r>
              <m:rPr>
                <m:sty m:val="p"/>
              </m:rPr>
              <w:rPr>
                <w:rFonts w:ascii="Cambria Math" w:hAnsi="Cambria Math" w:cs="Times New Roman"/>
                <w:sz w:val="22"/>
              </w:rPr>
              <m:t>Остаток денежных средств,  доступных для обслуживания долга,  на начало периода + ЧДП за период i</m:t>
            </m:r>
          </m:num>
          <m:den>
            <m:r>
              <m:rPr>
                <m:sty m:val="p"/>
              </m:rPr>
              <w:rPr>
                <w:rFonts w:ascii="Cambria Math" w:hAnsi="Cambria Math" w:cs="Times New Roman"/>
                <w:sz w:val="22"/>
              </w:rPr>
              <m:t>Сумма выплат по основному долгу и процентам за период i по всем долговым обязательствам на реализацию проекта</m:t>
            </m:r>
          </m:den>
        </m:f>
        <m:r>
          <m:rPr>
            <m:sty m:val="p"/>
          </m:rPr>
          <w:rPr>
            <w:rFonts w:ascii="Cambria Math" w:hAnsi="Cambria Math" w:cs="Times New Roman"/>
            <w:sz w:val="22"/>
          </w:rPr>
          <m:t xml:space="preserve"> </m:t>
        </m:r>
      </m:oMath>
      <w:r w:rsidR="007F2B41" w:rsidRPr="009C5608">
        <w:rPr>
          <w:rFonts w:cs="Times New Roman"/>
          <w:sz w:val="22"/>
        </w:rPr>
        <w:t> </w:t>
      </w:r>
    </w:p>
    <w:p w14:paraId="3EFDC1B3" w14:textId="77777777" w:rsidR="007F2B41" w:rsidRPr="009C5608" w:rsidRDefault="007F2B41" w:rsidP="007F2B41">
      <w:pPr>
        <w:jc w:val="both"/>
        <w:rPr>
          <w:rFonts w:eastAsia="Times New Roman" w:cs="Times New Roman"/>
          <w:szCs w:val="24"/>
        </w:rPr>
      </w:pPr>
    </w:p>
    <w:bookmarkStart w:id="129" w:name="_Hlk23258792"/>
    <w:p w14:paraId="27FCB6D6" w14:textId="77777777" w:rsidR="007F2B41" w:rsidRPr="009C5608" w:rsidRDefault="00232306" w:rsidP="007F2B41">
      <w:pPr>
        <w:jc w:val="both"/>
        <w:rPr>
          <w:rFonts w:eastAsia="Times New Roman" w:cs="Times New Roman"/>
          <w:sz w:val="18"/>
          <w:szCs w:val="18"/>
        </w:rPr>
      </w:pPr>
      <m:oMathPara>
        <m:oMathParaPr>
          <m:jc m:val="left"/>
        </m:oMathParaPr>
        <m:oMath>
          <m:sSub>
            <m:sSubPr>
              <m:ctrlPr>
                <w:rPr>
                  <w:rFonts w:ascii="Cambria Math" w:hAnsi="Cambria Math" w:cs="Times New Roman"/>
                  <w:sz w:val="18"/>
                  <w:szCs w:val="18"/>
                </w:rPr>
              </m:ctrlPr>
            </m:sSubPr>
            <m:e>
              <m:r>
                <m:rPr>
                  <m:sty m:val="p"/>
                </m:rPr>
                <w:rPr>
                  <w:rFonts w:ascii="Cambria Math" w:hAnsi="Cambria Math" w:cs="Times New Roman"/>
                  <w:sz w:val="18"/>
                  <w:szCs w:val="18"/>
                </w:rPr>
                <m:t>ISCR</m:t>
              </m:r>
            </m:e>
            <m:sub>
              <m:r>
                <m:rPr>
                  <m:sty m:val="p"/>
                </m:rPr>
                <w:rPr>
                  <w:rFonts w:ascii="Cambria Math" w:hAnsi="Cambria Math" w:cs="Times New Roman"/>
                  <w:sz w:val="18"/>
                  <w:szCs w:val="18"/>
                </w:rPr>
                <m:t>i</m:t>
              </m:r>
            </m:sub>
          </m:sSub>
          <w:bookmarkEnd w:id="129"/>
          <m:r>
            <m:rPr>
              <m:sty m:val="p"/>
            </m:rPr>
            <w:rPr>
              <w:rFonts w:ascii="Cambria Math" w:hAnsi="Cambria Math" w:cs="Times New Roman"/>
              <w:sz w:val="18"/>
              <w:szCs w:val="18"/>
            </w:rPr>
            <m:t>=</m:t>
          </m:r>
          <m:f>
            <m:fPr>
              <m:ctrlPr>
                <w:rPr>
                  <w:rFonts w:ascii="Cambria Math" w:hAnsi="Cambria Math" w:cs="Times New Roman"/>
                  <w:sz w:val="18"/>
                  <w:szCs w:val="18"/>
                </w:rPr>
              </m:ctrlPr>
            </m:fPr>
            <m:num>
              <m:r>
                <m:rPr>
                  <m:sty m:val="p"/>
                </m:rPr>
                <w:rPr>
                  <w:rFonts w:ascii="Cambria Math" w:hAnsi="Cambria Math" w:cs="Times New Roman"/>
                  <w:sz w:val="18"/>
                  <w:szCs w:val="18"/>
                </w:rPr>
                <m:t>Остаток денежных средств, доступных для обслуживания долга,   на начало периода +ЧДП за период i</m:t>
              </m:r>
            </m:num>
            <m:den>
              <m:r>
                <m:rPr>
                  <m:sty m:val="p"/>
                </m:rPr>
                <w:rPr>
                  <w:rFonts w:ascii="Cambria Math" w:hAnsi="Cambria Math" w:cs="Times New Roman"/>
                  <w:sz w:val="18"/>
                  <w:szCs w:val="18"/>
                </w:rPr>
                <m:t>Сумма процентных выплат за период i по всем долговым обязательствам на реализацию проекта</m:t>
              </m:r>
            </m:den>
          </m:f>
        </m:oMath>
      </m:oMathPara>
    </w:p>
    <w:p w14:paraId="24FEFC2C" w14:textId="77777777" w:rsidR="007F2B41" w:rsidRPr="009C5608" w:rsidRDefault="007F2B41" w:rsidP="007F2B41">
      <w:pPr>
        <w:rPr>
          <w:rFonts w:cs="Times New Roman"/>
          <w:szCs w:val="24"/>
        </w:rPr>
      </w:pPr>
    </w:p>
    <w:p w14:paraId="651CE1F3" w14:textId="2F3F35A3" w:rsidR="007F2B41" w:rsidRPr="009C5608" w:rsidRDefault="007F2B41" w:rsidP="007F2B41">
      <w:pPr>
        <w:jc w:val="both"/>
        <w:rPr>
          <w:rFonts w:cs="Times New Roman"/>
          <w:szCs w:val="24"/>
        </w:rPr>
      </w:pPr>
      <w:bookmarkStart w:id="130" w:name="_Hlk17121887"/>
      <w:r w:rsidRPr="009C5608">
        <w:rPr>
          <w:rFonts w:cs="Times New Roman"/>
          <w:szCs w:val="24"/>
        </w:rPr>
        <w:t>ЧДП (</w:t>
      </w:r>
      <w:bookmarkStart w:id="131" w:name="_Hlk25161587"/>
      <w:r w:rsidRPr="009C5608">
        <w:rPr>
          <w:rFonts w:cs="Times New Roman"/>
          <w:szCs w:val="24"/>
        </w:rPr>
        <w:t>чистый денежный поток на обслуживание долга</w:t>
      </w:r>
      <w:bookmarkEnd w:id="131"/>
      <w:r w:rsidRPr="009C5608">
        <w:rPr>
          <w:rFonts w:cs="Times New Roman"/>
          <w:szCs w:val="24"/>
        </w:rPr>
        <w:t>) = Операционный денежный поток (CFO) до вычета чистых процентных расходов – капитальные затраты по проекту (CapEx) +</w:t>
      </w:r>
      <w:r w:rsidR="004E6313">
        <w:rPr>
          <w:rFonts w:cs="Times New Roman"/>
          <w:szCs w:val="24"/>
        </w:rPr>
        <w:t xml:space="preserve"> плановые</w:t>
      </w:r>
      <w:r w:rsidRPr="009C5608">
        <w:rPr>
          <w:rFonts w:cs="Times New Roman"/>
          <w:szCs w:val="24"/>
        </w:rPr>
        <w:t xml:space="preserve"> взносы собственников</w:t>
      </w:r>
      <w:r>
        <w:rPr>
          <w:rFonts w:cs="Times New Roman"/>
          <w:szCs w:val="24"/>
        </w:rPr>
        <w:t xml:space="preserve"> в т.ч. в виде квазикапитала</w:t>
      </w:r>
      <w:r w:rsidR="00771E6F">
        <w:rPr>
          <w:rFonts w:cs="Times New Roman"/>
          <w:szCs w:val="24"/>
        </w:rPr>
        <w:t xml:space="preserve"> + плановые поступления </w:t>
      </w:r>
      <w:r w:rsidR="005A207F">
        <w:rPr>
          <w:rFonts w:cs="Times New Roman"/>
          <w:szCs w:val="24"/>
        </w:rPr>
        <w:t>от кредиторов</w:t>
      </w:r>
      <w:r w:rsidR="005A207F">
        <w:rPr>
          <w:rStyle w:val="ae"/>
          <w:rFonts w:cs="Times New Roman"/>
          <w:szCs w:val="24"/>
        </w:rPr>
        <w:footnoteReference w:id="11"/>
      </w:r>
      <w:r w:rsidR="00771E6F">
        <w:rPr>
          <w:rFonts w:cs="Times New Roman"/>
          <w:szCs w:val="24"/>
        </w:rPr>
        <w:t xml:space="preserve"> + </w:t>
      </w:r>
      <w:r w:rsidR="005A207F">
        <w:rPr>
          <w:rFonts w:cs="Times New Roman"/>
          <w:szCs w:val="24"/>
        </w:rPr>
        <w:t xml:space="preserve">плановые поступления от концедента (в т.ч. </w:t>
      </w:r>
      <w:r w:rsidR="00771E6F">
        <w:rPr>
          <w:rFonts w:cs="Times New Roman"/>
          <w:szCs w:val="24"/>
        </w:rPr>
        <w:t>плата концедента</w:t>
      </w:r>
      <w:r w:rsidR="005A207F">
        <w:rPr>
          <w:rFonts w:cs="Times New Roman"/>
          <w:szCs w:val="24"/>
        </w:rPr>
        <w:t>, капитальный гранд, плата за доступность и т.д.) + поступления от в</w:t>
      </w:r>
      <w:r w:rsidR="001F75CD">
        <w:rPr>
          <w:rFonts w:cs="Times New Roman"/>
          <w:szCs w:val="24"/>
        </w:rPr>
        <w:t>озмещения</w:t>
      </w:r>
      <w:r w:rsidR="005A207F">
        <w:rPr>
          <w:rFonts w:cs="Times New Roman"/>
          <w:szCs w:val="24"/>
        </w:rPr>
        <w:t xml:space="preserve"> НДС</w:t>
      </w:r>
      <w:r>
        <w:rPr>
          <w:rFonts w:cs="Times New Roman"/>
          <w:szCs w:val="24"/>
        </w:rPr>
        <w:t>.</w:t>
      </w:r>
    </w:p>
    <w:bookmarkEnd w:id="130"/>
    <w:p w14:paraId="20150970" w14:textId="77777777" w:rsidR="007F2B41" w:rsidRPr="009C5608" w:rsidRDefault="007F2B41" w:rsidP="007F2B41">
      <w:pPr>
        <w:jc w:val="both"/>
        <w:rPr>
          <w:rFonts w:cs="Times New Roman"/>
          <w:szCs w:val="24"/>
        </w:rPr>
      </w:pPr>
    </w:p>
    <w:p w14:paraId="6217BF37" w14:textId="77777777" w:rsidR="007F2B41" w:rsidRPr="009C5608" w:rsidRDefault="007F2B41" w:rsidP="007F2B41">
      <w:pPr>
        <w:jc w:val="both"/>
        <w:rPr>
          <w:rFonts w:cs="Times New Roman"/>
          <w:sz w:val="22"/>
        </w:rPr>
      </w:pPr>
      <w:r w:rsidRPr="009C5608">
        <w:rPr>
          <w:rFonts w:cs="Times New Roman"/>
        </w:rPr>
        <w:t xml:space="preserve">В сумме выплат по основному долгу могут не учитываться погашения по кредитам на пополнение оборотных средств («оборотные кредиты») при условии, что Агентство высоко оценивает вероятность их пролонгации. Агентство проводит собственную экспертную оценку потребности проекта в оборотных средствах и классифицирует кредиты с целевым использованием «на пополнение оборотных средств» в кредитной документации в состав «оборотных кредитов» в объеме, не превышающем эту потребность. На решение Агентства о классификации кредита в составе «оборотного» также положительно влияет наличие внешней независимой экспертизы проекта, подтверждающей объем инвестиционных затрат, заложенных в финансовой модели. Таким образом, негативно оценивается практика привлечения коротких кредитных ресурсов на финансирование инвестиционных затрат по проекту.   </w:t>
      </w:r>
    </w:p>
    <w:p w14:paraId="440F7D4B" w14:textId="77777777" w:rsidR="007F2B41" w:rsidRPr="009C5608" w:rsidRDefault="007F2B41" w:rsidP="007F2B41">
      <w:pPr>
        <w:jc w:val="both"/>
        <w:rPr>
          <w:rFonts w:cs="Times New Roman"/>
          <w:szCs w:val="24"/>
        </w:rPr>
      </w:pPr>
    </w:p>
    <w:p w14:paraId="214677B2" w14:textId="77777777" w:rsidR="007F2B41" w:rsidRPr="009C5608" w:rsidRDefault="007F2B41" w:rsidP="007F2B41">
      <w:pPr>
        <w:jc w:val="both"/>
        <w:rPr>
          <w:rFonts w:cs="Times New Roman"/>
          <w:szCs w:val="24"/>
        </w:rPr>
      </w:pPr>
      <w:r w:rsidRPr="009C5608">
        <w:rPr>
          <w:rFonts w:cs="Times New Roman"/>
          <w:szCs w:val="24"/>
        </w:rPr>
        <w:t>Взносы собственников учитываются при подсчете чистого денежного потока при одновременном выполнении условий:</w:t>
      </w:r>
    </w:p>
    <w:p w14:paraId="276AAC26" w14:textId="77777777" w:rsidR="007F2B41" w:rsidRPr="009C5608" w:rsidRDefault="007F2B41" w:rsidP="007F2B41">
      <w:pPr>
        <w:pStyle w:val="a4"/>
        <w:numPr>
          <w:ilvl w:val="0"/>
          <w:numId w:val="42"/>
        </w:numPr>
        <w:jc w:val="both"/>
        <w:rPr>
          <w:rFonts w:cs="Times New Roman"/>
          <w:szCs w:val="24"/>
        </w:rPr>
      </w:pPr>
      <w:r w:rsidRPr="009C5608">
        <w:rPr>
          <w:rFonts w:cs="Times New Roman"/>
          <w:szCs w:val="24"/>
        </w:rPr>
        <w:t>Агентство оценивает условный рейтинговый класс источников этих средств на уровне не ниже ruBB+</w:t>
      </w:r>
      <w:bookmarkStart w:id="133" w:name="_Toc471668647"/>
      <w:bookmarkStart w:id="134" w:name="_Toc471723869"/>
      <w:bookmarkEnd w:id="122"/>
      <w:bookmarkEnd w:id="133"/>
      <w:bookmarkEnd w:id="134"/>
      <w:r w:rsidRPr="009C5608">
        <w:rPr>
          <w:rFonts w:cs="Times New Roman"/>
          <w:szCs w:val="24"/>
        </w:rPr>
        <w:t>;</w:t>
      </w:r>
    </w:p>
    <w:p w14:paraId="425B0865" w14:textId="77777777" w:rsidR="007F2B41" w:rsidRPr="009C5608" w:rsidRDefault="007F2B41" w:rsidP="007F2B41">
      <w:pPr>
        <w:pStyle w:val="a4"/>
        <w:numPr>
          <w:ilvl w:val="0"/>
          <w:numId w:val="42"/>
        </w:numPr>
        <w:jc w:val="both"/>
        <w:rPr>
          <w:rFonts w:cs="Times New Roman"/>
          <w:szCs w:val="24"/>
        </w:rPr>
      </w:pPr>
      <w:r w:rsidRPr="009C5608">
        <w:rPr>
          <w:rFonts w:cs="Times New Roman"/>
          <w:szCs w:val="24"/>
        </w:rPr>
        <w:t>у Агентства нет оснований полагать, что собственник прекратит финансирование.</w:t>
      </w:r>
    </w:p>
    <w:p w14:paraId="395DD552" w14:textId="77777777" w:rsidR="007F2B41" w:rsidRPr="009C5608" w:rsidRDefault="007F2B41" w:rsidP="007F2B41">
      <w:pPr>
        <w:jc w:val="both"/>
        <w:rPr>
          <w:rFonts w:cs="Times New Roman"/>
          <w:szCs w:val="24"/>
        </w:rPr>
      </w:pPr>
    </w:p>
    <w:p w14:paraId="40171E39" w14:textId="5AD6D475" w:rsidR="006A11A6" w:rsidRDefault="006A11A6" w:rsidP="005445BE">
      <w:pPr>
        <w:jc w:val="both"/>
        <w:rPr>
          <w:rFonts w:eastAsiaTheme="minorHAnsi"/>
        </w:rPr>
      </w:pPr>
      <w:bookmarkStart w:id="135" w:name="_Hlk23263149"/>
      <w:bookmarkStart w:id="136" w:name="_Hlk23263064"/>
      <w:r>
        <w:t xml:space="preserve">Долговые обязательства перед материнской (или связанной) компанией включаются в знаменатель DSCR и ISCR, если при этом, по мнению Агентства, определенные обязательства материнской / связанной компании будут обслуживаться за счет поступлений от проектной компании и при этом кредитор материнской / связанной компании является рыночным. </w:t>
      </w:r>
    </w:p>
    <w:bookmarkEnd w:id="135"/>
    <w:p w14:paraId="62A17ED3" w14:textId="77777777" w:rsidR="006A11A6" w:rsidRDefault="006A11A6" w:rsidP="007F2B41">
      <w:pPr>
        <w:jc w:val="both"/>
        <w:rPr>
          <w:rFonts w:cs="Times New Roman"/>
          <w:szCs w:val="24"/>
        </w:rPr>
      </w:pPr>
    </w:p>
    <w:bookmarkEnd w:id="136"/>
    <w:p w14:paraId="69E76BD9" w14:textId="77777777" w:rsidR="007F2B41" w:rsidRPr="009C5608" w:rsidRDefault="007F2B41" w:rsidP="007F2B41">
      <w:pPr>
        <w:jc w:val="both"/>
        <w:rPr>
          <w:rFonts w:cs="Times New Roman"/>
          <w:szCs w:val="24"/>
        </w:rPr>
      </w:pPr>
    </w:p>
    <w:p w14:paraId="6E215918" w14:textId="77777777" w:rsidR="007F2B41" w:rsidRPr="009C5608" w:rsidRDefault="007F2B41" w:rsidP="007F2B41">
      <w:pPr>
        <w:pStyle w:val="3"/>
        <w:numPr>
          <w:ilvl w:val="1"/>
          <w:numId w:val="11"/>
        </w:numPr>
        <w:tabs>
          <w:tab w:val="left" w:pos="426"/>
        </w:tabs>
        <w:spacing w:before="0"/>
        <w:ind w:left="142" w:hanging="142"/>
        <w:rPr>
          <w:rFonts w:ascii="Times New Roman" w:hAnsi="Times New Roman"/>
          <w:color w:val="auto"/>
          <w:szCs w:val="24"/>
          <w:lang w:eastAsia="ru-RU"/>
        </w:rPr>
      </w:pPr>
      <w:bookmarkStart w:id="137" w:name="_Toc25591495"/>
      <w:r w:rsidRPr="009C5608">
        <w:rPr>
          <w:rFonts w:ascii="Times New Roman" w:hAnsi="Times New Roman"/>
          <w:color w:val="auto"/>
          <w:szCs w:val="24"/>
          <w:lang w:eastAsia="ru-RU"/>
        </w:rPr>
        <w:t xml:space="preserve">Анализ </w:t>
      </w:r>
      <w:bookmarkStart w:id="138" w:name="_Hlk505616671"/>
      <w:r w:rsidRPr="009C5608">
        <w:rPr>
          <w:rFonts w:ascii="Times New Roman" w:hAnsi="Times New Roman"/>
          <w:color w:val="auto"/>
          <w:szCs w:val="24"/>
          <w:lang w:eastAsia="ru-RU"/>
        </w:rPr>
        <w:t xml:space="preserve">структуры источников </w:t>
      </w:r>
      <w:bookmarkEnd w:id="138"/>
      <w:r w:rsidRPr="009C5608">
        <w:rPr>
          <w:rFonts w:ascii="Times New Roman" w:hAnsi="Times New Roman"/>
          <w:color w:val="auto"/>
          <w:szCs w:val="24"/>
          <w:lang w:eastAsia="ru-RU"/>
        </w:rPr>
        <w:t>финансирования на весь срок проекта</w:t>
      </w:r>
      <w:bookmarkEnd w:id="137"/>
    </w:p>
    <w:p w14:paraId="1063D1D4" w14:textId="77777777" w:rsidR="007F2B41" w:rsidRPr="009C5608" w:rsidRDefault="007F2B41" w:rsidP="007F2B41">
      <w:pPr>
        <w:rPr>
          <w:rFonts w:cs="Times New Roman"/>
          <w:szCs w:val="24"/>
          <w:lang w:eastAsia="ru-RU"/>
        </w:rPr>
      </w:pPr>
    </w:p>
    <w:p w14:paraId="607558E7" w14:textId="77777777" w:rsidR="007F2B41" w:rsidRPr="009C5608" w:rsidRDefault="007F2B41" w:rsidP="007F2B41">
      <w:pPr>
        <w:jc w:val="both"/>
        <w:rPr>
          <w:rFonts w:cs="Times New Roman"/>
          <w:szCs w:val="24"/>
        </w:rPr>
      </w:pPr>
      <w:r w:rsidRPr="009C5608">
        <w:rPr>
          <w:rFonts w:cs="Times New Roman"/>
          <w:szCs w:val="24"/>
          <w:u w:val="single"/>
        </w:rPr>
        <w:t>Цель анализа</w:t>
      </w:r>
      <w:r w:rsidRPr="009C5608">
        <w:rPr>
          <w:rFonts w:cs="Times New Roman"/>
          <w:szCs w:val="24"/>
        </w:rPr>
        <w:t>:</w:t>
      </w:r>
    </w:p>
    <w:p w14:paraId="029B3E62" w14:textId="50C22FD1" w:rsidR="00E04BF5" w:rsidRPr="009C5608" w:rsidRDefault="007F2B41" w:rsidP="007F2B41">
      <w:pPr>
        <w:jc w:val="both"/>
        <w:rPr>
          <w:rFonts w:cs="Times New Roman"/>
          <w:szCs w:val="24"/>
        </w:rPr>
      </w:pPr>
      <w:r w:rsidRPr="009C5608">
        <w:rPr>
          <w:rFonts w:cs="Times New Roman"/>
          <w:szCs w:val="24"/>
        </w:rPr>
        <w:t>Определить риски, связанные с зависимостью проекта от заемных средств</w:t>
      </w:r>
      <w:r w:rsidR="007370A8" w:rsidRPr="00E11518">
        <w:rPr>
          <w:rFonts w:cs="Times New Roman"/>
          <w:szCs w:val="24"/>
        </w:rPr>
        <w:t xml:space="preserve"> </w:t>
      </w:r>
      <w:r w:rsidR="007370A8">
        <w:rPr>
          <w:rFonts w:cs="Times New Roman"/>
          <w:szCs w:val="24"/>
        </w:rPr>
        <w:t>и потенциальную стоимость заемных средств</w:t>
      </w:r>
      <w:r w:rsidR="00D72FEA">
        <w:rPr>
          <w:rFonts w:cs="Times New Roman"/>
          <w:szCs w:val="24"/>
        </w:rPr>
        <w:t xml:space="preserve"> на этапе привлечения фондирования для реализации проекта</w:t>
      </w:r>
      <w:r w:rsidRPr="009C5608">
        <w:rPr>
          <w:rFonts w:cs="Times New Roman"/>
          <w:szCs w:val="24"/>
        </w:rPr>
        <w:t xml:space="preserve">. Высокая степень зависимости от заемных средств значительно сужает дополнительные возможные источники финансирования проекта, что оказывает негативное влияние на уровень рейтинга. </w:t>
      </w:r>
      <w:r w:rsidR="005A47B9">
        <w:rPr>
          <w:rFonts w:cs="Times New Roman"/>
          <w:szCs w:val="24"/>
        </w:rPr>
        <w:t>Значительное отставание темпов продаж жилой недвиж</w:t>
      </w:r>
      <w:r w:rsidR="00C554B0">
        <w:rPr>
          <w:rFonts w:cs="Times New Roman"/>
          <w:szCs w:val="24"/>
        </w:rPr>
        <w:t>имости компаниями застройщиками</w:t>
      </w:r>
      <w:r w:rsidR="00E11518">
        <w:rPr>
          <w:rFonts w:cs="Times New Roman"/>
          <w:szCs w:val="24"/>
        </w:rPr>
        <w:t xml:space="preserve"> (т.е. сумм, накопленных на </w:t>
      </w:r>
      <w:r w:rsidR="00E11518" w:rsidRPr="005A47B9">
        <w:rPr>
          <w:rFonts w:cs="Times New Roman"/>
          <w:szCs w:val="24"/>
        </w:rPr>
        <w:t>счетах эскроу</w:t>
      </w:r>
      <w:r w:rsidR="00E11518">
        <w:rPr>
          <w:rFonts w:cs="Times New Roman"/>
          <w:szCs w:val="24"/>
        </w:rPr>
        <w:t>)</w:t>
      </w:r>
      <w:r w:rsidR="00C554B0">
        <w:rPr>
          <w:rFonts w:cs="Times New Roman"/>
          <w:szCs w:val="24"/>
        </w:rPr>
        <w:t xml:space="preserve"> от выборки кредитной линии банка, предоставленной на строительство объекта жилой недвижимости приводит к удорожанию</w:t>
      </w:r>
      <w:r w:rsidR="00E11518">
        <w:rPr>
          <w:rFonts w:cs="Times New Roman"/>
          <w:szCs w:val="24"/>
        </w:rPr>
        <w:t xml:space="preserve"> стоимости заимствования и росту финансовой нагрузки на проект.</w:t>
      </w:r>
    </w:p>
    <w:p w14:paraId="0EBBC52D" w14:textId="77777777" w:rsidR="007F2B41" w:rsidRPr="009C5608" w:rsidRDefault="007F2B41" w:rsidP="007F2B41">
      <w:pPr>
        <w:jc w:val="both"/>
        <w:rPr>
          <w:rFonts w:cs="Times New Roman"/>
          <w:szCs w:val="24"/>
          <w:u w:val="single"/>
        </w:rPr>
      </w:pPr>
    </w:p>
    <w:p w14:paraId="548804FF" w14:textId="77777777" w:rsidR="007F2B41" w:rsidRPr="009C5608" w:rsidRDefault="007F2B41" w:rsidP="007F2B41">
      <w:pPr>
        <w:jc w:val="both"/>
        <w:rPr>
          <w:rFonts w:cs="Times New Roman"/>
          <w:szCs w:val="24"/>
        </w:rPr>
      </w:pPr>
      <w:r w:rsidRPr="009C5608">
        <w:rPr>
          <w:rFonts w:cs="Times New Roman"/>
          <w:szCs w:val="24"/>
          <w:u w:val="single"/>
        </w:rPr>
        <w:t>Источники информации</w:t>
      </w:r>
      <w:r w:rsidRPr="009C5608">
        <w:rPr>
          <w:rFonts w:cs="Times New Roman"/>
          <w:szCs w:val="24"/>
        </w:rPr>
        <w:t>:</w:t>
      </w:r>
    </w:p>
    <w:p w14:paraId="01348694" w14:textId="77777777" w:rsidR="007F2B41" w:rsidRPr="009C5608" w:rsidRDefault="007F2B41" w:rsidP="007F2B41">
      <w:pPr>
        <w:jc w:val="both"/>
        <w:rPr>
          <w:rFonts w:cs="Times New Roman"/>
          <w:szCs w:val="24"/>
        </w:rPr>
      </w:pPr>
      <w:r w:rsidRPr="009C5608">
        <w:rPr>
          <w:rFonts w:cs="Times New Roman"/>
          <w:szCs w:val="24"/>
        </w:rPr>
        <w:t>Анкета, отчетность по РСБУ и МСФО</w:t>
      </w:r>
      <w:r w:rsidRPr="00C83049">
        <w:rPr>
          <w:rFonts w:cs="Times New Roman"/>
          <w:szCs w:val="24"/>
        </w:rPr>
        <w:t xml:space="preserve"> </w:t>
      </w:r>
      <w:r>
        <w:rPr>
          <w:rFonts w:cs="Times New Roman"/>
          <w:szCs w:val="24"/>
        </w:rPr>
        <w:t xml:space="preserve">(или </w:t>
      </w:r>
      <w:r w:rsidRPr="009C5608">
        <w:t>US GAAP</w:t>
      </w:r>
      <w:r>
        <w:t>)</w:t>
      </w:r>
      <w:r w:rsidRPr="009C5608">
        <w:rPr>
          <w:rFonts w:cs="Times New Roman"/>
          <w:szCs w:val="24"/>
        </w:rPr>
        <w:t>, финансовая модель.</w:t>
      </w:r>
    </w:p>
    <w:p w14:paraId="571B8A5F" w14:textId="77777777" w:rsidR="007F2B41" w:rsidRPr="009C5608" w:rsidRDefault="007F2B41" w:rsidP="007F2B41">
      <w:pPr>
        <w:ind w:left="2552"/>
        <w:jc w:val="both"/>
        <w:rPr>
          <w:rFonts w:cs="Times New Roman"/>
          <w:szCs w:val="24"/>
        </w:rPr>
      </w:pPr>
    </w:p>
    <w:p w14:paraId="5698379A" w14:textId="77777777" w:rsidR="007F2B41" w:rsidRPr="009C5608" w:rsidRDefault="007F2B41" w:rsidP="007F2B41">
      <w:pPr>
        <w:jc w:val="both"/>
        <w:rPr>
          <w:rFonts w:cs="Times New Roman"/>
          <w:iCs/>
          <w:szCs w:val="24"/>
          <w:u w:val="single"/>
        </w:rPr>
      </w:pPr>
      <w:r w:rsidRPr="009C5608">
        <w:rPr>
          <w:rFonts w:cs="Times New Roman"/>
          <w:iCs/>
          <w:szCs w:val="24"/>
          <w:u w:val="single"/>
        </w:rPr>
        <w:t>Алгоритм выставления оценки</w:t>
      </w:r>
      <w:r w:rsidRPr="009C5608">
        <w:rPr>
          <w:rFonts w:cs="Times New Roman"/>
          <w:iCs/>
          <w:szCs w:val="24"/>
        </w:rPr>
        <w:t>:</w:t>
      </w:r>
      <w:r w:rsidRPr="009C5608">
        <w:rPr>
          <w:rFonts w:cs="Times New Roman"/>
          <w:iCs/>
          <w:szCs w:val="24"/>
          <w:u w:val="single"/>
        </w:rPr>
        <w:t xml:space="preserve"> </w:t>
      </w:r>
    </w:p>
    <w:p w14:paraId="2899F320" w14:textId="77777777" w:rsidR="007F2B41" w:rsidRPr="009C5608" w:rsidRDefault="007F2B41" w:rsidP="007F2B41">
      <w:pPr>
        <w:jc w:val="both"/>
        <w:rPr>
          <w:rFonts w:cs="Times New Roman"/>
          <w:bCs/>
          <w:szCs w:val="24"/>
        </w:rPr>
      </w:pPr>
      <w:r w:rsidRPr="009C5608">
        <w:rPr>
          <w:rFonts w:cs="Times New Roman"/>
          <w:bCs/>
          <w:szCs w:val="24"/>
        </w:rPr>
        <w:t>Используется непрерывная линейная оценка. Бенчмарки приведены в таблице.</w:t>
      </w:r>
    </w:p>
    <w:p w14:paraId="3510E6D8" w14:textId="77777777" w:rsidR="007F2B41" w:rsidRPr="009C5608" w:rsidRDefault="007F2B41" w:rsidP="007F2B41">
      <w:pPr>
        <w:jc w:val="both"/>
        <w:rPr>
          <w:rFonts w:cs="Times New Roman"/>
          <w:bCs/>
          <w:szCs w:val="24"/>
        </w:rPr>
      </w:pPr>
    </w:p>
    <w:tbl>
      <w:tblPr>
        <w:tblW w:w="5006" w:type="pct"/>
        <w:tblInd w:w="-5" w:type="dxa"/>
        <w:tblLayout w:type="fixed"/>
        <w:tblLook w:val="04A0" w:firstRow="1" w:lastRow="0" w:firstColumn="1" w:lastColumn="0" w:noHBand="0" w:noVBand="1"/>
      </w:tblPr>
      <w:tblGrid>
        <w:gridCol w:w="8504"/>
        <w:gridCol w:w="709"/>
        <w:gridCol w:w="710"/>
      </w:tblGrid>
      <w:tr w:rsidR="007F2B41" w:rsidRPr="009C5608" w14:paraId="438A2440" w14:textId="77777777" w:rsidTr="00C600A8">
        <w:trPr>
          <w:trHeight w:val="300"/>
        </w:trPr>
        <w:tc>
          <w:tcPr>
            <w:tcW w:w="428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74CC9A" w14:textId="77777777" w:rsidR="007F2B41" w:rsidRPr="009C5608" w:rsidRDefault="007F2B41" w:rsidP="00C20D12">
            <w:pPr>
              <w:rPr>
                <w:rFonts w:eastAsia="Times New Roman" w:cs="Times New Roman"/>
                <w:bCs/>
                <w:szCs w:val="24"/>
                <w:lang w:eastAsia="ru-RU"/>
              </w:rPr>
            </w:pPr>
            <w:r w:rsidRPr="009C5608">
              <w:rPr>
                <w:rFonts w:eastAsia="Times New Roman" w:cs="Times New Roman"/>
                <w:bCs/>
                <w:szCs w:val="24"/>
                <w:lang w:eastAsia="ru-RU"/>
              </w:rPr>
              <w:t>Показатель</w:t>
            </w:r>
          </w:p>
        </w:tc>
        <w:tc>
          <w:tcPr>
            <w:tcW w:w="357" w:type="pct"/>
            <w:tcBorders>
              <w:top w:val="single" w:sz="4" w:space="0" w:color="auto"/>
              <w:left w:val="nil"/>
              <w:bottom w:val="single" w:sz="4" w:space="0" w:color="auto"/>
              <w:right w:val="single" w:sz="4" w:space="0" w:color="auto"/>
            </w:tcBorders>
            <w:shd w:val="clear" w:color="auto" w:fill="auto"/>
            <w:vAlign w:val="center"/>
            <w:hideMark/>
          </w:tcPr>
          <w:p w14:paraId="6FDA0B81" w14:textId="77777777" w:rsidR="007F2B41" w:rsidRPr="009C5608" w:rsidRDefault="007F2B41" w:rsidP="00C20D12">
            <w:pPr>
              <w:jc w:val="center"/>
              <w:rPr>
                <w:rFonts w:eastAsia="Times New Roman" w:cs="Times New Roman"/>
                <w:bCs/>
                <w:szCs w:val="24"/>
                <w:lang w:eastAsia="ru-RU"/>
              </w:rPr>
            </w:pPr>
            <w:r w:rsidRPr="009C5608">
              <w:rPr>
                <w:rFonts w:eastAsia="Times New Roman" w:cs="Times New Roman"/>
                <w:bCs/>
                <w:szCs w:val="24"/>
                <w:lang w:eastAsia="ru-RU"/>
              </w:rPr>
              <w:t>1</w:t>
            </w:r>
          </w:p>
        </w:tc>
        <w:tc>
          <w:tcPr>
            <w:tcW w:w="358" w:type="pct"/>
            <w:tcBorders>
              <w:top w:val="single" w:sz="4" w:space="0" w:color="auto"/>
              <w:left w:val="nil"/>
              <w:bottom w:val="single" w:sz="4" w:space="0" w:color="auto"/>
              <w:right w:val="single" w:sz="4" w:space="0" w:color="auto"/>
            </w:tcBorders>
            <w:shd w:val="clear" w:color="auto" w:fill="auto"/>
            <w:noWrap/>
            <w:vAlign w:val="center"/>
            <w:hideMark/>
          </w:tcPr>
          <w:p w14:paraId="1AF852B8" w14:textId="77777777" w:rsidR="007F2B41" w:rsidRPr="009C5608" w:rsidRDefault="007F2B41" w:rsidP="00C20D12">
            <w:pPr>
              <w:jc w:val="center"/>
              <w:rPr>
                <w:rFonts w:eastAsia="Times New Roman" w:cs="Times New Roman"/>
                <w:bCs/>
                <w:szCs w:val="24"/>
                <w:lang w:eastAsia="ru-RU"/>
              </w:rPr>
            </w:pPr>
            <w:r w:rsidRPr="009C5608">
              <w:rPr>
                <w:rFonts w:eastAsia="Times New Roman" w:cs="Times New Roman"/>
                <w:bCs/>
                <w:szCs w:val="24"/>
                <w:lang w:eastAsia="ru-RU"/>
              </w:rPr>
              <w:t>-1</w:t>
            </w:r>
          </w:p>
        </w:tc>
      </w:tr>
      <w:tr w:rsidR="007F2B41" w:rsidRPr="009C5608" w14:paraId="16FC67CC" w14:textId="77777777" w:rsidTr="00C600A8">
        <w:trPr>
          <w:trHeight w:val="155"/>
        </w:trPr>
        <w:tc>
          <w:tcPr>
            <w:tcW w:w="4285" w:type="pct"/>
            <w:tcBorders>
              <w:top w:val="nil"/>
              <w:left w:val="single" w:sz="4" w:space="0" w:color="auto"/>
              <w:bottom w:val="single" w:sz="4" w:space="0" w:color="auto"/>
              <w:right w:val="single" w:sz="4" w:space="0" w:color="auto"/>
            </w:tcBorders>
            <w:shd w:val="clear" w:color="auto" w:fill="auto"/>
            <w:noWrap/>
            <w:vAlign w:val="center"/>
          </w:tcPr>
          <w:p w14:paraId="259D8910" w14:textId="75EA3ADE" w:rsidR="007F2B41" w:rsidRPr="009C5608" w:rsidRDefault="007F2B41" w:rsidP="00C20D12">
            <w:pPr>
              <w:pStyle w:val="a4"/>
              <w:ind w:left="0"/>
              <w:jc w:val="both"/>
              <w:rPr>
                <w:rFonts w:eastAsia="Times New Roman" w:cs="Times New Roman"/>
                <w:szCs w:val="24"/>
                <w:lang w:eastAsia="ru-RU"/>
              </w:rPr>
            </w:pPr>
            <w:r w:rsidRPr="009C5608">
              <w:rPr>
                <w:rFonts w:cs="Times New Roman"/>
                <w:szCs w:val="24"/>
              </w:rPr>
              <w:t>Объем собственных средств (включая квазикапитал</w:t>
            </w:r>
            <w:r w:rsidR="006B6289">
              <w:rPr>
                <w:rFonts w:cs="Times New Roman"/>
                <w:szCs w:val="24"/>
              </w:rPr>
              <w:t>)</w:t>
            </w:r>
            <w:r w:rsidRPr="009C5608">
              <w:rPr>
                <w:rFonts w:cs="Times New Roman"/>
                <w:szCs w:val="24"/>
              </w:rPr>
              <w:t xml:space="preserve"> и ожидаемых инвестиций от собственника компании или аффилированных с ним лиц, уже осуществленных и планируемых к осуществлению за весь период реализации проекта / Общий необходимый по плану объем инвестиций в проект</w:t>
            </w:r>
            <w:r w:rsidR="000D357E">
              <w:rPr>
                <w:rFonts w:cs="Times New Roman"/>
                <w:szCs w:val="24"/>
              </w:rPr>
              <w:t xml:space="preserve"> </w:t>
            </w:r>
            <w:bookmarkStart w:id="139" w:name="_Hlk25161952"/>
            <w:r w:rsidR="000D357E">
              <w:rPr>
                <w:rFonts w:cs="Times New Roman"/>
                <w:szCs w:val="24"/>
              </w:rPr>
              <w:t>с учетом НДС</w:t>
            </w:r>
            <w:r w:rsidRPr="009C5608">
              <w:rPr>
                <w:rFonts w:cs="Times New Roman"/>
                <w:szCs w:val="24"/>
              </w:rPr>
              <w:t xml:space="preserve"> </w:t>
            </w:r>
            <w:bookmarkEnd w:id="139"/>
            <w:r w:rsidRPr="009C5608">
              <w:rPr>
                <w:rFonts w:cs="Times New Roman"/>
                <w:szCs w:val="24"/>
              </w:rPr>
              <w:t>(в т. ч. продажи по договору долевого участия (ДДУ))</w:t>
            </w:r>
          </w:p>
        </w:tc>
        <w:tc>
          <w:tcPr>
            <w:tcW w:w="357" w:type="pct"/>
            <w:tcBorders>
              <w:top w:val="nil"/>
              <w:left w:val="nil"/>
              <w:bottom w:val="single" w:sz="4" w:space="0" w:color="auto"/>
              <w:right w:val="single" w:sz="4" w:space="0" w:color="auto"/>
            </w:tcBorders>
            <w:shd w:val="clear" w:color="auto" w:fill="auto"/>
            <w:vAlign w:val="center"/>
            <w:hideMark/>
          </w:tcPr>
          <w:p w14:paraId="279FEE2D" w14:textId="77777777" w:rsidR="007F2B41" w:rsidRPr="009C5608" w:rsidRDefault="007F2B41" w:rsidP="00C20D12">
            <w:pPr>
              <w:jc w:val="center"/>
              <w:rPr>
                <w:rFonts w:eastAsia="Times New Roman" w:cs="Times New Roman"/>
                <w:szCs w:val="24"/>
                <w:lang w:eastAsia="ru-RU"/>
              </w:rPr>
            </w:pPr>
            <w:r w:rsidRPr="009C5608">
              <w:rPr>
                <w:rFonts w:eastAsia="Times New Roman" w:cs="Times New Roman"/>
                <w:szCs w:val="24"/>
                <w:lang w:eastAsia="ru-RU"/>
              </w:rPr>
              <w:t>≥ 0,3</w:t>
            </w:r>
          </w:p>
        </w:tc>
        <w:tc>
          <w:tcPr>
            <w:tcW w:w="358" w:type="pct"/>
            <w:tcBorders>
              <w:top w:val="nil"/>
              <w:left w:val="nil"/>
              <w:bottom w:val="single" w:sz="4" w:space="0" w:color="auto"/>
              <w:right w:val="single" w:sz="4" w:space="0" w:color="auto"/>
            </w:tcBorders>
            <w:shd w:val="clear" w:color="auto" w:fill="auto"/>
            <w:noWrap/>
            <w:vAlign w:val="center"/>
            <w:hideMark/>
          </w:tcPr>
          <w:p w14:paraId="3D80F323" w14:textId="77777777" w:rsidR="007F2B41" w:rsidRPr="009C5608" w:rsidRDefault="007F2B41" w:rsidP="00C20D12">
            <w:pPr>
              <w:jc w:val="center"/>
              <w:rPr>
                <w:rFonts w:eastAsia="Times New Roman" w:cs="Times New Roman"/>
                <w:szCs w:val="24"/>
                <w:lang w:eastAsia="ru-RU"/>
              </w:rPr>
            </w:pPr>
            <w:r w:rsidRPr="009C5608">
              <w:rPr>
                <w:rFonts w:eastAsia="Times New Roman" w:cs="Times New Roman"/>
                <w:szCs w:val="24"/>
                <w:lang w:eastAsia="ru-RU"/>
              </w:rPr>
              <w:t>≤ 0,1</w:t>
            </w:r>
          </w:p>
        </w:tc>
      </w:tr>
    </w:tbl>
    <w:p w14:paraId="6C26CE08" w14:textId="751A5BC3" w:rsidR="007F2B41" w:rsidRDefault="007F2B41" w:rsidP="007F2B41">
      <w:pPr>
        <w:jc w:val="both"/>
        <w:rPr>
          <w:rFonts w:cs="Times New Roman"/>
          <w:szCs w:val="24"/>
        </w:rPr>
      </w:pPr>
      <w:bookmarkStart w:id="140" w:name="_Toc465685117"/>
      <w:bookmarkStart w:id="141" w:name="_Toc466892009"/>
      <w:bookmarkStart w:id="142" w:name="_Toc466892379"/>
      <w:bookmarkStart w:id="143" w:name="_Toc466892748"/>
      <w:bookmarkStart w:id="144" w:name="_Toc466893116"/>
      <w:bookmarkStart w:id="145" w:name="_Toc466893484"/>
      <w:bookmarkStart w:id="146" w:name="_Toc468445612"/>
      <w:bookmarkStart w:id="147" w:name="_Toc467429297"/>
      <w:bookmarkEnd w:id="140"/>
      <w:bookmarkEnd w:id="141"/>
      <w:bookmarkEnd w:id="142"/>
      <w:bookmarkEnd w:id="143"/>
      <w:bookmarkEnd w:id="144"/>
      <w:bookmarkEnd w:id="145"/>
    </w:p>
    <w:p w14:paraId="27BAE957" w14:textId="4239BBC0" w:rsidR="007F2B41" w:rsidRPr="009C5608" w:rsidRDefault="007F2B41" w:rsidP="007F2B41">
      <w:pPr>
        <w:jc w:val="both"/>
        <w:rPr>
          <w:rFonts w:cs="Times New Roman"/>
          <w:szCs w:val="24"/>
        </w:rPr>
      </w:pPr>
      <w:r w:rsidRPr="009C5608">
        <w:rPr>
          <w:rFonts w:cs="Times New Roman"/>
          <w:szCs w:val="24"/>
        </w:rPr>
        <w:t xml:space="preserve">Ожидаемые инвестиции (взносы) собственников учитываются при расчетах только при условии, что Агентство считает вероятность поступления финансирования от собственника высокой и оценивает условные рейтинговые классы источников этих средств на уровне не ниже ruBB+. Будущая прибыль по проекту не может учитываться в источниках финансирования проекта как собственные средства. </w:t>
      </w:r>
      <w:bookmarkStart w:id="148" w:name="_Hlk121817995"/>
      <w:r w:rsidR="00E04BF5" w:rsidRPr="00E04BF5">
        <w:rPr>
          <w:rFonts w:cs="Times New Roman"/>
          <w:szCs w:val="24"/>
        </w:rPr>
        <w:t>К собственным средствам также может быть отнесен капитальный грант от публичной стороны.</w:t>
      </w:r>
      <w:bookmarkEnd w:id="148"/>
    </w:p>
    <w:p w14:paraId="48967FC1" w14:textId="2B2F5A82" w:rsidR="007F2B41" w:rsidRDefault="007F2B41" w:rsidP="007F2B41">
      <w:pPr>
        <w:jc w:val="both"/>
        <w:rPr>
          <w:rFonts w:cs="Times New Roman"/>
          <w:szCs w:val="24"/>
        </w:rPr>
      </w:pPr>
      <w:r w:rsidRPr="009C5608">
        <w:rPr>
          <w:rFonts w:cs="Times New Roman"/>
          <w:szCs w:val="24"/>
        </w:rPr>
        <w:t xml:space="preserve">Балл может быть понижен на 0,5, если финансирование проекта осуществляется кредитором с условным рейтинговым классом на уровне </w:t>
      </w:r>
      <w:r w:rsidRPr="009C5608">
        <w:rPr>
          <w:rFonts w:cs="Times New Roman"/>
          <w:szCs w:val="24"/>
          <w:lang w:val="en-US"/>
        </w:rPr>
        <w:t>ruBB</w:t>
      </w:r>
      <w:r w:rsidRPr="009C5608">
        <w:rPr>
          <w:rFonts w:cs="Times New Roman"/>
          <w:szCs w:val="24"/>
        </w:rPr>
        <w:t>+ или ниже или условный рейтинговый класс которого определить не представляется возможным.</w:t>
      </w:r>
    </w:p>
    <w:p w14:paraId="52B00A49" w14:textId="7018932B" w:rsidR="00C600A8" w:rsidRDefault="00C600A8" w:rsidP="007F2B41">
      <w:pPr>
        <w:jc w:val="both"/>
        <w:rPr>
          <w:rFonts w:cs="Times New Roman"/>
          <w:szCs w:val="24"/>
        </w:rPr>
      </w:pPr>
    </w:p>
    <w:p w14:paraId="14861772" w14:textId="7CDC1C14" w:rsidR="00C600A8" w:rsidRDefault="00C600A8" w:rsidP="007F2B41">
      <w:pPr>
        <w:jc w:val="both"/>
        <w:rPr>
          <w:rFonts w:cs="Times New Roman"/>
          <w:bCs/>
          <w:szCs w:val="24"/>
        </w:rPr>
      </w:pPr>
      <w:r>
        <w:rPr>
          <w:rFonts w:cs="Times New Roman"/>
          <w:szCs w:val="24"/>
        </w:rPr>
        <w:lastRenderedPageBreak/>
        <w:t xml:space="preserve">Для компаний-застройщиков, использующих счета эскроу, дополнительно оценивается соотношение объема целевого кредита и средств на счетах эскроу. </w:t>
      </w:r>
      <w:r w:rsidRPr="009C5608">
        <w:rPr>
          <w:rFonts w:cs="Times New Roman"/>
          <w:bCs/>
          <w:szCs w:val="24"/>
        </w:rPr>
        <w:t>Используется непрерывная линейная оценка.</w:t>
      </w:r>
      <w:r>
        <w:rPr>
          <w:rFonts w:cs="Times New Roman"/>
          <w:bCs/>
          <w:szCs w:val="24"/>
        </w:rPr>
        <w:t xml:space="preserve"> Бенчмарки приведены в таблице.</w:t>
      </w:r>
    </w:p>
    <w:p w14:paraId="232E29D2" w14:textId="77777777" w:rsidR="00C600A8" w:rsidRPr="00C600A8" w:rsidRDefault="00C600A8" w:rsidP="007F2B41">
      <w:pPr>
        <w:jc w:val="both"/>
        <w:rPr>
          <w:rFonts w:cs="Times New Roman"/>
          <w:bCs/>
          <w:szCs w:val="24"/>
        </w:rPr>
      </w:pPr>
    </w:p>
    <w:tbl>
      <w:tblPr>
        <w:tblW w:w="5006" w:type="pct"/>
        <w:tblInd w:w="-5" w:type="dxa"/>
        <w:tblLayout w:type="fixed"/>
        <w:tblLook w:val="04A0" w:firstRow="1" w:lastRow="0" w:firstColumn="1" w:lastColumn="0" w:noHBand="0" w:noVBand="1"/>
      </w:tblPr>
      <w:tblGrid>
        <w:gridCol w:w="7657"/>
        <w:gridCol w:w="1133"/>
        <w:gridCol w:w="1133"/>
      </w:tblGrid>
      <w:tr w:rsidR="00C600A8" w:rsidRPr="009C5608" w14:paraId="0DE9A883" w14:textId="77777777" w:rsidTr="00C600A8">
        <w:trPr>
          <w:trHeight w:val="300"/>
        </w:trPr>
        <w:tc>
          <w:tcPr>
            <w:tcW w:w="3857"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B0D02D" w14:textId="77777777" w:rsidR="00C600A8" w:rsidRPr="009C5608" w:rsidRDefault="00C600A8" w:rsidP="007D4A96">
            <w:pPr>
              <w:rPr>
                <w:rFonts w:eastAsia="Times New Roman" w:cs="Times New Roman"/>
                <w:bCs/>
                <w:szCs w:val="24"/>
                <w:lang w:eastAsia="ru-RU"/>
              </w:rPr>
            </w:pPr>
            <w:r w:rsidRPr="009C5608">
              <w:rPr>
                <w:rFonts w:eastAsia="Times New Roman" w:cs="Times New Roman"/>
                <w:bCs/>
                <w:szCs w:val="24"/>
                <w:lang w:eastAsia="ru-RU"/>
              </w:rPr>
              <w:t>Показатель</w:t>
            </w:r>
          </w:p>
        </w:tc>
        <w:tc>
          <w:tcPr>
            <w:tcW w:w="571" w:type="pct"/>
            <w:tcBorders>
              <w:top w:val="single" w:sz="4" w:space="0" w:color="auto"/>
              <w:left w:val="nil"/>
              <w:bottom w:val="single" w:sz="4" w:space="0" w:color="auto"/>
              <w:right w:val="single" w:sz="4" w:space="0" w:color="auto"/>
            </w:tcBorders>
            <w:shd w:val="clear" w:color="auto" w:fill="auto"/>
            <w:vAlign w:val="center"/>
            <w:hideMark/>
          </w:tcPr>
          <w:p w14:paraId="782F4E79" w14:textId="77777777" w:rsidR="00C600A8" w:rsidRPr="009C5608" w:rsidRDefault="00C600A8" w:rsidP="007D4A96">
            <w:pPr>
              <w:jc w:val="center"/>
              <w:rPr>
                <w:rFonts w:eastAsia="Times New Roman" w:cs="Times New Roman"/>
                <w:bCs/>
                <w:szCs w:val="24"/>
                <w:lang w:eastAsia="ru-RU"/>
              </w:rPr>
            </w:pPr>
            <w:r w:rsidRPr="009C5608">
              <w:rPr>
                <w:rFonts w:eastAsia="Times New Roman" w:cs="Times New Roman"/>
                <w:bCs/>
                <w:szCs w:val="24"/>
                <w:lang w:eastAsia="ru-RU"/>
              </w:rPr>
              <w:t>1</w:t>
            </w:r>
          </w:p>
        </w:tc>
        <w:tc>
          <w:tcPr>
            <w:tcW w:w="571" w:type="pct"/>
            <w:tcBorders>
              <w:top w:val="single" w:sz="4" w:space="0" w:color="auto"/>
              <w:left w:val="nil"/>
              <w:bottom w:val="single" w:sz="4" w:space="0" w:color="auto"/>
              <w:right w:val="single" w:sz="4" w:space="0" w:color="auto"/>
            </w:tcBorders>
            <w:shd w:val="clear" w:color="auto" w:fill="auto"/>
            <w:noWrap/>
            <w:vAlign w:val="center"/>
            <w:hideMark/>
          </w:tcPr>
          <w:p w14:paraId="49E2692C" w14:textId="77777777" w:rsidR="00C600A8" w:rsidRPr="009C5608" w:rsidRDefault="00C600A8" w:rsidP="007D4A96">
            <w:pPr>
              <w:jc w:val="center"/>
              <w:rPr>
                <w:rFonts w:eastAsia="Times New Roman" w:cs="Times New Roman"/>
                <w:bCs/>
                <w:szCs w:val="24"/>
                <w:lang w:eastAsia="ru-RU"/>
              </w:rPr>
            </w:pPr>
            <w:r w:rsidRPr="009C5608">
              <w:rPr>
                <w:rFonts w:eastAsia="Times New Roman" w:cs="Times New Roman"/>
                <w:bCs/>
                <w:szCs w:val="24"/>
                <w:lang w:eastAsia="ru-RU"/>
              </w:rPr>
              <w:t>-1</w:t>
            </w:r>
          </w:p>
        </w:tc>
      </w:tr>
      <w:tr w:rsidR="00C600A8" w:rsidRPr="009C5608" w14:paraId="1FDDE10B" w14:textId="77777777" w:rsidTr="00C600A8">
        <w:trPr>
          <w:trHeight w:val="155"/>
        </w:trPr>
        <w:tc>
          <w:tcPr>
            <w:tcW w:w="3857" w:type="pct"/>
            <w:tcBorders>
              <w:top w:val="nil"/>
              <w:left w:val="single" w:sz="4" w:space="0" w:color="auto"/>
              <w:bottom w:val="single" w:sz="4" w:space="0" w:color="auto"/>
              <w:right w:val="single" w:sz="4" w:space="0" w:color="auto"/>
            </w:tcBorders>
            <w:shd w:val="clear" w:color="auto" w:fill="auto"/>
            <w:noWrap/>
            <w:vAlign w:val="center"/>
          </w:tcPr>
          <w:p w14:paraId="57F24FCD" w14:textId="58745EF4" w:rsidR="00C600A8" w:rsidRPr="009C5608" w:rsidRDefault="00C600A8" w:rsidP="007D4A96">
            <w:pPr>
              <w:pStyle w:val="a4"/>
              <w:ind w:left="0"/>
              <w:jc w:val="both"/>
              <w:rPr>
                <w:rFonts w:eastAsia="Times New Roman" w:cs="Times New Roman"/>
                <w:szCs w:val="24"/>
                <w:lang w:eastAsia="ru-RU"/>
              </w:rPr>
            </w:pPr>
            <w:r>
              <w:rPr>
                <w:rFonts w:eastAsia="Times New Roman" w:cs="Times New Roman"/>
                <w:szCs w:val="24"/>
                <w:lang w:eastAsia="ru-RU"/>
              </w:rPr>
              <w:t>Отношение суммы средств на счетах эскроу к остатку ссудной задолженности по банковскому кредиту</w:t>
            </w:r>
          </w:p>
        </w:tc>
        <w:tc>
          <w:tcPr>
            <w:tcW w:w="571" w:type="pct"/>
            <w:tcBorders>
              <w:top w:val="nil"/>
              <w:left w:val="nil"/>
              <w:bottom w:val="single" w:sz="4" w:space="0" w:color="auto"/>
              <w:right w:val="single" w:sz="4" w:space="0" w:color="auto"/>
            </w:tcBorders>
            <w:shd w:val="clear" w:color="auto" w:fill="auto"/>
            <w:vAlign w:val="center"/>
            <w:hideMark/>
          </w:tcPr>
          <w:p w14:paraId="05EC5DBE" w14:textId="39893B19" w:rsidR="00C600A8" w:rsidRPr="009C5608" w:rsidRDefault="00C600A8" w:rsidP="007D4A96">
            <w:pPr>
              <w:jc w:val="center"/>
              <w:rPr>
                <w:rFonts w:eastAsia="Times New Roman" w:cs="Times New Roman"/>
                <w:szCs w:val="24"/>
                <w:lang w:eastAsia="ru-RU"/>
              </w:rPr>
            </w:pPr>
            <w:r w:rsidRPr="009C5608">
              <w:rPr>
                <w:rFonts w:eastAsia="Times New Roman" w:cs="Times New Roman"/>
                <w:szCs w:val="24"/>
                <w:lang w:eastAsia="ru-RU"/>
              </w:rPr>
              <w:t xml:space="preserve">≥ </w:t>
            </w:r>
            <w:r>
              <w:rPr>
                <w:rFonts w:eastAsia="Times New Roman" w:cs="Times New Roman"/>
                <w:szCs w:val="24"/>
                <w:lang w:eastAsia="ru-RU"/>
              </w:rPr>
              <w:t>=100%</w:t>
            </w:r>
          </w:p>
        </w:tc>
        <w:tc>
          <w:tcPr>
            <w:tcW w:w="571" w:type="pct"/>
            <w:tcBorders>
              <w:top w:val="nil"/>
              <w:left w:val="nil"/>
              <w:bottom w:val="single" w:sz="4" w:space="0" w:color="auto"/>
              <w:right w:val="single" w:sz="4" w:space="0" w:color="auto"/>
            </w:tcBorders>
            <w:shd w:val="clear" w:color="auto" w:fill="auto"/>
            <w:noWrap/>
            <w:vAlign w:val="center"/>
            <w:hideMark/>
          </w:tcPr>
          <w:p w14:paraId="57D4F593" w14:textId="08B63DE3" w:rsidR="00C600A8" w:rsidRPr="009C5608" w:rsidRDefault="00C600A8" w:rsidP="007D4A96">
            <w:pPr>
              <w:jc w:val="center"/>
              <w:rPr>
                <w:rFonts w:eastAsia="Times New Roman" w:cs="Times New Roman"/>
                <w:szCs w:val="24"/>
                <w:lang w:eastAsia="ru-RU"/>
              </w:rPr>
            </w:pPr>
            <w:r w:rsidRPr="009C5608">
              <w:rPr>
                <w:rFonts w:eastAsia="Times New Roman" w:cs="Times New Roman"/>
                <w:szCs w:val="24"/>
                <w:lang w:eastAsia="ru-RU"/>
              </w:rPr>
              <w:t xml:space="preserve">≤ </w:t>
            </w:r>
            <w:r>
              <w:rPr>
                <w:rFonts w:eastAsia="Times New Roman" w:cs="Times New Roman"/>
                <w:szCs w:val="24"/>
                <w:lang w:eastAsia="ru-RU"/>
              </w:rPr>
              <w:t>25%</w:t>
            </w:r>
          </w:p>
        </w:tc>
      </w:tr>
    </w:tbl>
    <w:p w14:paraId="4A084E98" w14:textId="77777777" w:rsidR="00C600A8" w:rsidRPr="009C5608" w:rsidRDefault="00C600A8" w:rsidP="007F2B41">
      <w:pPr>
        <w:jc w:val="both"/>
        <w:rPr>
          <w:rFonts w:cs="Times New Roman"/>
          <w:szCs w:val="24"/>
        </w:rPr>
      </w:pPr>
    </w:p>
    <w:p w14:paraId="50AFDE16" w14:textId="058F9375" w:rsidR="007F2B41" w:rsidRDefault="00A848FC" w:rsidP="007F2B41">
      <w:pPr>
        <w:jc w:val="both"/>
        <w:rPr>
          <w:rFonts w:cs="Times New Roman"/>
          <w:szCs w:val="24"/>
        </w:rPr>
      </w:pPr>
      <w:r>
        <w:rPr>
          <w:rFonts w:cs="Times New Roman"/>
          <w:szCs w:val="24"/>
        </w:rPr>
        <w:t xml:space="preserve">По результатам оценки 2-х показателей для компаний-застройщиков, использующих счета эскроу, выбирается минимум. Для прочих компаний оценивается только первый показатель. </w:t>
      </w:r>
    </w:p>
    <w:p w14:paraId="7635C13E" w14:textId="77777777" w:rsidR="0031172D" w:rsidRPr="009C5608" w:rsidRDefault="0031172D" w:rsidP="007F2B41">
      <w:pPr>
        <w:jc w:val="both"/>
        <w:rPr>
          <w:rFonts w:cs="Times New Roman"/>
          <w:szCs w:val="24"/>
        </w:rPr>
      </w:pPr>
    </w:p>
    <w:p w14:paraId="05E7DD12" w14:textId="77777777" w:rsidR="007F2B41" w:rsidRPr="009C5608" w:rsidRDefault="007F2B41" w:rsidP="007F2B41">
      <w:pPr>
        <w:jc w:val="both"/>
        <w:rPr>
          <w:rFonts w:cs="Times New Roman"/>
          <w:szCs w:val="24"/>
        </w:rPr>
      </w:pPr>
    </w:p>
    <w:p w14:paraId="2B189E4F" w14:textId="77777777" w:rsidR="007F2B41" w:rsidRPr="009C5608" w:rsidRDefault="007F2B41" w:rsidP="007F2B41">
      <w:pPr>
        <w:pStyle w:val="3"/>
        <w:numPr>
          <w:ilvl w:val="1"/>
          <w:numId w:val="11"/>
        </w:numPr>
        <w:tabs>
          <w:tab w:val="left" w:pos="426"/>
        </w:tabs>
        <w:spacing w:before="0"/>
        <w:ind w:left="142" w:hanging="142"/>
        <w:rPr>
          <w:rFonts w:ascii="Times New Roman" w:hAnsi="Times New Roman"/>
          <w:color w:val="auto"/>
          <w:szCs w:val="24"/>
          <w:lang w:eastAsia="ru-RU"/>
        </w:rPr>
      </w:pPr>
      <w:bookmarkStart w:id="149" w:name="_Toc25591496"/>
      <w:r w:rsidRPr="009C5608">
        <w:rPr>
          <w:rFonts w:ascii="Times New Roman" w:hAnsi="Times New Roman"/>
          <w:color w:val="auto"/>
          <w:szCs w:val="24"/>
          <w:lang w:eastAsia="ru-RU"/>
        </w:rPr>
        <w:t xml:space="preserve">Подверженность </w:t>
      </w:r>
      <w:r>
        <w:rPr>
          <w:rFonts w:ascii="Times New Roman" w:hAnsi="Times New Roman"/>
          <w:color w:val="auto"/>
          <w:szCs w:val="24"/>
          <w:lang w:eastAsia="ru-RU"/>
        </w:rPr>
        <w:t>рыночным</w:t>
      </w:r>
      <w:r w:rsidRPr="009C5608">
        <w:rPr>
          <w:rFonts w:ascii="Times New Roman" w:hAnsi="Times New Roman"/>
          <w:color w:val="auto"/>
          <w:szCs w:val="24"/>
          <w:lang w:eastAsia="ru-RU"/>
        </w:rPr>
        <w:t xml:space="preserve"> рискам</w:t>
      </w:r>
      <w:bookmarkEnd w:id="146"/>
      <w:bookmarkEnd w:id="147"/>
      <w:bookmarkEnd w:id="149"/>
    </w:p>
    <w:p w14:paraId="6A7DFAF6" w14:textId="77777777" w:rsidR="007F2B41" w:rsidRPr="009C5608" w:rsidRDefault="007F2B41" w:rsidP="007F2B41">
      <w:pPr>
        <w:rPr>
          <w:rFonts w:cs="Times New Roman"/>
          <w:szCs w:val="24"/>
          <w:lang w:eastAsia="ru-RU"/>
        </w:rPr>
      </w:pPr>
    </w:p>
    <w:p w14:paraId="7E11AD65" w14:textId="0759C03A" w:rsidR="007F2B41" w:rsidRPr="003D04F4" w:rsidRDefault="007F2B41" w:rsidP="007F2B41">
      <w:pPr>
        <w:spacing w:before="80" w:after="80"/>
        <w:jc w:val="both"/>
        <w:rPr>
          <w:rFonts w:cs="Times New Roman"/>
          <w:szCs w:val="24"/>
        </w:rPr>
      </w:pPr>
      <w:bookmarkStart w:id="150" w:name="_Hlk505616736"/>
      <w:r w:rsidRPr="003D04F4">
        <w:rPr>
          <w:rFonts w:cs="Times New Roman"/>
          <w:szCs w:val="24"/>
          <w:u w:val="single"/>
        </w:rPr>
        <w:t>Цель анализа</w:t>
      </w:r>
      <w:r w:rsidRPr="003D04F4">
        <w:rPr>
          <w:rFonts w:cs="Times New Roman"/>
          <w:szCs w:val="24"/>
        </w:rPr>
        <w:t xml:space="preserve">: оценить степень зависимости </w:t>
      </w:r>
      <w:r w:rsidRPr="00E11518">
        <w:rPr>
          <w:rFonts w:cs="Times New Roman"/>
          <w:szCs w:val="24"/>
        </w:rPr>
        <w:t xml:space="preserve">деятельности компании от колебаний валютных курсов, а также устойчивость экономики проекта к изменению рыночной конъюнктуры </w:t>
      </w:r>
      <w:r w:rsidR="0031172D" w:rsidRPr="00E11518">
        <w:rPr>
          <w:rFonts w:cs="Times New Roman"/>
          <w:szCs w:val="24"/>
        </w:rPr>
        <w:t>при снижении</w:t>
      </w:r>
      <w:r w:rsidR="00E11518" w:rsidRPr="00E11518">
        <w:rPr>
          <w:rFonts w:cs="Times New Roman"/>
          <w:szCs w:val="24"/>
        </w:rPr>
        <w:t xml:space="preserve"> </w:t>
      </w:r>
      <w:r w:rsidR="0031172D" w:rsidRPr="00E11518">
        <w:rPr>
          <w:rFonts w:cs="Times New Roman"/>
          <w:szCs w:val="24"/>
        </w:rPr>
        <w:t>цен на реализуемый продукт / услугу</w:t>
      </w:r>
      <w:r w:rsidRPr="00E11518">
        <w:rPr>
          <w:rFonts w:cs="Times New Roman"/>
          <w:szCs w:val="24"/>
        </w:rPr>
        <w:t>. Валютный риск возникает</w:t>
      </w:r>
      <w:r w:rsidRPr="003D04F4">
        <w:rPr>
          <w:rFonts w:cs="Times New Roman"/>
          <w:szCs w:val="24"/>
        </w:rPr>
        <w:t xml:space="preserve">, когда активы компании и привлеченные средства номинированы в разных валютах, а инструменты хеджирования при этом не используются. Отсутствие диспропорций в разрезе по валютам во входящем и исходящем денежных потоках (натуральный хедж), а также текущих активах и пассивах оказывает положительное влияние на уровень рейтинга. Наличие инструментов хеджирования валютных рисков оказывает положительное влияние на уровень рейтинга. </w:t>
      </w:r>
    </w:p>
    <w:p w14:paraId="0735E977" w14:textId="77777777" w:rsidR="007F2B41" w:rsidRPr="009C5608" w:rsidRDefault="007F2B41" w:rsidP="007F2B41">
      <w:pPr>
        <w:jc w:val="both"/>
        <w:rPr>
          <w:rFonts w:cs="Times New Roman"/>
          <w:szCs w:val="24"/>
          <w:u w:val="single"/>
        </w:rPr>
      </w:pPr>
    </w:p>
    <w:p w14:paraId="3A4A31C1" w14:textId="77777777" w:rsidR="007F2B41" w:rsidRPr="009C5608" w:rsidRDefault="007F2B41" w:rsidP="007F2B41">
      <w:pPr>
        <w:jc w:val="both"/>
        <w:rPr>
          <w:rFonts w:cs="Times New Roman"/>
          <w:szCs w:val="24"/>
        </w:rPr>
      </w:pPr>
      <w:r w:rsidRPr="009C5608">
        <w:rPr>
          <w:rFonts w:cs="Times New Roman"/>
          <w:szCs w:val="24"/>
          <w:u w:val="single"/>
        </w:rPr>
        <w:t>Источники информации</w:t>
      </w:r>
      <w:r w:rsidRPr="009C5608">
        <w:rPr>
          <w:rFonts w:cs="Times New Roman"/>
          <w:szCs w:val="24"/>
        </w:rPr>
        <w:t>:</w:t>
      </w:r>
    </w:p>
    <w:p w14:paraId="4B638371" w14:textId="77777777" w:rsidR="007F2B41" w:rsidRPr="009C5608" w:rsidRDefault="007F2B41" w:rsidP="007F2B41">
      <w:pPr>
        <w:jc w:val="both"/>
        <w:rPr>
          <w:rFonts w:cs="Times New Roman"/>
          <w:szCs w:val="24"/>
        </w:rPr>
      </w:pPr>
      <w:r w:rsidRPr="009C5608">
        <w:rPr>
          <w:rFonts w:cs="Times New Roman"/>
          <w:szCs w:val="24"/>
        </w:rPr>
        <w:t>Анкета, отчетность по РСБУ и МСФО</w:t>
      </w:r>
      <w:r>
        <w:rPr>
          <w:rFonts w:cs="Times New Roman"/>
          <w:szCs w:val="24"/>
        </w:rPr>
        <w:t xml:space="preserve"> (или </w:t>
      </w:r>
      <w:r w:rsidRPr="009C5608">
        <w:t>US GAAP</w:t>
      </w:r>
      <w:r>
        <w:t>)</w:t>
      </w:r>
      <w:r w:rsidRPr="009C5608">
        <w:rPr>
          <w:rFonts w:cs="Times New Roman"/>
          <w:szCs w:val="24"/>
        </w:rPr>
        <w:t>, иная информация.</w:t>
      </w:r>
    </w:p>
    <w:p w14:paraId="43B66715" w14:textId="77777777" w:rsidR="007F2B41" w:rsidRPr="009C5608" w:rsidRDefault="007F2B41" w:rsidP="007F2B41">
      <w:pPr>
        <w:jc w:val="both"/>
        <w:rPr>
          <w:rFonts w:cs="Times New Roman"/>
          <w:iCs/>
          <w:szCs w:val="24"/>
          <w:u w:val="single"/>
        </w:rPr>
      </w:pPr>
    </w:p>
    <w:p w14:paraId="479D7316" w14:textId="77777777" w:rsidR="007F2B41" w:rsidRPr="009C5608" w:rsidRDefault="007F2B41" w:rsidP="007F2B41">
      <w:pPr>
        <w:jc w:val="both"/>
        <w:rPr>
          <w:rFonts w:cs="Times New Roman"/>
          <w:iCs/>
          <w:szCs w:val="24"/>
          <w:u w:val="single"/>
        </w:rPr>
      </w:pPr>
      <w:r w:rsidRPr="009C5608">
        <w:rPr>
          <w:rFonts w:cs="Times New Roman"/>
          <w:iCs/>
          <w:szCs w:val="24"/>
          <w:u w:val="single"/>
        </w:rPr>
        <w:t xml:space="preserve">Алгоритм выставления оценки: </w:t>
      </w:r>
    </w:p>
    <w:p w14:paraId="7E54E064" w14:textId="77777777" w:rsidR="007F2B41" w:rsidRPr="009C5608" w:rsidRDefault="007F2B41" w:rsidP="007F2B41">
      <w:pPr>
        <w:jc w:val="both"/>
        <w:rPr>
          <w:rFonts w:cs="Times New Roman"/>
          <w:iCs/>
          <w:szCs w:val="24"/>
        </w:rPr>
      </w:pPr>
      <w:r w:rsidRPr="009C5608">
        <w:rPr>
          <w:rFonts w:cs="Times New Roman"/>
          <w:iCs/>
          <w:szCs w:val="24"/>
        </w:rPr>
        <w:t>Критерии оценки приведены в таблице.</w:t>
      </w:r>
    </w:p>
    <w:p w14:paraId="19314E86" w14:textId="77777777" w:rsidR="007F2B41" w:rsidRPr="009C5608" w:rsidRDefault="007F2B41" w:rsidP="007F2B41">
      <w:pPr>
        <w:jc w:val="both"/>
        <w:rPr>
          <w:rFonts w:cs="Times New Roman"/>
          <w:iCs/>
          <w:szCs w:val="24"/>
          <w:u w:val="single"/>
        </w:rPr>
      </w:pPr>
    </w:p>
    <w:tbl>
      <w:tblPr>
        <w:tblW w:w="9923" w:type="dxa"/>
        <w:tblInd w:w="108" w:type="dxa"/>
        <w:tblLook w:val="04A0" w:firstRow="1" w:lastRow="0" w:firstColumn="1" w:lastColumn="0" w:noHBand="0" w:noVBand="1"/>
      </w:tblPr>
      <w:tblGrid>
        <w:gridCol w:w="1276"/>
        <w:gridCol w:w="8647"/>
      </w:tblGrid>
      <w:tr w:rsidR="007F2B41" w:rsidRPr="009C5608" w14:paraId="1FC7B457" w14:textId="77777777" w:rsidTr="00C20D12">
        <w:trPr>
          <w:trHeight w:val="20"/>
        </w:trPr>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39E1744" w14:textId="77777777" w:rsidR="007F2B41" w:rsidRPr="009C5608" w:rsidRDefault="007F2B41" w:rsidP="00C20D12">
            <w:pPr>
              <w:jc w:val="center"/>
              <w:rPr>
                <w:rFonts w:eastAsia="Times New Roman" w:cs="Times New Roman"/>
                <w:color w:val="000000"/>
                <w:szCs w:val="24"/>
                <w:lang w:eastAsia="ru-RU"/>
              </w:rPr>
            </w:pPr>
            <w:r w:rsidRPr="009C5608">
              <w:rPr>
                <w:rFonts w:eastAsia="Times New Roman" w:cs="Times New Roman"/>
                <w:color w:val="000000"/>
                <w:szCs w:val="24"/>
                <w:lang w:eastAsia="ru-RU"/>
              </w:rPr>
              <w:t>Баллы</w:t>
            </w:r>
          </w:p>
        </w:tc>
        <w:tc>
          <w:tcPr>
            <w:tcW w:w="8647" w:type="dxa"/>
            <w:tcBorders>
              <w:top w:val="single" w:sz="4" w:space="0" w:color="auto"/>
              <w:left w:val="nil"/>
              <w:bottom w:val="single" w:sz="4" w:space="0" w:color="auto"/>
              <w:right w:val="single" w:sz="4" w:space="0" w:color="auto"/>
            </w:tcBorders>
            <w:shd w:val="clear" w:color="auto" w:fill="auto"/>
            <w:vAlign w:val="center"/>
            <w:hideMark/>
          </w:tcPr>
          <w:p w14:paraId="32EF421A" w14:textId="77777777" w:rsidR="007F2B41" w:rsidRPr="009C5608" w:rsidRDefault="007F2B41" w:rsidP="00C20D12">
            <w:pPr>
              <w:rPr>
                <w:rFonts w:eastAsia="Times New Roman" w:cs="Times New Roman"/>
                <w:color w:val="000000"/>
                <w:szCs w:val="24"/>
                <w:lang w:eastAsia="ru-RU"/>
              </w:rPr>
            </w:pPr>
            <w:r w:rsidRPr="009C5608">
              <w:rPr>
                <w:rFonts w:eastAsia="Times New Roman" w:cs="Times New Roman"/>
                <w:color w:val="000000"/>
                <w:szCs w:val="24"/>
                <w:lang w:eastAsia="ru-RU"/>
              </w:rPr>
              <w:t>Критерии</w:t>
            </w:r>
          </w:p>
        </w:tc>
      </w:tr>
      <w:tr w:rsidR="007F2B41" w:rsidRPr="009C5608" w14:paraId="475334A5" w14:textId="77777777" w:rsidTr="00C20D12">
        <w:trPr>
          <w:trHeight w:val="20"/>
        </w:trPr>
        <w:tc>
          <w:tcPr>
            <w:tcW w:w="1276" w:type="dxa"/>
            <w:tcBorders>
              <w:top w:val="nil"/>
              <w:left w:val="single" w:sz="4" w:space="0" w:color="auto"/>
              <w:bottom w:val="single" w:sz="4" w:space="0" w:color="auto"/>
              <w:right w:val="single" w:sz="4" w:space="0" w:color="auto"/>
            </w:tcBorders>
            <w:shd w:val="clear" w:color="auto" w:fill="auto"/>
            <w:vAlign w:val="center"/>
            <w:hideMark/>
          </w:tcPr>
          <w:p w14:paraId="4B5E3FBA" w14:textId="77777777" w:rsidR="007F2B41" w:rsidRPr="009C5608" w:rsidRDefault="007F2B41" w:rsidP="00C20D12">
            <w:pPr>
              <w:jc w:val="center"/>
              <w:rPr>
                <w:rFonts w:eastAsia="Times New Roman" w:cs="Times New Roman"/>
                <w:color w:val="000000"/>
                <w:szCs w:val="24"/>
                <w:lang w:eastAsia="ru-RU"/>
              </w:rPr>
            </w:pPr>
            <w:r w:rsidRPr="009C5608">
              <w:rPr>
                <w:rFonts w:eastAsia="Times New Roman" w:cs="Times New Roman"/>
                <w:color w:val="000000"/>
                <w:szCs w:val="24"/>
                <w:lang w:eastAsia="ru-RU"/>
              </w:rPr>
              <w:t>1</w:t>
            </w:r>
          </w:p>
        </w:tc>
        <w:tc>
          <w:tcPr>
            <w:tcW w:w="8647" w:type="dxa"/>
            <w:tcBorders>
              <w:top w:val="nil"/>
              <w:left w:val="nil"/>
              <w:bottom w:val="single" w:sz="4" w:space="0" w:color="auto"/>
              <w:right w:val="single" w:sz="4" w:space="0" w:color="auto"/>
            </w:tcBorders>
            <w:shd w:val="clear" w:color="auto" w:fill="auto"/>
            <w:vAlign w:val="center"/>
          </w:tcPr>
          <w:p w14:paraId="79BF9F67" w14:textId="77777777" w:rsidR="007F2B41" w:rsidRPr="009C5608" w:rsidRDefault="007F2B41" w:rsidP="00C20D12">
            <w:pPr>
              <w:jc w:val="both"/>
              <w:rPr>
                <w:rFonts w:eastAsia="Times New Roman" w:cs="Times New Roman"/>
                <w:color w:val="000000"/>
                <w:szCs w:val="24"/>
                <w:lang w:eastAsia="ru-RU"/>
              </w:rPr>
            </w:pPr>
            <w:r w:rsidRPr="009C5608">
              <w:rPr>
                <w:rFonts w:eastAsia="Times New Roman" w:cs="Times New Roman"/>
                <w:color w:val="000000"/>
                <w:szCs w:val="24"/>
                <w:lang w:eastAsia="ru-RU"/>
              </w:rPr>
              <w:t>Б</w:t>
            </w:r>
            <w:r w:rsidRPr="009C5608">
              <w:rPr>
                <w:rFonts w:eastAsia="Times New Roman" w:cs="Times New Roman"/>
                <w:i/>
                <w:color w:val="000000"/>
                <w:szCs w:val="24"/>
                <w:lang w:eastAsia="ru-RU"/>
              </w:rPr>
              <w:t>о</w:t>
            </w:r>
            <w:r w:rsidRPr="009C5608">
              <w:rPr>
                <w:rFonts w:eastAsia="Times New Roman" w:cs="Times New Roman"/>
                <w:color w:val="000000"/>
                <w:szCs w:val="24"/>
                <w:lang w:eastAsia="ru-RU"/>
              </w:rPr>
              <w:t>льшая часть потоков компании, а также активов и обязательств номинирована в одной валюте, валютный риск фактически отсутствует</w:t>
            </w:r>
          </w:p>
        </w:tc>
      </w:tr>
      <w:tr w:rsidR="007F2B41" w:rsidRPr="009C5608" w14:paraId="1CFFB9F7" w14:textId="77777777" w:rsidTr="00C20D12">
        <w:trPr>
          <w:trHeight w:val="20"/>
        </w:trPr>
        <w:tc>
          <w:tcPr>
            <w:tcW w:w="1276" w:type="dxa"/>
            <w:tcBorders>
              <w:top w:val="nil"/>
              <w:left w:val="single" w:sz="4" w:space="0" w:color="auto"/>
              <w:bottom w:val="single" w:sz="4" w:space="0" w:color="auto"/>
              <w:right w:val="single" w:sz="4" w:space="0" w:color="auto"/>
            </w:tcBorders>
            <w:shd w:val="clear" w:color="auto" w:fill="auto"/>
            <w:vAlign w:val="center"/>
            <w:hideMark/>
          </w:tcPr>
          <w:p w14:paraId="5E176C17" w14:textId="77777777" w:rsidR="007F2B41" w:rsidRPr="009C5608" w:rsidRDefault="007F2B41" w:rsidP="00C20D12">
            <w:pPr>
              <w:jc w:val="center"/>
              <w:rPr>
                <w:rFonts w:eastAsia="Times New Roman" w:cs="Times New Roman"/>
                <w:color w:val="000000"/>
                <w:szCs w:val="24"/>
                <w:lang w:eastAsia="ru-RU"/>
              </w:rPr>
            </w:pPr>
            <w:r w:rsidRPr="009C5608">
              <w:rPr>
                <w:rFonts w:eastAsia="Times New Roman" w:cs="Times New Roman"/>
                <w:color w:val="000000"/>
                <w:szCs w:val="24"/>
                <w:lang w:eastAsia="ru-RU"/>
              </w:rPr>
              <w:t>0,5</w:t>
            </w:r>
          </w:p>
        </w:tc>
        <w:tc>
          <w:tcPr>
            <w:tcW w:w="8647" w:type="dxa"/>
            <w:tcBorders>
              <w:top w:val="nil"/>
              <w:left w:val="nil"/>
              <w:bottom w:val="single" w:sz="4" w:space="0" w:color="auto"/>
              <w:right w:val="single" w:sz="4" w:space="0" w:color="auto"/>
            </w:tcBorders>
            <w:shd w:val="clear" w:color="auto" w:fill="auto"/>
            <w:vAlign w:val="center"/>
          </w:tcPr>
          <w:p w14:paraId="439A9981" w14:textId="08EF5560" w:rsidR="007F2B41" w:rsidRPr="009C5608" w:rsidRDefault="007F2B41" w:rsidP="00C20D12">
            <w:pPr>
              <w:jc w:val="both"/>
              <w:rPr>
                <w:rFonts w:eastAsia="Times New Roman" w:cs="Times New Roman"/>
                <w:color w:val="000000"/>
                <w:szCs w:val="24"/>
                <w:lang w:eastAsia="ru-RU"/>
              </w:rPr>
            </w:pPr>
            <w:r w:rsidRPr="009C5608">
              <w:rPr>
                <w:rFonts w:eastAsia="Times New Roman" w:cs="Times New Roman"/>
                <w:color w:val="000000"/>
                <w:szCs w:val="24"/>
                <w:lang w:eastAsia="ru-RU"/>
              </w:rPr>
              <w:t>Имеется определенный</w:t>
            </w:r>
            <w:r w:rsidR="00500F16">
              <w:rPr>
                <w:rStyle w:val="ae"/>
                <w:rFonts w:eastAsia="Times New Roman" w:cs="Times New Roman"/>
                <w:color w:val="000000"/>
                <w:szCs w:val="24"/>
                <w:lang w:eastAsia="ru-RU"/>
              </w:rPr>
              <w:footnoteReference w:id="12"/>
            </w:r>
            <w:r w:rsidRPr="009C5608">
              <w:rPr>
                <w:rFonts w:eastAsia="Times New Roman" w:cs="Times New Roman"/>
                <w:color w:val="000000"/>
                <w:szCs w:val="24"/>
                <w:lang w:eastAsia="ru-RU"/>
              </w:rPr>
              <w:t xml:space="preserve"> дисбаланс выручки и затрат, которые номинированы в разных валютах, однако присутствует эффективное хеджирование (в том числе естественное), снимающее риски падения рентабельности. Валютный долг полностью обеспечен валютными поступлениями или имеет место эффективное хеджирование</w:t>
            </w:r>
          </w:p>
        </w:tc>
      </w:tr>
      <w:tr w:rsidR="007F2B41" w:rsidRPr="009C5608" w14:paraId="48ABF3C2" w14:textId="77777777" w:rsidTr="00C20D12">
        <w:trPr>
          <w:trHeight w:val="20"/>
        </w:trPr>
        <w:tc>
          <w:tcPr>
            <w:tcW w:w="1276" w:type="dxa"/>
            <w:tcBorders>
              <w:top w:val="nil"/>
              <w:left w:val="single" w:sz="4" w:space="0" w:color="auto"/>
              <w:bottom w:val="single" w:sz="4" w:space="0" w:color="auto"/>
              <w:right w:val="single" w:sz="4" w:space="0" w:color="auto"/>
            </w:tcBorders>
            <w:shd w:val="clear" w:color="auto" w:fill="auto"/>
            <w:vAlign w:val="center"/>
            <w:hideMark/>
          </w:tcPr>
          <w:p w14:paraId="198DF2E1" w14:textId="77777777" w:rsidR="007F2B41" w:rsidRPr="009C5608" w:rsidRDefault="007F2B41" w:rsidP="00C20D12">
            <w:pPr>
              <w:jc w:val="center"/>
              <w:rPr>
                <w:rFonts w:eastAsia="Times New Roman" w:cs="Times New Roman"/>
                <w:color w:val="000000"/>
                <w:szCs w:val="24"/>
                <w:lang w:eastAsia="ru-RU"/>
              </w:rPr>
            </w:pPr>
            <w:r w:rsidRPr="009C5608">
              <w:rPr>
                <w:rFonts w:eastAsia="Times New Roman" w:cs="Times New Roman"/>
                <w:color w:val="000000"/>
                <w:szCs w:val="24"/>
                <w:lang w:eastAsia="ru-RU"/>
              </w:rPr>
              <w:t>0</w:t>
            </w:r>
          </w:p>
        </w:tc>
        <w:tc>
          <w:tcPr>
            <w:tcW w:w="8647" w:type="dxa"/>
            <w:tcBorders>
              <w:top w:val="nil"/>
              <w:left w:val="nil"/>
              <w:bottom w:val="single" w:sz="4" w:space="0" w:color="auto"/>
              <w:right w:val="single" w:sz="4" w:space="0" w:color="auto"/>
            </w:tcBorders>
            <w:shd w:val="clear" w:color="auto" w:fill="auto"/>
            <w:vAlign w:val="center"/>
          </w:tcPr>
          <w:p w14:paraId="75AB536A" w14:textId="77777777" w:rsidR="007F2B41" w:rsidRPr="009C5608" w:rsidRDefault="007F2B41" w:rsidP="00C20D12">
            <w:pPr>
              <w:jc w:val="both"/>
              <w:rPr>
                <w:rFonts w:eastAsia="Times New Roman" w:cs="Times New Roman"/>
                <w:color w:val="000000"/>
                <w:szCs w:val="24"/>
                <w:lang w:eastAsia="ru-RU"/>
              </w:rPr>
            </w:pPr>
            <w:r w:rsidRPr="009C5608">
              <w:rPr>
                <w:rFonts w:eastAsia="Times New Roman" w:cs="Times New Roman"/>
                <w:color w:val="000000"/>
                <w:szCs w:val="24"/>
                <w:lang w:eastAsia="ru-RU"/>
              </w:rPr>
              <w:t>Имеется определенный дисбаланс выручки и затрат, которые номинированы в разных валютах при отсутствии хеджирования и (или) валютный долг не полностью обеспечен валютными поступлениями при отсутствии хеджирования, при этом прогноз Агентства по динамике валютного курса не предполагает реализацию валютного риска для компании</w:t>
            </w:r>
          </w:p>
        </w:tc>
      </w:tr>
      <w:tr w:rsidR="007F2B41" w:rsidRPr="009C5608" w14:paraId="4856A487" w14:textId="77777777" w:rsidTr="00C20D12">
        <w:trPr>
          <w:trHeight w:val="20"/>
        </w:trPr>
        <w:tc>
          <w:tcPr>
            <w:tcW w:w="1276" w:type="dxa"/>
            <w:tcBorders>
              <w:top w:val="nil"/>
              <w:left w:val="single" w:sz="4" w:space="0" w:color="auto"/>
              <w:bottom w:val="single" w:sz="4" w:space="0" w:color="auto"/>
              <w:right w:val="single" w:sz="4" w:space="0" w:color="auto"/>
            </w:tcBorders>
            <w:shd w:val="clear" w:color="auto" w:fill="auto"/>
            <w:vAlign w:val="center"/>
            <w:hideMark/>
          </w:tcPr>
          <w:p w14:paraId="07B322D6" w14:textId="77777777" w:rsidR="007F2B41" w:rsidRPr="009C5608" w:rsidRDefault="007F2B41" w:rsidP="00C20D12">
            <w:pPr>
              <w:jc w:val="center"/>
              <w:rPr>
                <w:rFonts w:eastAsia="Times New Roman" w:cs="Times New Roman"/>
                <w:color w:val="000000"/>
                <w:szCs w:val="24"/>
                <w:lang w:eastAsia="ru-RU"/>
              </w:rPr>
            </w:pPr>
            <w:r w:rsidRPr="009C5608">
              <w:rPr>
                <w:rFonts w:eastAsia="Times New Roman" w:cs="Times New Roman"/>
                <w:color w:val="000000"/>
                <w:szCs w:val="24"/>
                <w:lang w:eastAsia="ru-RU"/>
              </w:rPr>
              <w:t>-0,5</w:t>
            </w:r>
          </w:p>
        </w:tc>
        <w:tc>
          <w:tcPr>
            <w:tcW w:w="8647" w:type="dxa"/>
            <w:tcBorders>
              <w:top w:val="nil"/>
              <w:left w:val="nil"/>
              <w:bottom w:val="single" w:sz="4" w:space="0" w:color="auto"/>
              <w:right w:val="single" w:sz="4" w:space="0" w:color="auto"/>
            </w:tcBorders>
            <w:shd w:val="clear" w:color="auto" w:fill="auto"/>
            <w:vAlign w:val="center"/>
          </w:tcPr>
          <w:p w14:paraId="7E4C188C" w14:textId="77777777" w:rsidR="007F2B41" w:rsidRPr="009C5608" w:rsidRDefault="007F2B41" w:rsidP="00C20D12">
            <w:pPr>
              <w:jc w:val="both"/>
              <w:rPr>
                <w:rFonts w:eastAsia="Times New Roman" w:cs="Times New Roman"/>
                <w:color w:val="000000"/>
                <w:szCs w:val="24"/>
                <w:lang w:eastAsia="ru-RU"/>
              </w:rPr>
            </w:pPr>
            <w:r w:rsidRPr="009C5608">
              <w:rPr>
                <w:rFonts w:eastAsia="Times New Roman" w:cs="Times New Roman"/>
                <w:color w:val="000000"/>
                <w:szCs w:val="24"/>
                <w:lang w:eastAsia="ru-RU"/>
              </w:rPr>
              <w:t xml:space="preserve">Имеется определенный дисбаланс выручки и затрат, которые номинированы в разных валютах при отсутствии хеджирования и (или) валютный долг не полностью обеспечен валютными поступлениями при отсутствии хеджирования, </w:t>
            </w:r>
            <w:r w:rsidRPr="009C5608">
              <w:rPr>
                <w:rFonts w:eastAsia="Times New Roman" w:cs="Times New Roman"/>
                <w:color w:val="000000"/>
                <w:szCs w:val="24"/>
                <w:lang w:eastAsia="ru-RU"/>
              </w:rPr>
              <w:lastRenderedPageBreak/>
              <w:t>при этом прогноз Агентства по динамике валютного курса допускает реализацию валютного риска для компании</w:t>
            </w:r>
          </w:p>
        </w:tc>
      </w:tr>
      <w:tr w:rsidR="007F2B41" w:rsidRPr="009C5608" w14:paraId="4064DD78" w14:textId="77777777" w:rsidTr="00C20D12">
        <w:trPr>
          <w:trHeight w:val="20"/>
        </w:trPr>
        <w:tc>
          <w:tcPr>
            <w:tcW w:w="1276" w:type="dxa"/>
            <w:tcBorders>
              <w:top w:val="nil"/>
              <w:left w:val="single" w:sz="4" w:space="0" w:color="auto"/>
              <w:bottom w:val="single" w:sz="4" w:space="0" w:color="auto"/>
              <w:right w:val="single" w:sz="4" w:space="0" w:color="auto"/>
            </w:tcBorders>
            <w:shd w:val="clear" w:color="auto" w:fill="auto"/>
            <w:vAlign w:val="center"/>
            <w:hideMark/>
          </w:tcPr>
          <w:p w14:paraId="3EF297A6" w14:textId="77777777" w:rsidR="007F2B41" w:rsidRPr="009C5608" w:rsidRDefault="007F2B41" w:rsidP="00C20D12">
            <w:pPr>
              <w:jc w:val="center"/>
              <w:rPr>
                <w:rFonts w:eastAsia="Times New Roman" w:cs="Times New Roman"/>
                <w:color w:val="000000"/>
                <w:szCs w:val="24"/>
                <w:lang w:eastAsia="ru-RU"/>
              </w:rPr>
            </w:pPr>
            <w:r w:rsidRPr="009C5608">
              <w:rPr>
                <w:rFonts w:eastAsia="Times New Roman" w:cs="Times New Roman"/>
                <w:color w:val="000000"/>
                <w:szCs w:val="24"/>
                <w:lang w:eastAsia="ru-RU"/>
              </w:rPr>
              <w:lastRenderedPageBreak/>
              <w:t>-1</w:t>
            </w:r>
          </w:p>
        </w:tc>
        <w:tc>
          <w:tcPr>
            <w:tcW w:w="8647" w:type="dxa"/>
            <w:tcBorders>
              <w:top w:val="nil"/>
              <w:left w:val="nil"/>
              <w:bottom w:val="single" w:sz="4" w:space="0" w:color="auto"/>
              <w:right w:val="single" w:sz="4" w:space="0" w:color="auto"/>
            </w:tcBorders>
            <w:shd w:val="clear" w:color="auto" w:fill="auto"/>
            <w:vAlign w:val="center"/>
          </w:tcPr>
          <w:p w14:paraId="7BB09584" w14:textId="636CCDAB" w:rsidR="007F2B41" w:rsidRPr="009C5608" w:rsidRDefault="007F2B41" w:rsidP="00C20D12">
            <w:pPr>
              <w:jc w:val="both"/>
              <w:rPr>
                <w:rFonts w:eastAsia="Times New Roman" w:cs="Times New Roman"/>
                <w:color w:val="000000"/>
                <w:szCs w:val="24"/>
                <w:lang w:eastAsia="ru-RU"/>
              </w:rPr>
            </w:pPr>
            <w:r w:rsidRPr="009C5608">
              <w:rPr>
                <w:rFonts w:eastAsia="Times New Roman" w:cs="Times New Roman"/>
                <w:color w:val="000000"/>
                <w:szCs w:val="24"/>
                <w:lang w:eastAsia="ru-RU"/>
              </w:rPr>
              <w:t>Имеется значительный</w:t>
            </w:r>
            <w:r w:rsidR="00500F16">
              <w:rPr>
                <w:rStyle w:val="ae"/>
                <w:rFonts w:eastAsia="Times New Roman" w:cs="Times New Roman"/>
                <w:color w:val="000000"/>
                <w:szCs w:val="24"/>
                <w:lang w:eastAsia="ru-RU"/>
              </w:rPr>
              <w:footnoteReference w:id="13"/>
            </w:r>
            <w:r w:rsidRPr="009C5608">
              <w:rPr>
                <w:rFonts w:eastAsia="Times New Roman" w:cs="Times New Roman"/>
                <w:color w:val="000000"/>
                <w:szCs w:val="24"/>
                <w:lang w:eastAsia="ru-RU"/>
              </w:rPr>
              <w:t xml:space="preserve"> дисбаланс выручки и затрат, которые номинированы в разных валютах при отсутствии хеджирования и (или) валютный долг не полностью обеспечен валютными поступлениями при отсутствии хеджирования, при этом прогноз Агентства по динамике валютного курса указывает на потенциальную реализацию валютного риска для компании</w:t>
            </w:r>
          </w:p>
        </w:tc>
      </w:tr>
    </w:tbl>
    <w:p w14:paraId="78910973" w14:textId="77777777" w:rsidR="007F2B41" w:rsidRPr="009C5608" w:rsidRDefault="007F2B41" w:rsidP="007F2B41">
      <w:pPr>
        <w:rPr>
          <w:rFonts w:cs="Times New Roman"/>
          <w:lang w:eastAsia="ru-RU"/>
        </w:rPr>
      </w:pPr>
    </w:p>
    <w:p w14:paraId="3E06724E" w14:textId="73AA4FD1" w:rsidR="0031172D" w:rsidRDefault="0031172D" w:rsidP="007F2B41">
      <w:pPr>
        <w:jc w:val="both"/>
        <w:rPr>
          <w:rFonts w:cs="Times New Roman"/>
          <w:lang w:eastAsia="ru-RU"/>
        </w:rPr>
      </w:pPr>
      <w:r>
        <w:rPr>
          <w:rFonts w:cs="Times New Roman"/>
          <w:lang w:eastAsia="ru-RU"/>
        </w:rPr>
        <w:t>Для компаний - застройщиков, для которых характерен риск спроса</w:t>
      </w:r>
      <w:r>
        <w:rPr>
          <w:rStyle w:val="ae"/>
          <w:rFonts w:cs="Times New Roman"/>
          <w:lang w:eastAsia="ru-RU"/>
        </w:rPr>
        <w:footnoteReference w:id="14"/>
      </w:r>
      <w:r>
        <w:rPr>
          <w:rFonts w:cs="Times New Roman"/>
          <w:lang w:eastAsia="ru-RU"/>
        </w:rPr>
        <w:t>, дополнительно оценивается:</w:t>
      </w:r>
    </w:p>
    <w:tbl>
      <w:tblPr>
        <w:tblStyle w:val="afa"/>
        <w:tblW w:w="0" w:type="auto"/>
        <w:tblLook w:val="04A0" w:firstRow="1" w:lastRow="0" w:firstColumn="1" w:lastColumn="0" w:noHBand="0" w:noVBand="1"/>
      </w:tblPr>
      <w:tblGrid>
        <w:gridCol w:w="7933"/>
        <w:gridCol w:w="993"/>
        <w:gridCol w:w="985"/>
      </w:tblGrid>
      <w:tr w:rsidR="00D93FA1" w14:paraId="2752DBF9" w14:textId="77777777" w:rsidTr="00E11518">
        <w:tc>
          <w:tcPr>
            <w:tcW w:w="7933" w:type="dxa"/>
          </w:tcPr>
          <w:p w14:paraId="7E676FBD" w14:textId="77777777" w:rsidR="00D93FA1" w:rsidRDefault="00D93FA1" w:rsidP="007F2B41">
            <w:pPr>
              <w:jc w:val="both"/>
              <w:rPr>
                <w:rFonts w:cs="Times New Roman"/>
              </w:rPr>
            </w:pPr>
          </w:p>
        </w:tc>
        <w:tc>
          <w:tcPr>
            <w:tcW w:w="993" w:type="dxa"/>
          </w:tcPr>
          <w:p w14:paraId="61369022" w14:textId="04AA9E3E" w:rsidR="00D93FA1" w:rsidRDefault="00D93FA1" w:rsidP="007F2B41">
            <w:pPr>
              <w:jc w:val="both"/>
              <w:rPr>
                <w:rFonts w:cs="Times New Roman"/>
              </w:rPr>
            </w:pPr>
            <w:r>
              <w:rPr>
                <w:rFonts w:cs="Times New Roman"/>
              </w:rPr>
              <w:t>-1</w:t>
            </w:r>
          </w:p>
        </w:tc>
        <w:tc>
          <w:tcPr>
            <w:tcW w:w="985" w:type="dxa"/>
          </w:tcPr>
          <w:p w14:paraId="0544468A" w14:textId="20856640" w:rsidR="00D93FA1" w:rsidRDefault="00D93FA1" w:rsidP="007F2B41">
            <w:pPr>
              <w:jc w:val="both"/>
              <w:rPr>
                <w:rFonts w:cs="Times New Roman"/>
              </w:rPr>
            </w:pPr>
            <w:r>
              <w:rPr>
                <w:rFonts w:cs="Times New Roman"/>
              </w:rPr>
              <w:t>1</w:t>
            </w:r>
          </w:p>
        </w:tc>
      </w:tr>
      <w:tr w:rsidR="00D93FA1" w14:paraId="33A260F1" w14:textId="77777777" w:rsidTr="00E11518">
        <w:tc>
          <w:tcPr>
            <w:tcW w:w="7933" w:type="dxa"/>
          </w:tcPr>
          <w:p w14:paraId="30CDB002" w14:textId="7DE442AF" w:rsidR="00D93FA1" w:rsidRDefault="00D93FA1" w:rsidP="00D93FA1">
            <w:pPr>
              <w:jc w:val="both"/>
              <w:rPr>
                <w:rFonts w:cs="Times New Roman"/>
              </w:rPr>
            </w:pPr>
            <w:r w:rsidRPr="00D93FA1">
              <w:rPr>
                <w:rFonts w:cs="Times New Roman"/>
              </w:rPr>
              <w:t>Обязательства</w:t>
            </w:r>
            <w:r>
              <w:rPr>
                <w:rFonts w:cs="Times New Roman"/>
              </w:rPr>
              <w:t xml:space="preserve"> проектной компании - </w:t>
            </w:r>
            <w:r w:rsidRPr="00D93FA1">
              <w:rPr>
                <w:rFonts w:cs="Times New Roman"/>
              </w:rPr>
              <w:t xml:space="preserve">застройщика </w:t>
            </w:r>
            <w:r w:rsidR="000A0382">
              <w:rPr>
                <w:rFonts w:cs="Times New Roman"/>
              </w:rPr>
              <w:t>коммерческой</w:t>
            </w:r>
            <w:r w:rsidR="0031172D">
              <w:rPr>
                <w:rFonts w:cs="Times New Roman"/>
              </w:rPr>
              <w:t xml:space="preserve"> или жилой недвижимости </w:t>
            </w:r>
            <w:r w:rsidRPr="00D93FA1">
              <w:rPr>
                <w:rFonts w:cs="Times New Roman"/>
              </w:rPr>
              <w:t>перед</w:t>
            </w:r>
            <w:r>
              <w:rPr>
                <w:rFonts w:cs="Times New Roman"/>
              </w:rPr>
              <w:t xml:space="preserve"> </w:t>
            </w:r>
            <w:r w:rsidRPr="00D93FA1">
              <w:rPr>
                <w:rFonts w:cs="Times New Roman"/>
              </w:rPr>
              <w:t>участниками долевого</w:t>
            </w:r>
            <w:r>
              <w:rPr>
                <w:rFonts w:cs="Times New Roman"/>
              </w:rPr>
              <w:t xml:space="preserve"> </w:t>
            </w:r>
            <w:r w:rsidRPr="00D93FA1">
              <w:rPr>
                <w:rFonts w:cs="Times New Roman"/>
              </w:rPr>
              <w:t>строительства</w:t>
            </w:r>
            <w:r w:rsidR="0031172D">
              <w:rPr>
                <w:rFonts w:cs="Times New Roman"/>
              </w:rPr>
              <w:t xml:space="preserve"> (при наличии)</w:t>
            </w:r>
            <w:r w:rsidRPr="00D93FA1">
              <w:rPr>
                <w:rFonts w:cs="Times New Roman"/>
              </w:rPr>
              <w:t xml:space="preserve"> и</w:t>
            </w:r>
            <w:r>
              <w:rPr>
                <w:rFonts w:cs="Times New Roman"/>
              </w:rPr>
              <w:t xml:space="preserve"> </w:t>
            </w:r>
            <w:r w:rsidRPr="00D93FA1">
              <w:rPr>
                <w:rFonts w:cs="Times New Roman"/>
              </w:rPr>
              <w:t>обязательства по</w:t>
            </w:r>
            <w:r>
              <w:rPr>
                <w:rFonts w:cs="Times New Roman"/>
              </w:rPr>
              <w:t xml:space="preserve"> привлеченному финансированию </w:t>
            </w:r>
            <w:r w:rsidRPr="00D93FA1">
              <w:rPr>
                <w:rFonts w:cs="Times New Roman"/>
              </w:rPr>
              <w:t>могут быть выполнены</w:t>
            </w:r>
            <w:r>
              <w:rPr>
                <w:rFonts w:cs="Times New Roman"/>
              </w:rPr>
              <w:t xml:space="preserve"> </w:t>
            </w:r>
            <w:r w:rsidRPr="00D93FA1">
              <w:rPr>
                <w:rFonts w:cs="Times New Roman"/>
              </w:rPr>
              <w:t>при снижении цен на</w:t>
            </w:r>
            <w:r>
              <w:rPr>
                <w:rFonts w:cs="Times New Roman"/>
              </w:rPr>
              <w:t xml:space="preserve"> </w:t>
            </w:r>
            <w:r w:rsidRPr="00D93FA1">
              <w:rPr>
                <w:rFonts w:cs="Times New Roman"/>
              </w:rPr>
              <w:t>площади проекта</w:t>
            </w:r>
            <w:r>
              <w:rPr>
                <w:rFonts w:cs="Times New Roman"/>
              </w:rPr>
              <w:t xml:space="preserve"> </w:t>
            </w:r>
            <w:r w:rsidRPr="00D93FA1">
              <w:rPr>
                <w:rFonts w:cs="Times New Roman"/>
              </w:rPr>
              <w:t>относительно</w:t>
            </w:r>
            <w:r>
              <w:rPr>
                <w:rFonts w:cs="Times New Roman"/>
              </w:rPr>
              <w:t xml:space="preserve"> </w:t>
            </w:r>
            <w:r w:rsidRPr="00D93FA1">
              <w:rPr>
                <w:rFonts w:cs="Times New Roman"/>
              </w:rPr>
              <w:t>расчетных</w:t>
            </w:r>
            <w:r>
              <w:rPr>
                <w:rFonts w:cs="Times New Roman"/>
              </w:rPr>
              <w:t xml:space="preserve"> </w:t>
            </w:r>
          </w:p>
        </w:tc>
        <w:tc>
          <w:tcPr>
            <w:tcW w:w="993" w:type="dxa"/>
          </w:tcPr>
          <w:p w14:paraId="5DE5FA51" w14:textId="7B1A78E7" w:rsidR="00D93FA1" w:rsidRPr="00E11518" w:rsidRDefault="00D93FA1" w:rsidP="007F2B41">
            <w:pPr>
              <w:jc w:val="both"/>
              <w:rPr>
                <w:rFonts w:cs="Times New Roman"/>
                <w:lang w:val="en-US"/>
              </w:rPr>
            </w:pPr>
            <w:r>
              <w:rPr>
                <w:rFonts w:cs="Times New Roman"/>
                <w:lang w:val="en-US"/>
              </w:rPr>
              <w:t>&lt;=5%</w:t>
            </w:r>
          </w:p>
        </w:tc>
        <w:tc>
          <w:tcPr>
            <w:tcW w:w="985" w:type="dxa"/>
          </w:tcPr>
          <w:p w14:paraId="5AC0DB1A" w14:textId="37F41E36" w:rsidR="00D93FA1" w:rsidRDefault="00D93FA1" w:rsidP="007F2B41">
            <w:pPr>
              <w:jc w:val="both"/>
              <w:rPr>
                <w:rFonts w:cs="Times New Roman"/>
              </w:rPr>
            </w:pPr>
            <w:r>
              <w:rPr>
                <w:rFonts w:cs="Times New Roman"/>
                <w:lang w:val="en-US"/>
              </w:rPr>
              <w:t>&gt;=</w:t>
            </w:r>
            <w:r>
              <w:rPr>
                <w:rFonts w:cs="Times New Roman"/>
              </w:rPr>
              <w:t>15%</w:t>
            </w:r>
          </w:p>
        </w:tc>
      </w:tr>
    </w:tbl>
    <w:p w14:paraId="5E1091A0" w14:textId="7B5D7055" w:rsidR="00D93FA1" w:rsidRDefault="00D93FA1" w:rsidP="007F2B41">
      <w:pPr>
        <w:jc w:val="both"/>
        <w:rPr>
          <w:rFonts w:cs="Times New Roman"/>
          <w:lang w:eastAsia="ru-RU"/>
        </w:rPr>
      </w:pPr>
    </w:p>
    <w:p w14:paraId="489FCADD" w14:textId="1FBB6968" w:rsidR="00E11518" w:rsidRDefault="00E11518" w:rsidP="00E11518">
      <w:pPr>
        <w:jc w:val="both"/>
        <w:rPr>
          <w:rFonts w:cs="Times New Roman"/>
          <w:lang w:eastAsia="ru-RU"/>
        </w:rPr>
      </w:pPr>
      <w:r>
        <w:rPr>
          <w:rFonts w:cs="Times New Roman"/>
          <w:lang w:eastAsia="ru-RU"/>
        </w:rPr>
        <w:t>Для прочих компаний, для которых характерен риск спроса, дополнительно оценивается:</w:t>
      </w:r>
    </w:p>
    <w:tbl>
      <w:tblPr>
        <w:tblStyle w:val="afa"/>
        <w:tblW w:w="0" w:type="auto"/>
        <w:tblLook w:val="04A0" w:firstRow="1" w:lastRow="0" w:firstColumn="1" w:lastColumn="0" w:noHBand="0" w:noVBand="1"/>
      </w:tblPr>
      <w:tblGrid>
        <w:gridCol w:w="7933"/>
        <w:gridCol w:w="993"/>
        <w:gridCol w:w="985"/>
      </w:tblGrid>
      <w:tr w:rsidR="00E11518" w14:paraId="48F5D78E" w14:textId="77777777" w:rsidTr="007D4A96">
        <w:tc>
          <w:tcPr>
            <w:tcW w:w="7933" w:type="dxa"/>
          </w:tcPr>
          <w:p w14:paraId="4CBD8856" w14:textId="77777777" w:rsidR="00E11518" w:rsidRDefault="00E11518" w:rsidP="007D4A96">
            <w:pPr>
              <w:jc w:val="both"/>
              <w:rPr>
                <w:rFonts w:cs="Times New Roman"/>
              </w:rPr>
            </w:pPr>
          </w:p>
        </w:tc>
        <w:tc>
          <w:tcPr>
            <w:tcW w:w="993" w:type="dxa"/>
          </w:tcPr>
          <w:p w14:paraId="1E242D2D" w14:textId="77777777" w:rsidR="00E11518" w:rsidRDefault="00E11518" w:rsidP="007D4A96">
            <w:pPr>
              <w:jc w:val="both"/>
              <w:rPr>
                <w:rFonts w:cs="Times New Roman"/>
              </w:rPr>
            </w:pPr>
            <w:r>
              <w:rPr>
                <w:rFonts w:cs="Times New Roman"/>
              </w:rPr>
              <w:t>-1</w:t>
            </w:r>
          </w:p>
        </w:tc>
        <w:tc>
          <w:tcPr>
            <w:tcW w:w="985" w:type="dxa"/>
          </w:tcPr>
          <w:p w14:paraId="6CE5DA55" w14:textId="77777777" w:rsidR="00E11518" w:rsidRDefault="00E11518" w:rsidP="007D4A96">
            <w:pPr>
              <w:jc w:val="both"/>
              <w:rPr>
                <w:rFonts w:cs="Times New Roman"/>
              </w:rPr>
            </w:pPr>
            <w:r>
              <w:rPr>
                <w:rFonts w:cs="Times New Roman"/>
              </w:rPr>
              <w:t>1</w:t>
            </w:r>
          </w:p>
        </w:tc>
      </w:tr>
      <w:tr w:rsidR="00E11518" w14:paraId="6B72182E" w14:textId="77777777" w:rsidTr="007D4A96">
        <w:tc>
          <w:tcPr>
            <w:tcW w:w="7933" w:type="dxa"/>
          </w:tcPr>
          <w:p w14:paraId="1A5B32FD" w14:textId="3E3D765E" w:rsidR="00E11518" w:rsidRDefault="00E11518" w:rsidP="007D4A96">
            <w:pPr>
              <w:jc w:val="both"/>
              <w:rPr>
                <w:rFonts w:cs="Times New Roman"/>
              </w:rPr>
            </w:pPr>
            <w:r w:rsidRPr="00D93FA1">
              <w:rPr>
                <w:rFonts w:cs="Times New Roman"/>
              </w:rPr>
              <w:t>Обязательства</w:t>
            </w:r>
            <w:r>
              <w:rPr>
                <w:rFonts w:cs="Times New Roman"/>
              </w:rPr>
              <w:t xml:space="preserve"> проектной компании </w:t>
            </w:r>
            <w:r w:rsidRPr="00D93FA1">
              <w:rPr>
                <w:rFonts w:cs="Times New Roman"/>
              </w:rPr>
              <w:t>по</w:t>
            </w:r>
            <w:r>
              <w:rPr>
                <w:rFonts w:cs="Times New Roman"/>
              </w:rPr>
              <w:t xml:space="preserve"> привлеченному финансированию </w:t>
            </w:r>
            <w:r w:rsidRPr="00D93FA1">
              <w:rPr>
                <w:rFonts w:cs="Times New Roman"/>
              </w:rPr>
              <w:t>могут быть выполнены</w:t>
            </w:r>
            <w:r>
              <w:rPr>
                <w:rFonts w:cs="Times New Roman"/>
              </w:rPr>
              <w:t xml:space="preserve"> </w:t>
            </w:r>
            <w:r w:rsidRPr="00D93FA1">
              <w:rPr>
                <w:rFonts w:cs="Times New Roman"/>
              </w:rPr>
              <w:t>при снижении цен на</w:t>
            </w:r>
            <w:r>
              <w:rPr>
                <w:rFonts w:cs="Times New Roman"/>
              </w:rPr>
              <w:t xml:space="preserve"> </w:t>
            </w:r>
            <w:r w:rsidRPr="00E11518">
              <w:rPr>
                <w:rFonts w:cs="Times New Roman"/>
                <w:szCs w:val="24"/>
              </w:rPr>
              <w:t>реализуемый продукт / услугу</w:t>
            </w:r>
            <w:r>
              <w:rPr>
                <w:rFonts w:cs="Times New Roman"/>
              </w:rPr>
              <w:t xml:space="preserve"> </w:t>
            </w:r>
            <w:r w:rsidRPr="00D93FA1">
              <w:rPr>
                <w:rFonts w:cs="Times New Roman"/>
              </w:rPr>
              <w:t>относительно</w:t>
            </w:r>
            <w:r>
              <w:rPr>
                <w:rFonts w:cs="Times New Roman"/>
              </w:rPr>
              <w:t xml:space="preserve"> </w:t>
            </w:r>
            <w:r w:rsidRPr="00D93FA1">
              <w:rPr>
                <w:rFonts w:cs="Times New Roman"/>
              </w:rPr>
              <w:t>расчетных</w:t>
            </w:r>
            <w:r>
              <w:rPr>
                <w:rFonts w:cs="Times New Roman"/>
              </w:rPr>
              <w:t xml:space="preserve"> </w:t>
            </w:r>
          </w:p>
        </w:tc>
        <w:tc>
          <w:tcPr>
            <w:tcW w:w="993" w:type="dxa"/>
          </w:tcPr>
          <w:p w14:paraId="37BFC391" w14:textId="77777777" w:rsidR="00E11518" w:rsidRPr="00E11518" w:rsidRDefault="00E11518" w:rsidP="007D4A96">
            <w:pPr>
              <w:jc w:val="both"/>
              <w:rPr>
                <w:rFonts w:cs="Times New Roman"/>
                <w:lang w:val="en-US"/>
              </w:rPr>
            </w:pPr>
            <w:r>
              <w:rPr>
                <w:rFonts w:cs="Times New Roman"/>
                <w:lang w:val="en-US"/>
              </w:rPr>
              <w:t>&lt;=5%</w:t>
            </w:r>
          </w:p>
        </w:tc>
        <w:tc>
          <w:tcPr>
            <w:tcW w:w="985" w:type="dxa"/>
          </w:tcPr>
          <w:p w14:paraId="52BE593B" w14:textId="77777777" w:rsidR="00E11518" w:rsidRDefault="00E11518" w:rsidP="007D4A96">
            <w:pPr>
              <w:jc w:val="both"/>
              <w:rPr>
                <w:rFonts w:cs="Times New Roman"/>
              </w:rPr>
            </w:pPr>
            <w:r>
              <w:rPr>
                <w:rFonts w:cs="Times New Roman"/>
                <w:lang w:val="en-US"/>
              </w:rPr>
              <w:t>&gt;=</w:t>
            </w:r>
            <w:r>
              <w:rPr>
                <w:rFonts w:cs="Times New Roman"/>
              </w:rPr>
              <w:t>15%</w:t>
            </w:r>
          </w:p>
        </w:tc>
      </w:tr>
    </w:tbl>
    <w:p w14:paraId="4AAB5BEC" w14:textId="77777777" w:rsidR="00E11518" w:rsidRDefault="00E11518" w:rsidP="007F2B41">
      <w:pPr>
        <w:jc w:val="both"/>
        <w:rPr>
          <w:rFonts w:cs="Times New Roman"/>
          <w:lang w:eastAsia="ru-RU"/>
        </w:rPr>
      </w:pPr>
    </w:p>
    <w:p w14:paraId="5DE6631F" w14:textId="461014A4" w:rsidR="00E11518" w:rsidRDefault="00E11518" w:rsidP="00E11518">
      <w:pPr>
        <w:jc w:val="both"/>
        <w:rPr>
          <w:rFonts w:cs="Times New Roman"/>
          <w:szCs w:val="24"/>
        </w:rPr>
      </w:pPr>
      <w:r>
        <w:rPr>
          <w:rFonts w:cs="Times New Roman"/>
          <w:szCs w:val="24"/>
        </w:rPr>
        <w:t xml:space="preserve">По результатам оценки 2-х показателей для компаний, для которых характерен риск спроса, выбирается минимум. Для прочих компаний оценивается только первый показатель. </w:t>
      </w:r>
    </w:p>
    <w:p w14:paraId="2B05B874" w14:textId="77777777" w:rsidR="00E11518" w:rsidRPr="00864100" w:rsidRDefault="00E11518" w:rsidP="007F2B41">
      <w:pPr>
        <w:jc w:val="both"/>
        <w:rPr>
          <w:rFonts w:cs="Times New Roman"/>
          <w:lang w:eastAsia="ru-RU"/>
        </w:rPr>
      </w:pPr>
    </w:p>
    <w:bookmarkEnd w:id="150"/>
    <w:p w14:paraId="3ED492CF" w14:textId="77777777" w:rsidR="007F2B41" w:rsidRPr="009C5608" w:rsidRDefault="007F2B41" w:rsidP="007F2B41">
      <w:pPr>
        <w:rPr>
          <w:rFonts w:cs="Times New Roman"/>
          <w:lang w:eastAsia="ru-RU"/>
        </w:rPr>
      </w:pPr>
    </w:p>
    <w:p w14:paraId="7C10F4A6" w14:textId="77777777" w:rsidR="007F2B41" w:rsidRPr="009C5608" w:rsidRDefault="007F2B41" w:rsidP="007F2B41">
      <w:pPr>
        <w:pStyle w:val="2"/>
        <w:numPr>
          <w:ilvl w:val="0"/>
          <w:numId w:val="4"/>
        </w:numPr>
        <w:tabs>
          <w:tab w:val="clear" w:pos="720"/>
          <w:tab w:val="left" w:pos="426"/>
        </w:tabs>
        <w:spacing w:before="0" w:after="0"/>
        <w:ind w:left="142" w:hanging="142"/>
        <w:rPr>
          <w:rFonts w:ascii="Times New Roman" w:hAnsi="Times New Roman" w:cs="Times New Roman"/>
          <w:i w:val="0"/>
        </w:rPr>
      </w:pPr>
      <w:r w:rsidRPr="009C5608">
        <w:rPr>
          <w:rFonts w:ascii="Times New Roman" w:hAnsi="Times New Roman" w:cs="Times New Roman"/>
          <w:sz w:val="24"/>
          <w:szCs w:val="24"/>
        </w:rPr>
        <w:br w:type="page"/>
      </w:r>
      <w:bookmarkStart w:id="152" w:name="_Toc471723880"/>
      <w:bookmarkStart w:id="153" w:name="_Toc471723881"/>
      <w:bookmarkStart w:id="154" w:name="_Toc471723891"/>
      <w:bookmarkStart w:id="155" w:name="_Toc471723911"/>
      <w:bookmarkStart w:id="156" w:name="_Toc471723912"/>
      <w:bookmarkStart w:id="157" w:name="_Toc471723920"/>
      <w:bookmarkStart w:id="158" w:name="_Toc471723926"/>
      <w:bookmarkStart w:id="159" w:name="_Toc471723927"/>
      <w:bookmarkStart w:id="160" w:name="_Toc471723932"/>
      <w:bookmarkStart w:id="161" w:name="_Toc471723935"/>
      <w:bookmarkStart w:id="162" w:name="_Toc471723936"/>
      <w:bookmarkStart w:id="163" w:name="_Toc471723937"/>
      <w:bookmarkStart w:id="164" w:name="_Toc471723941"/>
      <w:bookmarkStart w:id="165" w:name="_Toc471723943"/>
      <w:bookmarkStart w:id="166" w:name="_Toc471723944"/>
      <w:bookmarkStart w:id="167" w:name="_Toc471723945"/>
      <w:bookmarkStart w:id="168" w:name="_Toc471723950"/>
      <w:bookmarkStart w:id="169" w:name="_Toc471723954"/>
      <w:bookmarkStart w:id="170" w:name="_Toc471723955"/>
      <w:bookmarkStart w:id="171" w:name="_Toc471723960"/>
      <w:bookmarkStart w:id="172" w:name="_Toc471723968"/>
      <w:bookmarkStart w:id="173" w:name="_Toc471723969"/>
      <w:bookmarkStart w:id="174" w:name="_Toc471723977"/>
      <w:bookmarkStart w:id="175" w:name="_Toc471723982"/>
      <w:bookmarkStart w:id="176" w:name="_Toc471723983"/>
      <w:bookmarkStart w:id="177" w:name="_Toc471723985"/>
      <w:bookmarkStart w:id="178" w:name="_Toc471723986"/>
      <w:bookmarkStart w:id="179" w:name="_Toc471723989"/>
      <w:bookmarkStart w:id="180" w:name="_Toc471723991"/>
      <w:bookmarkStart w:id="181" w:name="_Toc471723992"/>
      <w:bookmarkStart w:id="182" w:name="_Toc471723995"/>
      <w:bookmarkStart w:id="183" w:name="_Toc471723997"/>
      <w:bookmarkStart w:id="184" w:name="_Toc471723998"/>
      <w:bookmarkStart w:id="185" w:name="_Toc471724003"/>
      <w:bookmarkStart w:id="186" w:name="_Toc471724004"/>
      <w:bookmarkStart w:id="187" w:name="_Toc471724006"/>
      <w:bookmarkStart w:id="188" w:name="_Toc471724009"/>
      <w:bookmarkStart w:id="189" w:name="_Toc471724010"/>
      <w:bookmarkStart w:id="190" w:name="_Toc471724012"/>
      <w:bookmarkStart w:id="191" w:name="_Toc471724015"/>
      <w:bookmarkStart w:id="192" w:name="_Toc471724019"/>
      <w:bookmarkStart w:id="193" w:name="_Toc471724024"/>
      <w:bookmarkStart w:id="194" w:name="_Toc471724028"/>
      <w:bookmarkStart w:id="195" w:name="_Toc471724035"/>
      <w:bookmarkStart w:id="196" w:name="_Toc471724039"/>
      <w:bookmarkStart w:id="197" w:name="_Toc471724040"/>
      <w:bookmarkStart w:id="198" w:name="_Toc471724042"/>
      <w:bookmarkStart w:id="199" w:name="_Toc471724043"/>
      <w:bookmarkStart w:id="200" w:name="_Toc471724045"/>
      <w:bookmarkStart w:id="201" w:name="_Toc471724049"/>
      <w:bookmarkStart w:id="202" w:name="_Toc471724051"/>
      <w:bookmarkStart w:id="203" w:name="_Toc471724052"/>
      <w:bookmarkStart w:id="204" w:name="_Toc471724055"/>
      <w:bookmarkStart w:id="205" w:name="_Toc471724058"/>
      <w:bookmarkStart w:id="206" w:name="_Toc471724066"/>
      <w:bookmarkStart w:id="207" w:name="_Toc471724075"/>
      <w:bookmarkStart w:id="208" w:name="_Toc471724076"/>
      <w:bookmarkStart w:id="209" w:name="_Toc25591497"/>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r w:rsidRPr="009C5608">
        <w:rPr>
          <w:rFonts w:ascii="Times New Roman" w:hAnsi="Times New Roman" w:cs="Times New Roman"/>
          <w:i w:val="0"/>
        </w:rPr>
        <w:lastRenderedPageBreak/>
        <w:t>Внутренние стресс-факторы</w:t>
      </w:r>
      <w:bookmarkEnd w:id="209"/>
    </w:p>
    <w:p w14:paraId="31868243" w14:textId="77777777" w:rsidR="007F2B41" w:rsidRPr="009C5608" w:rsidRDefault="007F2B41" w:rsidP="007F2B41">
      <w:pPr>
        <w:rPr>
          <w:rFonts w:cs="Times New Roman"/>
          <w:szCs w:val="24"/>
          <w:lang w:eastAsia="ru-RU"/>
        </w:rPr>
      </w:pPr>
    </w:p>
    <w:p w14:paraId="104004DB" w14:textId="77777777" w:rsidR="007F2B41" w:rsidRPr="009C5608" w:rsidRDefault="007F2B41" w:rsidP="007F2B41">
      <w:pPr>
        <w:jc w:val="both"/>
        <w:rPr>
          <w:rFonts w:cs="Times New Roman"/>
          <w:szCs w:val="24"/>
        </w:rPr>
      </w:pPr>
      <w:r w:rsidRPr="009C5608">
        <w:rPr>
          <w:rFonts w:cs="Times New Roman"/>
          <w:szCs w:val="24"/>
        </w:rPr>
        <w:t>При выявлении умеренного внутреннего стресс-фактора рейтинговая оценка понижается на 7 баллов. В случае выявления сильного внутреннего стресс-фактора рейтинговая оценка понижается на 14 баллов.</w:t>
      </w:r>
    </w:p>
    <w:p w14:paraId="03070819" w14:textId="77777777" w:rsidR="007F2B41" w:rsidRPr="009C5608" w:rsidRDefault="007F2B41" w:rsidP="007F2B41">
      <w:pPr>
        <w:pStyle w:val="af9"/>
        <w:keepNext/>
        <w:spacing w:after="0"/>
        <w:rPr>
          <w:rFonts w:cs="Times New Roman"/>
          <w:color w:val="auto"/>
          <w:sz w:val="24"/>
          <w:szCs w:val="24"/>
        </w:rPr>
      </w:pPr>
    </w:p>
    <w:p w14:paraId="3FCE65F2" w14:textId="77777777" w:rsidR="007F2B41" w:rsidRPr="009C5608" w:rsidRDefault="007F2B41" w:rsidP="007F2B41">
      <w:pPr>
        <w:jc w:val="both"/>
        <w:rPr>
          <w:rFonts w:cs="Times New Roman"/>
          <w:szCs w:val="24"/>
        </w:rPr>
      </w:pPr>
      <w:r w:rsidRPr="009C5608">
        <w:rPr>
          <w:rFonts w:cs="Times New Roman"/>
          <w:szCs w:val="24"/>
          <w:u w:val="single"/>
        </w:rPr>
        <w:t>Источники информации</w:t>
      </w:r>
      <w:r w:rsidRPr="009C5608">
        <w:rPr>
          <w:rFonts w:cs="Times New Roman"/>
          <w:szCs w:val="24"/>
        </w:rPr>
        <w:t>:</w:t>
      </w:r>
    </w:p>
    <w:p w14:paraId="6C29DDF7" w14:textId="77777777" w:rsidR="007F2B41" w:rsidRPr="009C5608" w:rsidRDefault="007F2B41" w:rsidP="007F2B41">
      <w:pPr>
        <w:rPr>
          <w:rFonts w:cs="Times New Roman"/>
        </w:rPr>
      </w:pPr>
      <w:r w:rsidRPr="009C5608">
        <w:rPr>
          <w:rFonts w:cs="Times New Roman"/>
        </w:rPr>
        <w:t>Все пункты, перечисленные в разделе «Источники информации».</w:t>
      </w:r>
    </w:p>
    <w:p w14:paraId="1D35308A" w14:textId="77777777" w:rsidR="007F2B41" w:rsidRPr="009C5608" w:rsidRDefault="007F2B41" w:rsidP="007F2B41">
      <w:pPr>
        <w:rPr>
          <w:rFonts w:cs="Times New Roman"/>
        </w:rPr>
      </w:pPr>
    </w:p>
    <w:tbl>
      <w:tblPr>
        <w:tblW w:w="0" w:type="auto"/>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9"/>
        <w:gridCol w:w="4035"/>
        <w:gridCol w:w="4104"/>
      </w:tblGrid>
      <w:tr w:rsidR="007F2B41" w:rsidRPr="009C5608" w14:paraId="4754B76B" w14:textId="77777777" w:rsidTr="005D6BE1">
        <w:trPr>
          <w:trHeight w:val="20"/>
        </w:trPr>
        <w:tc>
          <w:tcPr>
            <w:tcW w:w="1679" w:type="dxa"/>
            <w:vMerge w:val="restart"/>
            <w:tcBorders>
              <w:top w:val="single" w:sz="4" w:space="0" w:color="auto"/>
              <w:left w:val="single" w:sz="4" w:space="0" w:color="auto"/>
              <w:right w:val="single" w:sz="4" w:space="0" w:color="auto"/>
            </w:tcBorders>
            <w:shd w:val="clear" w:color="auto" w:fill="auto"/>
            <w:vAlign w:val="center"/>
          </w:tcPr>
          <w:p w14:paraId="1C93CF83" w14:textId="77777777" w:rsidR="007F2B41" w:rsidRPr="009C5608" w:rsidRDefault="007F2B41" w:rsidP="00C20D12">
            <w:pPr>
              <w:jc w:val="both"/>
              <w:rPr>
                <w:rFonts w:eastAsia="Times New Roman" w:cs="Times New Roman"/>
                <w:bCs/>
                <w:szCs w:val="24"/>
                <w:lang w:eastAsia="ru-RU"/>
              </w:rPr>
            </w:pPr>
          </w:p>
        </w:tc>
        <w:tc>
          <w:tcPr>
            <w:tcW w:w="813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D8CA2F6" w14:textId="77777777" w:rsidR="007F2B41" w:rsidRPr="009C5608" w:rsidRDefault="007F2B41" w:rsidP="00C20D12">
            <w:pPr>
              <w:jc w:val="center"/>
              <w:rPr>
                <w:rFonts w:eastAsia="Times New Roman" w:cs="Times New Roman"/>
                <w:bCs/>
                <w:szCs w:val="24"/>
                <w:lang w:eastAsia="ru-RU"/>
              </w:rPr>
            </w:pPr>
            <w:r w:rsidRPr="009C5608">
              <w:rPr>
                <w:rFonts w:eastAsia="Times New Roman" w:cs="Times New Roman"/>
                <w:bCs/>
                <w:szCs w:val="24"/>
                <w:lang w:eastAsia="ru-RU"/>
              </w:rPr>
              <w:t>Критерии</w:t>
            </w:r>
          </w:p>
        </w:tc>
      </w:tr>
      <w:tr w:rsidR="007F2B41" w:rsidRPr="009C5608" w14:paraId="53A48C5B" w14:textId="77777777" w:rsidTr="005D6BE1">
        <w:trPr>
          <w:trHeight w:val="20"/>
        </w:trPr>
        <w:tc>
          <w:tcPr>
            <w:tcW w:w="1679" w:type="dxa"/>
            <w:vMerge/>
            <w:tcBorders>
              <w:left w:val="single" w:sz="4" w:space="0" w:color="auto"/>
              <w:bottom w:val="single" w:sz="4" w:space="0" w:color="auto"/>
              <w:right w:val="single" w:sz="4" w:space="0" w:color="auto"/>
            </w:tcBorders>
            <w:shd w:val="clear" w:color="auto" w:fill="auto"/>
            <w:vAlign w:val="center"/>
            <w:hideMark/>
          </w:tcPr>
          <w:p w14:paraId="180D6E0C" w14:textId="77777777" w:rsidR="007F2B41" w:rsidRPr="009C5608" w:rsidRDefault="007F2B41" w:rsidP="00C20D12">
            <w:pPr>
              <w:jc w:val="both"/>
              <w:rPr>
                <w:rFonts w:eastAsia="Times New Roman" w:cs="Times New Roman"/>
                <w:bCs/>
                <w:szCs w:val="24"/>
                <w:lang w:eastAsia="ru-RU"/>
              </w:rPr>
            </w:pPr>
          </w:p>
        </w:tc>
        <w:tc>
          <w:tcPr>
            <w:tcW w:w="403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6438498" w14:textId="77777777" w:rsidR="007F2B41" w:rsidRPr="009C5608" w:rsidRDefault="007F2B41" w:rsidP="00C20D12">
            <w:pPr>
              <w:jc w:val="center"/>
              <w:rPr>
                <w:rFonts w:eastAsia="Times New Roman" w:cs="Times New Roman"/>
                <w:bCs/>
                <w:szCs w:val="24"/>
                <w:lang w:eastAsia="ru-RU"/>
              </w:rPr>
            </w:pPr>
            <w:r w:rsidRPr="009C5608">
              <w:rPr>
                <w:rFonts w:eastAsia="Times New Roman" w:cs="Times New Roman"/>
                <w:bCs/>
                <w:szCs w:val="24"/>
                <w:lang w:eastAsia="ru-RU"/>
              </w:rPr>
              <w:t>Умеренный</w:t>
            </w:r>
          </w:p>
        </w:tc>
        <w:tc>
          <w:tcPr>
            <w:tcW w:w="410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742AAEF" w14:textId="77777777" w:rsidR="007F2B41" w:rsidRPr="009C5608" w:rsidRDefault="007F2B41" w:rsidP="00C20D12">
            <w:pPr>
              <w:jc w:val="center"/>
              <w:rPr>
                <w:rFonts w:eastAsia="Times New Roman" w:cs="Times New Roman"/>
                <w:bCs/>
                <w:szCs w:val="24"/>
                <w:lang w:eastAsia="ru-RU"/>
              </w:rPr>
            </w:pPr>
            <w:r w:rsidRPr="009C5608">
              <w:rPr>
                <w:rFonts w:eastAsia="Times New Roman" w:cs="Times New Roman"/>
                <w:bCs/>
                <w:szCs w:val="24"/>
                <w:lang w:eastAsia="ru-RU"/>
              </w:rPr>
              <w:t>Сильный</w:t>
            </w:r>
          </w:p>
        </w:tc>
      </w:tr>
      <w:tr w:rsidR="007F2B41" w:rsidRPr="009C5608" w14:paraId="717788B0" w14:textId="77777777" w:rsidTr="005D6BE1">
        <w:trPr>
          <w:trHeight w:val="20"/>
        </w:trPr>
        <w:tc>
          <w:tcPr>
            <w:tcW w:w="1679" w:type="dxa"/>
            <w:tcBorders>
              <w:top w:val="single" w:sz="4" w:space="0" w:color="auto"/>
              <w:left w:val="single" w:sz="4" w:space="0" w:color="auto"/>
              <w:bottom w:val="single" w:sz="4" w:space="0" w:color="auto"/>
              <w:right w:val="single" w:sz="4" w:space="0" w:color="auto"/>
            </w:tcBorders>
            <w:shd w:val="clear" w:color="auto" w:fill="auto"/>
            <w:vAlign w:val="center"/>
          </w:tcPr>
          <w:p w14:paraId="6AA970DF" w14:textId="77777777" w:rsidR="007F2B41" w:rsidRPr="009C5608" w:rsidRDefault="007F2B41" w:rsidP="00C20D12">
            <w:pPr>
              <w:rPr>
                <w:rFonts w:eastAsia="Times New Roman" w:cs="Times New Roman"/>
                <w:szCs w:val="24"/>
                <w:lang w:eastAsia="ru-RU"/>
              </w:rPr>
            </w:pPr>
            <w:r w:rsidRPr="009C5608">
              <w:rPr>
                <w:rFonts w:eastAsia="Times New Roman" w:cs="Times New Roman"/>
                <w:szCs w:val="24"/>
                <w:lang w:eastAsia="ru-RU"/>
              </w:rPr>
              <w:t>Юридические риски</w:t>
            </w:r>
          </w:p>
        </w:tc>
        <w:tc>
          <w:tcPr>
            <w:tcW w:w="4035" w:type="dxa"/>
            <w:tcBorders>
              <w:top w:val="single" w:sz="4" w:space="0" w:color="auto"/>
              <w:left w:val="single" w:sz="4" w:space="0" w:color="auto"/>
              <w:bottom w:val="single" w:sz="4" w:space="0" w:color="auto"/>
              <w:right w:val="single" w:sz="4" w:space="0" w:color="auto"/>
            </w:tcBorders>
            <w:shd w:val="clear" w:color="auto" w:fill="auto"/>
            <w:vAlign w:val="center"/>
          </w:tcPr>
          <w:p w14:paraId="71E30A0C" w14:textId="77777777" w:rsidR="007F2B41" w:rsidRDefault="007F2B41" w:rsidP="00C20D12">
            <w:pPr>
              <w:rPr>
                <w:rFonts w:eastAsia="Times New Roman" w:cs="Times New Roman"/>
                <w:szCs w:val="24"/>
                <w:lang w:eastAsia="ru-RU"/>
              </w:rPr>
            </w:pPr>
            <w:r w:rsidRPr="009C5608">
              <w:rPr>
                <w:rFonts w:eastAsia="Times New Roman" w:cs="Times New Roman"/>
                <w:szCs w:val="24"/>
                <w:lang w:eastAsia="ru-RU"/>
              </w:rPr>
              <w:t>Затягиваются процедуры по согласованию проектных и разрешительных документов, повышающие кредитные риски проекта</w:t>
            </w:r>
          </w:p>
          <w:p w14:paraId="218EFAB7" w14:textId="77777777" w:rsidR="001B6D90" w:rsidRDefault="001B6D90" w:rsidP="00C20D12">
            <w:pPr>
              <w:rPr>
                <w:rFonts w:eastAsia="Times New Roman" w:cs="Times New Roman"/>
                <w:szCs w:val="24"/>
                <w:lang w:eastAsia="ru-RU"/>
              </w:rPr>
            </w:pPr>
          </w:p>
          <w:p w14:paraId="4E37C0E6" w14:textId="77777777" w:rsidR="001B6D90" w:rsidRDefault="001B6D90" w:rsidP="00C20D12">
            <w:pPr>
              <w:rPr>
                <w:rFonts w:eastAsia="Times New Roman" w:cs="Times New Roman"/>
                <w:szCs w:val="24"/>
                <w:lang w:eastAsia="ru-RU"/>
              </w:rPr>
            </w:pPr>
            <w:r>
              <w:rPr>
                <w:rFonts w:eastAsia="Times New Roman" w:cs="Times New Roman"/>
                <w:szCs w:val="24"/>
                <w:lang w:eastAsia="ru-RU"/>
              </w:rPr>
              <w:t>ИЛИ</w:t>
            </w:r>
          </w:p>
          <w:p w14:paraId="55A12CCD" w14:textId="77777777" w:rsidR="001B6D90" w:rsidRDefault="001B6D90" w:rsidP="00C20D12">
            <w:pPr>
              <w:rPr>
                <w:rFonts w:eastAsia="Times New Roman" w:cs="Times New Roman"/>
                <w:szCs w:val="24"/>
                <w:lang w:eastAsia="ru-RU"/>
              </w:rPr>
            </w:pPr>
          </w:p>
          <w:p w14:paraId="055E5922" w14:textId="77777777" w:rsidR="001B6D90" w:rsidRDefault="001B6D90" w:rsidP="001B6D90">
            <w:pPr>
              <w:rPr>
                <w:rFonts w:eastAsia="Times New Roman" w:cs="Times New Roman"/>
                <w:szCs w:val="24"/>
                <w:lang w:eastAsia="ru-RU"/>
              </w:rPr>
            </w:pPr>
            <w:r w:rsidRPr="001B6D90">
              <w:rPr>
                <w:rFonts w:eastAsia="Times New Roman" w:cs="Times New Roman"/>
                <w:szCs w:val="24"/>
                <w:lang w:eastAsia="ru-RU"/>
              </w:rPr>
              <w:t>В судебном порядке</w:t>
            </w:r>
            <w:r>
              <w:rPr>
                <w:rFonts w:eastAsia="Times New Roman" w:cs="Times New Roman"/>
                <w:szCs w:val="24"/>
                <w:lang w:eastAsia="ru-RU"/>
              </w:rPr>
              <w:t xml:space="preserve"> </w:t>
            </w:r>
            <w:r w:rsidRPr="001B6D90">
              <w:rPr>
                <w:rFonts w:eastAsia="Times New Roman" w:cs="Times New Roman"/>
                <w:szCs w:val="24"/>
                <w:lang w:eastAsia="ru-RU"/>
              </w:rPr>
              <w:t xml:space="preserve">оспаривается любой </w:t>
            </w:r>
            <w:r>
              <w:rPr>
                <w:rFonts w:eastAsia="Times New Roman" w:cs="Times New Roman"/>
                <w:szCs w:val="24"/>
                <w:lang w:eastAsia="ru-RU"/>
              </w:rPr>
              <w:t>и</w:t>
            </w:r>
            <w:r w:rsidRPr="001B6D90">
              <w:rPr>
                <w:rFonts w:eastAsia="Times New Roman" w:cs="Times New Roman"/>
                <w:szCs w:val="24"/>
                <w:lang w:eastAsia="ru-RU"/>
              </w:rPr>
              <w:t>з</w:t>
            </w:r>
            <w:r>
              <w:rPr>
                <w:rFonts w:eastAsia="Times New Roman" w:cs="Times New Roman"/>
                <w:szCs w:val="24"/>
                <w:lang w:eastAsia="ru-RU"/>
              </w:rPr>
              <w:t xml:space="preserve"> </w:t>
            </w:r>
            <w:r w:rsidRPr="001B6D90">
              <w:rPr>
                <w:rFonts w:eastAsia="Times New Roman" w:cs="Times New Roman"/>
                <w:szCs w:val="24"/>
                <w:lang w:eastAsia="ru-RU"/>
              </w:rPr>
              <w:t>следующих</w:t>
            </w:r>
            <w:r>
              <w:rPr>
                <w:rFonts w:eastAsia="Times New Roman" w:cs="Times New Roman"/>
                <w:szCs w:val="24"/>
                <w:lang w:eastAsia="ru-RU"/>
              </w:rPr>
              <w:t xml:space="preserve"> </w:t>
            </w:r>
            <w:r w:rsidRPr="001B6D90">
              <w:rPr>
                <w:rFonts w:eastAsia="Times New Roman" w:cs="Times New Roman"/>
                <w:szCs w:val="24"/>
                <w:lang w:eastAsia="ru-RU"/>
              </w:rPr>
              <w:t>документов:</w:t>
            </w:r>
            <w:r>
              <w:rPr>
                <w:rFonts w:eastAsia="Times New Roman" w:cs="Times New Roman"/>
                <w:szCs w:val="24"/>
                <w:lang w:eastAsia="ru-RU"/>
              </w:rPr>
              <w:t xml:space="preserve"> </w:t>
            </w:r>
            <w:r w:rsidRPr="001B6D90">
              <w:rPr>
                <w:rFonts w:eastAsia="Times New Roman" w:cs="Times New Roman"/>
                <w:szCs w:val="24"/>
                <w:lang w:eastAsia="ru-RU"/>
              </w:rPr>
              <w:t xml:space="preserve">генеральный </w:t>
            </w:r>
            <w:r>
              <w:rPr>
                <w:rFonts w:eastAsia="Times New Roman" w:cs="Times New Roman"/>
                <w:szCs w:val="24"/>
                <w:lang w:eastAsia="ru-RU"/>
              </w:rPr>
              <w:t>п</w:t>
            </w:r>
            <w:r w:rsidRPr="001B6D90">
              <w:rPr>
                <w:rFonts w:eastAsia="Times New Roman" w:cs="Times New Roman"/>
                <w:szCs w:val="24"/>
                <w:lang w:eastAsia="ru-RU"/>
              </w:rPr>
              <w:t>лан</w:t>
            </w:r>
            <w:r>
              <w:rPr>
                <w:rFonts w:eastAsia="Times New Roman" w:cs="Times New Roman"/>
                <w:szCs w:val="24"/>
                <w:lang w:eastAsia="ru-RU"/>
              </w:rPr>
              <w:t xml:space="preserve"> </w:t>
            </w:r>
            <w:r w:rsidRPr="001B6D90">
              <w:rPr>
                <w:rFonts w:eastAsia="Times New Roman" w:cs="Times New Roman"/>
                <w:szCs w:val="24"/>
                <w:lang w:eastAsia="ru-RU"/>
              </w:rPr>
              <w:t>поселения, правила</w:t>
            </w:r>
            <w:r>
              <w:rPr>
                <w:rFonts w:eastAsia="Times New Roman" w:cs="Times New Roman"/>
                <w:szCs w:val="24"/>
                <w:lang w:eastAsia="ru-RU"/>
              </w:rPr>
              <w:t xml:space="preserve"> </w:t>
            </w:r>
            <w:r w:rsidRPr="001B6D90">
              <w:rPr>
                <w:rFonts w:eastAsia="Times New Roman" w:cs="Times New Roman"/>
                <w:szCs w:val="24"/>
                <w:lang w:eastAsia="ru-RU"/>
              </w:rPr>
              <w:t>землепользования и</w:t>
            </w:r>
            <w:r>
              <w:rPr>
                <w:rFonts w:eastAsia="Times New Roman" w:cs="Times New Roman"/>
                <w:szCs w:val="24"/>
                <w:lang w:eastAsia="ru-RU"/>
              </w:rPr>
              <w:t xml:space="preserve"> </w:t>
            </w:r>
            <w:r w:rsidRPr="001B6D90">
              <w:rPr>
                <w:rFonts w:eastAsia="Times New Roman" w:cs="Times New Roman"/>
                <w:szCs w:val="24"/>
                <w:lang w:eastAsia="ru-RU"/>
              </w:rPr>
              <w:t>застройки и проект</w:t>
            </w:r>
            <w:r>
              <w:rPr>
                <w:rFonts w:eastAsia="Times New Roman" w:cs="Times New Roman"/>
                <w:szCs w:val="24"/>
                <w:lang w:eastAsia="ru-RU"/>
              </w:rPr>
              <w:t xml:space="preserve"> </w:t>
            </w:r>
            <w:r w:rsidRPr="001B6D90">
              <w:rPr>
                <w:rFonts w:eastAsia="Times New Roman" w:cs="Times New Roman"/>
                <w:szCs w:val="24"/>
                <w:lang w:eastAsia="ru-RU"/>
              </w:rPr>
              <w:t>планировки</w:t>
            </w:r>
            <w:r>
              <w:rPr>
                <w:rFonts w:eastAsia="Times New Roman" w:cs="Times New Roman"/>
                <w:szCs w:val="24"/>
                <w:lang w:eastAsia="ru-RU"/>
              </w:rPr>
              <w:t xml:space="preserve"> </w:t>
            </w:r>
            <w:r w:rsidRPr="001B6D90">
              <w:rPr>
                <w:rFonts w:eastAsia="Times New Roman" w:cs="Times New Roman"/>
                <w:szCs w:val="24"/>
                <w:lang w:eastAsia="ru-RU"/>
              </w:rPr>
              <w:t>территории</w:t>
            </w:r>
          </w:p>
          <w:p w14:paraId="015C17D9" w14:textId="4C704596" w:rsidR="00D947BA" w:rsidRPr="009C5608" w:rsidRDefault="00D947BA" w:rsidP="001B6D90">
            <w:pPr>
              <w:rPr>
                <w:rFonts w:eastAsia="Times New Roman" w:cs="Times New Roman"/>
                <w:szCs w:val="24"/>
                <w:lang w:eastAsia="ru-RU"/>
              </w:rPr>
            </w:pPr>
          </w:p>
        </w:tc>
        <w:tc>
          <w:tcPr>
            <w:tcW w:w="4104" w:type="dxa"/>
            <w:tcBorders>
              <w:top w:val="single" w:sz="4" w:space="0" w:color="auto"/>
              <w:left w:val="single" w:sz="4" w:space="0" w:color="auto"/>
              <w:bottom w:val="single" w:sz="4" w:space="0" w:color="auto"/>
              <w:right w:val="single" w:sz="4" w:space="0" w:color="auto"/>
            </w:tcBorders>
            <w:shd w:val="clear" w:color="auto" w:fill="auto"/>
            <w:vAlign w:val="center"/>
          </w:tcPr>
          <w:p w14:paraId="27D5E77B" w14:textId="232BD315" w:rsidR="00D947BA" w:rsidRPr="00D947BA" w:rsidRDefault="00D947BA" w:rsidP="00D947BA">
            <w:pPr>
              <w:rPr>
                <w:rFonts w:eastAsia="Times New Roman" w:cs="Times New Roman"/>
                <w:szCs w:val="24"/>
                <w:lang w:eastAsia="ru-RU"/>
              </w:rPr>
            </w:pPr>
            <w:r w:rsidRPr="00D947BA">
              <w:rPr>
                <w:rFonts w:eastAsia="Times New Roman" w:cs="Times New Roman"/>
                <w:szCs w:val="24"/>
                <w:lang w:eastAsia="ru-RU"/>
              </w:rPr>
              <w:t>Разрешение на</w:t>
            </w:r>
          </w:p>
          <w:p w14:paraId="19793ECC" w14:textId="01043936" w:rsidR="00D947BA" w:rsidRPr="00D947BA" w:rsidRDefault="00D947BA" w:rsidP="00D947BA">
            <w:pPr>
              <w:rPr>
                <w:rFonts w:eastAsia="Times New Roman" w:cs="Times New Roman"/>
                <w:szCs w:val="24"/>
                <w:lang w:eastAsia="ru-RU"/>
              </w:rPr>
            </w:pPr>
            <w:r w:rsidRPr="00D947BA">
              <w:rPr>
                <w:rFonts w:eastAsia="Times New Roman" w:cs="Times New Roman"/>
                <w:szCs w:val="24"/>
                <w:lang w:eastAsia="ru-RU"/>
              </w:rPr>
              <w:t>строительство не</w:t>
            </w:r>
            <w:r>
              <w:rPr>
                <w:rFonts w:eastAsia="Times New Roman" w:cs="Times New Roman"/>
                <w:szCs w:val="24"/>
                <w:lang w:eastAsia="ru-RU"/>
              </w:rPr>
              <w:t xml:space="preserve"> </w:t>
            </w:r>
            <w:r w:rsidRPr="00D947BA">
              <w:rPr>
                <w:rFonts w:eastAsia="Times New Roman" w:cs="Times New Roman"/>
                <w:szCs w:val="24"/>
                <w:lang w:eastAsia="ru-RU"/>
              </w:rPr>
              <w:t>выдано или</w:t>
            </w:r>
            <w:r>
              <w:rPr>
                <w:rFonts w:eastAsia="Times New Roman" w:cs="Times New Roman"/>
                <w:szCs w:val="24"/>
                <w:lang w:eastAsia="ru-RU"/>
              </w:rPr>
              <w:t xml:space="preserve"> компания-</w:t>
            </w:r>
            <w:r w:rsidRPr="00D947BA">
              <w:rPr>
                <w:rFonts w:eastAsia="Times New Roman" w:cs="Times New Roman"/>
                <w:szCs w:val="24"/>
                <w:lang w:eastAsia="ru-RU"/>
              </w:rPr>
              <w:t>застройщик и</w:t>
            </w:r>
            <w:r>
              <w:rPr>
                <w:rFonts w:eastAsia="Times New Roman" w:cs="Times New Roman"/>
                <w:szCs w:val="24"/>
                <w:lang w:eastAsia="ru-RU"/>
              </w:rPr>
              <w:t xml:space="preserve"> </w:t>
            </w:r>
            <w:r w:rsidR="00E11518">
              <w:rPr>
                <w:rFonts w:eastAsia="Times New Roman" w:cs="Times New Roman"/>
                <w:szCs w:val="24"/>
                <w:lang w:eastAsia="ru-RU"/>
              </w:rPr>
              <w:t xml:space="preserve">(или) </w:t>
            </w:r>
            <w:r w:rsidRPr="00D947BA">
              <w:rPr>
                <w:rFonts w:eastAsia="Times New Roman" w:cs="Times New Roman"/>
                <w:szCs w:val="24"/>
                <w:lang w:eastAsia="ru-RU"/>
              </w:rPr>
              <w:t>проектная декларация</w:t>
            </w:r>
            <w:r>
              <w:rPr>
                <w:rFonts w:eastAsia="Times New Roman" w:cs="Times New Roman"/>
                <w:szCs w:val="24"/>
                <w:lang w:eastAsia="ru-RU"/>
              </w:rPr>
              <w:t xml:space="preserve"> </w:t>
            </w:r>
            <w:r w:rsidRPr="00D947BA">
              <w:rPr>
                <w:rFonts w:eastAsia="Times New Roman" w:cs="Times New Roman"/>
                <w:szCs w:val="24"/>
                <w:lang w:eastAsia="ru-RU"/>
              </w:rPr>
              <w:t>не соответствуют</w:t>
            </w:r>
            <w:r>
              <w:rPr>
                <w:rFonts w:eastAsia="Times New Roman" w:cs="Times New Roman"/>
                <w:szCs w:val="24"/>
                <w:lang w:eastAsia="ru-RU"/>
              </w:rPr>
              <w:t xml:space="preserve"> </w:t>
            </w:r>
            <w:r w:rsidRPr="00D947BA">
              <w:rPr>
                <w:rFonts w:eastAsia="Times New Roman" w:cs="Times New Roman"/>
                <w:szCs w:val="24"/>
                <w:lang w:eastAsia="ru-RU"/>
              </w:rPr>
              <w:t>требованиям,</w:t>
            </w:r>
          </w:p>
          <w:p w14:paraId="450B8479" w14:textId="77BFFAC1" w:rsidR="007F2B41" w:rsidRPr="009C5608" w:rsidRDefault="00D947BA" w:rsidP="00D947BA">
            <w:pPr>
              <w:rPr>
                <w:rFonts w:eastAsia="Times New Roman" w:cs="Times New Roman"/>
                <w:szCs w:val="24"/>
                <w:lang w:eastAsia="ru-RU"/>
              </w:rPr>
            </w:pPr>
            <w:r w:rsidRPr="00D947BA">
              <w:rPr>
                <w:rFonts w:eastAsia="Times New Roman" w:cs="Times New Roman"/>
                <w:szCs w:val="24"/>
                <w:lang w:eastAsia="ru-RU"/>
              </w:rPr>
              <w:t>установленным</w:t>
            </w:r>
            <w:r>
              <w:rPr>
                <w:rFonts w:eastAsia="Times New Roman" w:cs="Times New Roman"/>
                <w:szCs w:val="24"/>
                <w:lang w:eastAsia="ru-RU"/>
              </w:rPr>
              <w:t xml:space="preserve"> </w:t>
            </w:r>
            <w:r w:rsidRPr="00D947BA">
              <w:rPr>
                <w:rFonts w:eastAsia="Times New Roman" w:cs="Times New Roman"/>
                <w:szCs w:val="24"/>
                <w:lang w:eastAsia="ru-RU"/>
              </w:rPr>
              <w:t>Федеральным</w:t>
            </w:r>
            <w:r>
              <w:rPr>
                <w:rFonts w:eastAsia="Times New Roman" w:cs="Times New Roman"/>
                <w:szCs w:val="24"/>
                <w:lang w:eastAsia="ru-RU"/>
              </w:rPr>
              <w:t xml:space="preserve"> законодательством</w:t>
            </w:r>
          </w:p>
          <w:p w14:paraId="65E5E8FA" w14:textId="77777777" w:rsidR="007F2B41" w:rsidRPr="009C5608" w:rsidRDefault="007F2B41" w:rsidP="00C20D12">
            <w:pPr>
              <w:rPr>
                <w:rFonts w:eastAsia="Times New Roman" w:cs="Times New Roman"/>
                <w:szCs w:val="24"/>
                <w:lang w:eastAsia="ru-RU"/>
              </w:rPr>
            </w:pPr>
          </w:p>
          <w:p w14:paraId="4027AE04" w14:textId="77777777" w:rsidR="007F2B41" w:rsidRPr="009C5608" w:rsidRDefault="007F2B41" w:rsidP="00C20D12">
            <w:pPr>
              <w:rPr>
                <w:rFonts w:eastAsia="Times New Roman" w:cs="Times New Roman"/>
                <w:szCs w:val="24"/>
                <w:lang w:eastAsia="ru-RU"/>
              </w:rPr>
            </w:pPr>
            <w:r w:rsidRPr="009C5608">
              <w:rPr>
                <w:rFonts w:eastAsia="Times New Roman" w:cs="Times New Roman"/>
                <w:szCs w:val="24"/>
                <w:lang w:eastAsia="ru-RU"/>
              </w:rPr>
              <w:t>ИЛИ</w:t>
            </w:r>
          </w:p>
          <w:p w14:paraId="4D4B9835" w14:textId="77777777" w:rsidR="007F2B41" w:rsidRPr="009C5608" w:rsidRDefault="007F2B41" w:rsidP="00C20D12">
            <w:pPr>
              <w:rPr>
                <w:rFonts w:eastAsia="Times New Roman" w:cs="Times New Roman"/>
                <w:szCs w:val="24"/>
                <w:lang w:eastAsia="ru-RU"/>
              </w:rPr>
            </w:pPr>
          </w:p>
          <w:p w14:paraId="681B1167" w14:textId="77777777" w:rsidR="007F2B41" w:rsidRPr="009C5608" w:rsidRDefault="007F2B41" w:rsidP="00C20D12">
            <w:pPr>
              <w:rPr>
                <w:rFonts w:eastAsia="Times New Roman" w:cs="Times New Roman"/>
                <w:szCs w:val="24"/>
                <w:lang w:eastAsia="ru-RU"/>
              </w:rPr>
            </w:pPr>
            <w:r w:rsidRPr="009C5608">
              <w:rPr>
                <w:rFonts w:eastAsia="Times New Roman" w:cs="Times New Roman"/>
                <w:szCs w:val="24"/>
                <w:lang w:eastAsia="ru-RU"/>
              </w:rPr>
              <w:t>Имеются серьезные риски по ее получению, повышающие кредитные риски проекта</w:t>
            </w:r>
          </w:p>
        </w:tc>
      </w:tr>
      <w:tr w:rsidR="007F2B41" w:rsidRPr="009C5608" w14:paraId="4B3F5D5A" w14:textId="77777777" w:rsidTr="005D6BE1">
        <w:trPr>
          <w:trHeight w:val="20"/>
        </w:trPr>
        <w:tc>
          <w:tcPr>
            <w:tcW w:w="1679" w:type="dxa"/>
            <w:tcBorders>
              <w:top w:val="single" w:sz="4" w:space="0" w:color="auto"/>
              <w:left w:val="single" w:sz="4" w:space="0" w:color="auto"/>
              <w:bottom w:val="single" w:sz="4" w:space="0" w:color="auto"/>
              <w:right w:val="single" w:sz="4" w:space="0" w:color="auto"/>
            </w:tcBorders>
            <w:shd w:val="clear" w:color="auto" w:fill="auto"/>
            <w:vAlign w:val="center"/>
          </w:tcPr>
          <w:p w14:paraId="11C3B3D6" w14:textId="77777777" w:rsidR="007F2B41" w:rsidRPr="009C5608" w:rsidRDefault="007F2B41" w:rsidP="00C20D12">
            <w:pPr>
              <w:rPr>
                <w:rFonts w:eastAsia="Times New Roman" w:cs="Times New Roman"/>
                <w:szCs w:val="24"/>
                <w:lang w:eastAsia="ru-RU"/>
              </w:rPr>
            </w:pPr>
            <w:r w:rsidRPr="009C5608">
              <w:rPr>
                <w:rFonts w:eastAsia="Times New Roman" w:cs="Times New Roman"/>
                <w:szCs w:val="24"/>
                <w:lang w:eastAsia="ru-RU"/>
              </w:rPr>
              <w:t>Прогнозная ликвидность</w:t>
            </w:r>
          </w:p>
        </w:tc>
        <w:tc>
          <w:tcPr>
            <w:tcW w:w="4035" w:type="dxa"/>
            <w:tcBorders>
              <w:top w:val="single" w:sz="4" w:space="0" w:color="auto"/>
              <w:left w:val="single" w:sz="4" w:space="0" w:color="auto"/>
              <w:bottom w:val="single" w:sz="4" w:space="0" w:color="auto"/>
              <w:right w:val="single" w:sz="4" w:space="0" w:color="auto"/>
            </w:tcBorders>
            <w:shd w:val="clear" w:color="auto" w:fill="auto"/>
            <w:vAlign w:val="center"/>
          </w:tcPr>
          <w:p w14:paraId="1BD6E1CD" w14:textId="77777777" w:rsidR="007F2B41" w:rsidRPr="009C5608" w:rsidRDefault="007F2B41" w:rsidP="00C20D12">
            <w:pPr>
              <w:jc w:val="both"/>
              <w:rPr>
                <w:rFonts w:eastAsia="Times New Roman" w:cs="Times New Roman"/>
                <w:szCs w:val="24"/>
                <w:lang w:eastAsia="ru-RU"/>
              </w:rPr>
            </w:pPr>
            <w:r w:rsidRPr="009C5608">
              <w:rPr>
                <w:rFonts w:eastAsia="Times New Roman" w:cs="Times New Roman"/>
                <w:szCs w:val="24"/>
                <w:lang w:eastAsia="ru-RU"/>
              </w:rPr>
              <w:t>Значение коэффициента прогнозной ликвидности составляет менее 0,8, но более 0,7</w:t>
            </w:r>
          </w:p>
        </w:tc>
        <w:tc>
          <w:tcPr>
            <w:tcW w:w="4104" w:type="dxa"/>
            <w:tcBorders>
              <w:top w:val="single" w:sz="4" w:space="0" w:color="auto"/>
              <w:left w:val="single" w:sz="4" w:space="0" w:color="auto"/>
              <w:bottom w:val="single" w:sz="4" w:space="0" w:color="auto"/>
              <w:right w:val="single" w:sz="4" w:space="0" w:color="auto"/>
            </w:tcBorders>
            <w:shd w:val="clear" w:color="auto" w:fill="auto"/>
            <w:vAlign w:val="center"/>
          </w:tcPr>
          <w:p w14:paraId="1DA12CC6" w14:textId="77777777" w:rsidR="007F2B41" w:rsidRPr="009C5608" w:rsidRDefault="007F2B41" w:rsidP="00C20D12">
            <w:pPr>
              <w:rPr>
                <w:rFonts w:eastAsia="Times New Roman" w:cs="Times New Roman"/>
                <w:szCs w:val="24"/>
                <w:lang w:eastAsia="ru-RU"/>
              </w:rPr>
            </w:pPr>
            <w:r w:rsidRPr="009C5608">
              <w:rPr>
                <w:rFonts w:eastAsia="Times New Roman" w:cs="Times New Roman"/>
                <w:szCs w:val="24"/>
                <w:lang w:eastAsia="ru-RU"/>
              </w:rPr>
              <w:t>Значение коэффициента прогнозной ликвидности составляет менее 0,7</w:t>
            </w:r>
          </w:p>
        </w:tc>
      </w:tr>
      <w:tr w:rsidR="007F2B41" w:rsidRPr="009C5608" w14:paraId="1A2AA633" w14:textId="77777777" w:rsidTr="005D6BE1">
        <w:trPr>
          <w:trHeight w:val="20"/>
        </w:trPr>
        <w:tc>
          <w:tcPr>
            <w:tcW w:w="167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8ED3317" w14:textId="77777777" w:rsidR="007F2B41" w:rsidRPr="009C5608" w:rsidRDefault="007F2B41" w:rsidP="00C20D12">
            <w:pPr>
              <w:rPr>
                <w:rFonts w:eastAsia="Times New Roman" w:cs="Times New Roman"/>
                <w:szCs w:val="24"/>
                <w:lang w:eastAsia="ru-RU"/>
              </w:rPr>
            </w:pPr>
            <w:r w:rsidRPr="009C5608">
              <w:rPr>
                <w:rFonts w:eastAsia="Times New Roman" w:cs="Times New Roman"/>
                <w:szCs w:val="24"/>
                <w:lang w:eastAsia="ru-RU"/>
              </w:rPr>
              <w:t>Валютные риски</w:t>
            </w:r>
          </w:p>
        </w:tc>
        <w:tc>
          <w:tcPr>
            <w:tcW w:w="403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ECDDAB1" w14:textId="77777777" w:rsidR="007F2B41" w:rsidRPr="009C5608" w:rsidRDefault="007F2B41" w:rsidP="00C20D12">
            <w:pPr>
              <w:jc w:val="both"/>
              <w:rPr>
                <w:rFonts w:eastAsia="Times New Roman" w:cs="Times New Roman"/>
                <w:szCs w:val="24"/>
                <w:lang w:eastAsia="ru-RU"/>
              </w:rPr>
            </w:pPr>
            <w:r w:rsidRPr="009C5608">
              <w:rPr>
                <w:rFonts w:eastAsia="Times New Roman" w:cs="Times New Roman"/>
                <w:szCs w:val="24"/>
                <w:lang w:eastAsia="ru-RU"/>
              </w:rPr>
              <w:t>Текущие валютные риски компании на горизонте 12 месяцев способны привести к значительному ухудшению ее финансового состояния, по мнению Агентства</w:t>
            </w:r>
          </w:p>
        </w:tc>
        <w:tc>
          <w:tcPr>
            <w:tcW w:w="410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A4B69E7" w14:textId="77777777" w:rsidR="007F2B41" w:rsidRPr="009C5608" w:rsidRDefault="007F2B41" w:rsidP="00C20D12">
            <w:pPr>
              <w:jc w:val="both"/>
              <w:rPr>
                <w:rFonts w:eastAsia="Times New Roman" w:cs="Times New Roman"/>
                <w:szCs w:val="24"/>
                <w:lang w:eastAsia="ru-RU"/>
              </w:rPr>
            </w:pPr>
            <w:r w:rsidRPr="009C5608">
              <w:rPr>
                <w:rFonts w:eastAsia="Times New Roman" w:cs="Times New Roman"/>
                <w:szCs w:val="24"/>
                <w:lang w:eastAsia="ru-RU"/>
              </w:rPr>
              <w:t>-</w:t>
            </w:r>
          </w:p>
        </w:tc>
      </w:tr>
      <w:tr w:rsidR="007F2B41" w:rsidRPr="009C5608" w14:paraId="0EEF5504" w14:textId="77777777" w:rsidTr="005D6BE1">
        <w:trPr>
          <w:trHeight w:val="20"/>
        </w:trPr>
        <w:tc>
          <w:tcPr>
            <w:tcW w:w="167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136BFDA" w14:textId="77777777" w:rsidR="007F2B41" w:rsidRPr="009C5608" w:rsidRDefault="007F2B41" w:rsidP="00C20D12">
            <w:pPr>
              <w:rPr>
                <w:rFonts w:eastAsia="Times New Roman" w:cs="Times New Roman"/>
                <w:szCs w:val="24"/>
                <w:lang w:eastAsia="ru-RU"/>
              </w:rPr>
            </w:pPr>
            <w:r w:rsidRPr="009C5608">
              <w:rPr>
                <w:rFonts w:eastAsia="Times New Roman" w:cs="Times New Roman"/>
                <w:szCs w:val="24"/>
                <w:lang w:eastAsia="ru-RU"/>
              </w:rPr>
              <w:t>Деловая репутация</w:t>
            </w:r>
          </w:p>
        </w:tc>
        <w:tc>
          <w:tcPr>
            <w:tcW w:w="8139"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5C6AF96B" w14:textId="77777777" w:rsidR="007F2B41" w:rsidRPr="009C5608" w:rsidRDefault="007F2B41" w:rsidP="00C20D12">
            <w:pPr>
              <w:jc w:val="both"/>
              <w:rPr>
                <w:rFonts w:eastAsia="Times New Roman" w:cs="Times New Roman"/>
                <w:szCs w:val="24"/>
                <w:lang w:eastAsia="ru-RU"/>
              </w:rPr>
            </w:pPr>
            <w:r w:rsidRPr="009C5608">
              <w:rPr>
                <w:rFonts w:eastAsia="Times New Roman" w:cs="Times New Roman"/>
                <w:szCs w:val="24"/>
                <w:lang w:eastAsia="ru-RU"/>
              </w:rPr>
              <w:t>Критерии выставления приведены ниже</w:t>
            </w:r>
          </w:p>
        </w:tc>
      </w:tr>
      <w:tr w:rsidR="007F2B41" w:rsidRPr="009C5608" w14:paraId="1AAC67F1" w14:textId="77777777" w:rsidTr="005D6BE1">
        <w:trPr>
          <w:trHeight w:val="20"/>
        </w:trPr>
        <w:tc>
          <w:tcPr>
            <w:tcW w:w="1679" w:type="dxa"/>
            <w:tcBorders>
              <w:top w:val="single" w:sz="4" w:space="0" w:color="auto"/>
              <w:left w:val="single" w:sz="4" w:space="0" w:color="auto"/>
              <w:bottom w:val="single" w:sz="4" w:space="0" w:color="auto"/>
              <w:right w:val="single" w:sz="4" w:space="0" w:color="auto"/>
            </w:tcBorders>
            <w:shd w:val="clear" w:color="auto" w:fill="auto"/>
            <w:vAlign w:val="center"/>
          </w:tcPr>
          <w:p w14:paraId="0E9D3773" w14:textId="77777777" w:rsidR="007F2B41" w:rsidRPr="009C5608" w:rsidRDefault="007F2B41" w:rsidP="00C20D12">
            <w:pPr>
              <w:rPr>
                <w:rFonts w:eastAsia="Times New Roman" w:cs="Times New Roman"/>
                <w:szCs w:val="24"/>
                <w:lang w:eastAsia="ru-RU"/>
              </w:rPr>
            </w:pPr>
            <w:r w:rsidRPr="009C5608">
              <w:rPr>
                <w:rFonts w:eastAsia="Times New Roman" w:cs="Times New Roman"/>
                <w:szCs w:val="24"/>
                <w:lang w:eastAsia="ru-RU"/>
              </w:rPr>
              <w:t>Внутренний иной стресс-фактор</w:t>
            </w:r>
          </w:p>
          <w:p w14:paraId="4064E4B5" w14:textId="77777777" w:rsidR="007F2B41" w:rsidRPr="009C5608" w:rsidRDefault="007F2B41" w:rsidP="00C20D12">
            <w:pPr>
              <w:rPr>
                <w:rFonts w:eastAsia="Times New Roman" w:cs="Times New Roman"/>
                <w:szCs w:val="24"/>
                <w:lang w:eastAsia="ru-RU"/>
              </w:rPr>
            </w:pPr>
          </w:p>
        </w:tc>
        <w:tc>
          <w:tcPr>
            <w:tcW w:w="813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9A6DADA" w14:textId="13432D9E" w:rsidR="007F2B41" w:rsidRPr="009C5608" w:rsidRDefault="007F2B41" w:rsidP="00C20D12">
            <w:pPr>
              <w:jc w:val="both"/>
              <w:rPr>
                <w:rFonts w:eastAsia="Times New Roman" w:cs="Times New Roman"/>
                <w:szCs w:val="24"/>
                <w:lang w:eastAsia="ru-RU"/>
              </w:rPr>
            </w:pPr>
            <w:r w:rsidRPr="009C5608">
              <w:rPr>
                <w:rFonts w:eastAsia="Times New Roman" w:cs="Times New Roman"/>
                <w:szCs w:val="24"/>
                <w:lang w:eastAsia="ru-RU"/>
              </w:rPr>
              <w:t>Внутренние риски, которые не были учтены в рейтинговой модели в связи с особенностями объекта рейтинга либо кратковременными факторами. Влияние внутреннего иного стресс-фактора может быть умеренным или сильным. Под кратковременными факторами понимается текущее увеличение рейтингового числа относительно ожиданий Агентства по его величине в будущем, которое, по мнению членов рейтингового комитета, носит временный характер и в ближайш</w:t>
            </w:r>
            <w:r w:rsidR="00DB7C30">
              <w:rPr>
                <w:rFonts w:eastAsia="Times New Roman" w:cs="Times New Roman"/>
                <w:szCs w:val="24"/>
                <w:lang w:eastAsia="ru-RU"/>
              </w:rPr>
              <w:t>ее</w:t>
            </w:r>
            <w:r w:rsidRPr="009C5608">
              <w:rPr>
                <w:rFonts w:eastAsia="Times New Roman" w:cs="Times New Roman"/>
                <w:szCs w:val="24"/>
                <w:lang w:eastAsia="ru-RU"/>
              </w:rPr>
              <w:t xml:space="preserve"> </w:t>
            </w:r>
            <w:r w:rsidR="00DB7C30">
              <w:rPr>
                <w:rFonts w:eastAsia="Times New Roman" w:cs="Times New Roman"/>
                <w:szCs w:val="24"/>
                <w:lang w:eastAsia="ru-RU"/>
              </w:rPr>
              <w:t>полугодие</w:t>
            </w:r>
            <w:r w:rsidRPr="009C5608">
              <w:rPr>
                <w:rFonts w:eastAsia="Times New Roman" w:cs="Times New Roman"/>
                <w:szCs w:val="24"/>
                <w:lang w:eastAsia="ru-RU"/>
              </w:rPr>
              <w:t xml:space="preserve"> рейтинговое число существенно сократится. Таким образом, под кратковременным фактором понимается фактор, действие которого с высокой вероятностью прекратится в течение </w:t>
            </w:r>
            <w:r w:rsidR="00DB7C30">
              <w:rPr>
                <w:rFonts w:eastAsia="Times New Roman" w:cs="Times New Roman"/>
                <w:szCs w:val="24"/>
                <w:lang w:eastAsia="ru-RU"/>
              </w:rPr>
              <w:t>6</w:t>
            </w:r>
            <w:r w:rsidRPr="009C5608">
              <w:rPr>
                <w:rFonts w:eastAsia="Times New Roman" w:cs="Times New Roman"/>
                <w:szCs w:val="24"/>
                <w:lang w:eastAsia="ru-RU"/>
              </w:rPr>
              <w:t xml:space="preserve"> месяцев. Данный стресс-фактор также может применяться при выявлении незначительных признаков недостоверности отчетности (из-за чего некоторые параметры могут быть оцениваться в рамках стандартных правил оценки недостаточно консервативно), если при этом сохраняется возможность применения настоящей методологии</w:t>
            </w:r>
            <w:r w:rsidRPr="009C5608">
              <w:rPr>
                <w:rFonts w:cs="Times New Roman"/>
                <w:szCs w:val="24"/>
              </w:rPr>
              <w:t xml:space="preserve">. </w:t>
            </w:r>
          </w:p>
          <w:p w14:paraId="1126DB01" w14:textId="77777777" w:rsidR="007F2B41" w:rsidRPr="009C5608" w:rsidRDefault="007F2B41" w:rsidP="00C20D12">
            <w:pPr>
              <w:jc w:val="both"/>
              <w:rPr>
                <w:rFonts w:eastAsia="Times New Roman" w:cs="Times New Roman"/>
                <w:szCs w:val="24"/>
                <w:lang w:eastAsia="ru-RU"/>
              </w:rPr>
            </w:pPr>
            <w:r w:rsidRPr="009C5608">
              <w:rPr>
                <w:rFonts w:eastAsia="Times New Roman" w:cs="Times New Roman"/>
                <w:szCs w:val="24"/>
                <w:lang w:eastAsia="ru-RU"/>
              </w:rPr>
              <w:lastRenderedPageBreak/>
              <w:t>Данный стресс-фактор может применяться, если риски, связанные с инфраструктурой сделки (участниками сделки) по привлечению финансирования компанией специального назначения, Агентство признает существенными.</w:t>
            </w:r>
          </w:p>
        </w:tc>
      </w:tr>
    </w:tbl>
    <w:p w14:paraId="631C5354" w14:textId="77777777" w:rsidR="007F2B41" w:rsidRPr="009C5608" w:rsidRDefault="007F2B41" w:rsidP="007F2B41">
      <w:pPr>
        <w:jc w:val="both"/>
        <w:rPr>
          <w:rFonts w:eastAsia="Times New Roman" w:cs="Times New Roman"/>
          <w:szCs w:val="24"/>
          <w:lang w:eastAsia="ru-RU"/>
        </w:rPr>
      </w:pPr>
    </w:p>
    <w:p w14:paraId="50B5A1FE" w14:textId="77777777" w:rsidR="007F2B41" w:rsidRPr="009C5608" w:rsidRDefault="007F2B41" w:rsidP="007F2B41">
      <w:pPr>
        <w:rPr>
          <w:rFonts w:cs="Times New Roman"/>
          <w:b/>
          <w:szCs w:val="24"/>
        </w:rPr>
      </w:pPr>
    </w:p>
    <w:p w14:paraId="63147D5D" w14:textId="77777777" w:rsidR="007F2B41" w:rsidRPr="009C5608" w:rsidRDefault="007F2B41" w:rsidP="007F2B41">
      <w:pPr>
        <w:rPr>
          <w:rFonts w:cs="Times New Roman"/>
          <w:b/>
          <w:szCs w:val="24"/>
        </w:rPr>
      </w:pPr>
      <w:r w:rsidRPr="009C5608">
        <w:rPr>
          <w:rFonts w:cs="Times New Roman"/>
          <w:b/>
          <w:szCs w:val="24"/>
        </w:rPr>
        <w:t>Деловая репутация</w:t>
      </w:r>
    </w:p>
    <w:p w14:paraId="241A4ECD" w14:textId="77777777" w:rsidR="007F2B41" w:rsidRPr="009C5608" w:rsidRDefault="007F2B41" w:rsidP="007F2B41">
      <w:pPr>
        <w:rPr>
          <w:rFonts w:cs="Times New Roman"/>
          <w:b/>
          <w:szCs w:val="24"/>
        </w:rPr>
      </w:pPr>
    </w:p>
    <w:p w14:paraId="204DC52C" w14:textId="77777777" w:rsidR="007F2B41" w:rsidRPr="009C5608" w:rsidRDefault="007F2B41" w:rsidP="007F2B41">
      <w:pPr>
        <w:jc w:val="both"/>
        <w:rPr>
          <w:rFonts w:cs="Times New Roman"/>
          <w:szCs w:val="24"/>
        </w:rPr>
      </w:pPr>
      <w:r w:rsidRPr="009C5608">
        <w:rPr>
          <w:rFonts w:cs="Times New Roman"/>
          <w:szCs w:val="24"/>
        </w:rPr>
        <w:t xml:space="preserve">При выявлении оснований для негативных корректировок оценки деловой репутации проектной компании, ее менеджмента и (или) собственников производится суммирование вычетов на основании таблицы ниже. Если сумма вычетов составляет 2,5 или более, выделяется умеренный стресс-фактор за деловую репутацию, если сумма вычетов составляет 3 или более, выделяется сильный стресс-фактор. </w:t>
      </w:r>
    </w:p>
    <w:p w14:paraId="6291F363" w14:textId="77777777" w:rsidR="007F2B41" w:rsidRPr="009C5608" w:rsidRDefault="007F2B41" w:rsidP="007F2B41">
      <w:pPr>
        <w:pStyle w:val="af9"/>
        <w:keepNext/>
        <w:spacing w:after="0"/>
        <w:rPr>
          <w:rFonts w:cs="Times New Roman"/>
          <w:color w:val="auto"/>
          <w:sz w:val="24"/>
          <w:szCs w:val="24"/>
        </w:rPr>
      </w:pPr>
    </w:p>
    <w:tbl>
      <w:tblPr>
        <w:tblW w:w="0" w:type="auto"/>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86"/>
        <w:gridCol w:w="3632"/>
      </w:tblGrid>
      <w:tr w:rsidR="007F2B41" w:rsidRPr="009C5608" w14:paraId="65BC97F3" w14:textId="77777777" w:rsidTr="00C20D12">
        <w:trPr>
          <w:trHeight w:val="20"/>
        </w:trPr>
        <w:tc>
          <w:tcPr>
            <w:tcW w:w="0" w:type="auto"/>
            <w:shd w:val="clear" w:color="auto" w:fill="auto"/>
            <w:vAlign w:val="center"/>
            <w:hideMark/>
          </w:tcPr>
          <w:p w14:paraId="143304F8" w14:textId="77777777" w:rsidR="007F2B41" w:rsidRPr="009C5608" w:rsidRDefault="007F2B41" w:rsidP="00C20D12">
            <w:pPr>
              <w:jc w:val="center"/>
              <w:rPr>
                <w:rFonts w:eastAsia="Times New Roman" w:cs="Times New Roman"/>
                <w:bCs/>
                <w:szCs w:val="24"/>
                <w:lang w:eastAsia="ru-RU"/>
              </w:rPr>
            </w:pPr>
            <w:r w:rsidRPr="009C5608">
              <w:rPr>
                <w:rFonts w:eastAsia="Times New Roman" w:cs="Times New Roman"/>
                <w:bCs/>
                <w:szCs w:val="24"/>
                <w:lang w:eastAsia="ru-RU"/>
              </w:rPr>
              <w:t xml:space="preserve">Условие </w:t>
            </w:r>
          </w:p>
        </w:tc>
        <w:tc>
          <w:tcPr>
            <w:tcW w:w="0" w:type="auto"/>
            <w:shd w:val="clear" w:color="auto" w:fill="auto"/>
            <w:vAlign w:val="center"/>
            <w:hideMark/>
          </w:tcPr>
          <w:p w14:paraId="04525612" w14:textId="77777777" w:rsidR="007F2B41" w:rsidRPr="009C5608" w:rsidRDefault="007F2B41" w:rsidP="00C20D12">
            <w:pPr>
              <w:jc w:val="center"/>
              <w:rPr>
                <w:rFonts w:eastAsia="Times New Roman" w:cs="Times New Roman"/>
                <w:bCs/>
                <w:szCs w:val="24"/>
                <w:lang w:eastAsia="ru-RU"/>
              </w:rPr>
            </w:pPr>
            <w:r w:rsidRPr="009C5608">
              <w:rPr>
                <w:rFonts w:eastAsia="Times New Roman" w:cs="Times New Roman"/>
                <w:bCs/>
                <w:szCs w:val="24"/>
                <w:lang w:eastAsia="ru-RU"/>
              </w:rPr>
              <w:t xml:space="preserve">Размер вычета </w:t>
            </w:r>
          </w:p>
        </w:tc>
      </w:tr>
      <w:tr w:rsidR="007F2B41" w:rsidRPr="009C5608" w14:paraId="7F4D1F08" w14:textId="77777777" w:rsidTr="00C20D12">
        <w:trPr>
          <w:trHeight w:val="20"/>
        </w:trPr>
        <w:tc>
          <w:tcPr>
            <w:tcW w:w="0" w:type="auto"/>
            <w:shd w:val="clear" w:color="auto" w:fill="auto"/>
            <w:vAlign w:val="center"/>
          </w:tcPr>
          <w:p w14:paraId="0F1E33F3" w14:textId="77777777" w:rsidR="007F2B41" w:rsidRPr="009C5608" w:rsidRDefault="007F2B41" w:rsidP="00C20D12">
            <w:pPr>
              <w:jc w:val="both"/>
              <w:rPr>
                <w:rFonts w:eastAsia="Times New Roman" w:cs="Times New Roman"/>
                <w:szCs w:val="24"/>
                <w:lang w:eastAsia="ru-RU"/>
              </w:rPr>
            </w:pPr>
            <w:r w:rsidRPr="009C5608">
              <w:rPr>
                <w:rFonts w:cs="Times New Roman"/>
              </w:rPr>
              <w:t>Причастность собственников и / или топ-менеджмента компании к криминальным структурам</w:t>
            </w:r>
          </w:p>
        </w:tc>
        <w:tc>
          <w:tcPr>
            <w:tcW w:w="0" w:type="auto"/>
            <w:shd w:val="clear" w:color="auto" w:fill="auto"/>
            <w:vAlign w:val="center"/>
          </w:tcPr>
          <w:p w14:paraId="14BBAF9F" w14:textId="77777777" w:rsidR="007F2B41" w:rsidRPr="009C5608" w:rsidRDefault="007F2B41" w:rsidP="00C20D12">
            <w:pPr>
              <w:jc w:val="both"/>
              <w:rPr>
                <w:rFonts w:eastAsia="Times New Roman" w:cs="Times New Roman"/>
                <w:szCs w:val="24"/>
                <w:lang w:eastAsia="ru-RU"/>
              </w:rPr>
            </w:pPr>
            <w:r w:rsidRPr="009C5608">
              <w:rPr>
                <w:rFonts w:cs="Times New Roman"/>
              </w:rPr>
              <w:t>От 0,5 до 1,5 в зависимости от степени связи (рассматриваться может, в том числе, родственная связь) таких физических лиц с криминальными структурами</w:t>
            </w:r>
          </w:p>
        </w:tc>
      </w:tr>
      <w:tr w:rsidR="007F2B41" w:rsidRPr="009C5608" w14:paraId="5E8F3382" w14:textId="77777777" w:rsidTr="00C20D12">
        <w:trPr>
          <w:trHeight w:val="20"/>
        </w:trPr>
        <w:tc>
          <w:tcPr>
            <w:tcW w:w="0" w:type="auto"/>
            <w:shd w:val="clear" w:color="auto" w:fill="auto"/>
            <w:vAlign w:val="center"/>
            <w:hideMark/>
          </w:tcPr>
          <w:p w14:paraId="4CAC5F8E" w14:textId="77777777" w:rsidR="007F2B41" w:rsidRPr="009C5608" w:rsidRDefault="007F2B41" w:rsidP="00C20D12">
            <w:pPr>
              <w:jc w:val="both"/>
              <w:rPr>
                <w:rFonts w:eastAsia="Times New Roman" w:cs="Times New Roman"/>
                <w:szCs w:val="24"/>
                <w:lang w:eastAsia="ru-RU"/>
              </w:rPr>
            </w:pPr>
            <w:r w:rsidRPr="009C5608">
              <w:rPr>
                <w:rFonts w:eastAsia="Times New Roman" w:cs="Times New Roman"/>
                <w:szCs w:val="24"/>
                <w:lang w:eastAsia="ru-RU"/>
              </w:rPr>
              <w:t>Коррупционные скандалы, хищения, вывод средств из компаний собственниками или руководством объекта рейтинга (в т. ч. помимо объекта рейтинга)</w:t>
            </w:r>
          </w:p>
        </w:tc>
        <w:tc>
          <w:tcPr>
            <w:tcW w:w="0" w:type="auto"/>
            <w:shd w:val="clear" w:color="auto" w:fill="auto"/>
            <w:vAlign w:val="center"/>
            <w:hideMark/>
          </w:tcPr>
          <w:p w14:paraId="0BDAA8ED" w14:textId="77777777" w:rsidR="007F2B41" w:rsidRPr="009C5608" w:rsidRDefault="007F2B41" w:rsidP="00C20D12">
            <w:pPr>
              <w:jc w:val="both"/>
              <w:rPr>
                <w:rFonts w:eastAsia="Times New Roman" w:cs="Times New Roman"/>
                <w:szCs w:val="24"/>
                <w:lang w:eastAsia="ru-RU"/>
              </w:rPr>
            </w:pPr>
            <w:r w:rsidRPr="009C5608">
              <w:rPr>
                <w:rFonts w:eastAsia="Times New Roman" w:cs="Times New Roman"/>
                <w:szCs w:val="24"/>
                <w:lang w:eastAsia="ru-RU"/>
              </w:rPr>
              <w:t>От 0,5 до 2,5 в зависимости от доли такого собственника в капитале объекта рейтинга (должности менеджера), давности события, его масштаба и степени влияния на репутацию компании</w:t>
            </w:r>
          </w:p>
        </w:tc>
      </w:tr>
      <w:tr w:rsidR="007F2B41" w:rsidRPr="009C5608" w14:paraId="4FCEE0D3" w14:textId="77777777" w:rsidTr="00C20D12">
        <w:trPr>
          <w:trHeight w:val="20"/>
        </w:trPr>
        <w:tc>
          <w:tcPr>
            <w:tcW w:w="0" w:type="auto"/>
            <w:shd w:val="clear" w:color="auto" w:fill="auto"/>
            <w:vAlign w:val="center"/>
            <w:hideMark/>
          </w:tcPr>
          <w:p w14:paraId="36B7F0E6" w14:textId="77777777" w:rsidR="007F2B41" w:rsidRPr="009C5608" w:rsidRDefault="007F2B41" w:rsidP="00C20D12">
            <w:pPr>
              <w:jc w:val="both"/>
              <w:rPr>
                <w:rFonts w:eastAsia="Times New Roman" w:cs="Times New Roman"/>
                <w:szCs w:val="24"/>
                <w:lang w:eastAsia="ru-RU"/>
              </w:rPr>
            </w:pPr>
            <w:r w:rsidRPr="009C5608">
              <w:rPr>
                <w:rFonts w:eastAsia="Times New Roman" w:cs="Times New Roman"/>
                <w:szCs w:val="24"/>
                <w:lang w:eastAsia="ru-RU"/>
              </w:rPr>
              <w:t>Работа собственников или топ-менеджмента компании (в т. ч. главного бухгалтера) в организациях сектора, которые допустили дефолт / лицензия которых была отозвана или которые были переданы на санацию, если эти физически лица при этом занимали руководящие должности до дефолта / отзыва лицензии / санации</w:t>
            </w:r>
          </w:p>
        </w:tc>
        <w:tc>
          <w:tcPr>
            <w:tcW w:w="0" w:type="auto"/>
            <w:shd w:val="clear" w:color="auto" w:fill="auto"/>
            <w:vAlign w:val="center"/>
            <w:hideMark/>
          </w:tcPr>
          <w:p w14:paraId="49A165E5" w14:textId="77777777" w:rsidR="007F2B41" w:rsidRPr="009C5608" w:rsidRDefault="007F2B41" w:rsidP="00C20D12">
            <w:pPr>
              <w:jc w:val="both"/>
              <w:rPr>
                <w:rFonts w:eastAsia="Times New Roman" w:cs="Times New Roman"/>
                <w:szCs w:val="24"/>
                <w:lang w:eastAsia="ru-RU"/>
              </w:rPr>
            </w:pPr>
            <w:r w:rsidRPr="009C5608">
              <w:rPr>
                <w:rFonts w:eastAsia="Times New Roman" w:cs="Times New Roman"/>
                <w:szCs w:val="24"/>
                <w:lang w:eastAsia="ru-RU"/>
              </w:rPr>
              <w:t>От 0,5 до 2 в зависимости от давности события и доли таких физических лиц в капитале объекта рейтинга (должности менеджера)</w:t>
            </w:r>
          </w:p>
        </w:tc>
      </w:tr>
      <w:tr w:rsidR="007F2B41" w:rsidRPr="009C5608" w14:paraId="0EC9D4BD" w14:textId="77777777" w:rsidTr="00C20D12">
        <w:trPr>
          <w:trHeight w:val="20"/>
        </w:trPr>
        <w:tc>
          <w:tcPr>
            <w:tcW w:w="0" w:type="auto"/>
            <w:shd w:val="clear" w:color="auto" w:fill="auto"/>
          </w:tcPr>
          <w:p w14:paraId="4E93E84D" w14:textId="77777777" w:rsidR="007F2B41" w:rsidRPr="009C5608" w:rsidRDefault="007F2B41" w:rsidP="00C20D12">
            <w:pPr>
              <w:pStyle w:val="Default"/>
              <w:jc w:val="both"/>
              <w:rPr>
                <w:rFonts w:ascii="Times New Roman" w:hAnsi="Times New Roman" w:cs="Times New Roman"/>
                <w:color w:val="auto"/>
              </w:rPr>
            </w:pPr>
            <w:r w:rsidRPr="009C5608">
              <w:rPr>
                <w:rFonts w:ascii="Times New Roman" w:hAnsi="Times New Roman" w:cs="Times New Roman"/>
                <w:color w:val="auto"/>
              </w:rPr>
              <w:t>Привлечение судом к субсидиарной ответственности, участников (учредителей) и (или) руководителя объекта рейтинга</w:t>
            </w:r>
          </w:p>
        </w:tc>
        <w:tc>
          <w:tcPr>
            <w:tcW w:w="0" w:type="auto"/>
            <w:shd w:val="clear" w:color="auto" w:fill="auto"/>
          </w:tcPr>
          <w:p w14:paraId="1B43B029" w14:textId="77777777" w:rsidR="007F2B41" w:rsidRPr="009C5608" w:rsidRDefault="007F2B41" w:rsidP="00C20D12">
            <w:pPr>
              <w:pStyle w:val="Default"/>
              <w:jc w:val="both"/>
              <w:rPr>
                <w:rFonts w:ascii="Times New Roman" w:hAnsi="Times New Roman" w:cs="Times New Roman"/>
                <w:color w:val="auto"/>
              </w:rPr>
            </w:pPr>
            <w:r w:rsidRPr="009C5608">
              <w:rPr>
                <w:rFonts w:ascii="Times New Roman" w:hAnsi="Times New Roman" w:cs="Times New Roman"/>
                <w:color w:val="auto"/>
              </w:rPr>
              <w:t xml:space="preserve">От 1 до 2 в зависимости от доли такого собственника в капитале объекта рейтинга (должности менеджера) и давности привлечения к субсидиарной ответственности </w:t>
            </w:r>
          </w:p>
        </w:tc>
      </w:tr>
      <w:tr w:rsidR="007F2B41" w:rsidRPr="009C5608" w14:paraId="7F250F0F" w14:textId="77777777" w:rsidTr="00C20D12">
        <w:trPr>
          <w:trHeight w:val="20"/>
        </w:trPr>
        <w:tc>
          <w:tcPr>
            <w:tcW w:w="0" w:type="auto"/>
            <w:shd w:val="clear" w:color="auto" w:fill="auto"/>
            <w:vAlign w:val="center"/>
            <w:hideMark/>
          </w:tcPr>
          <w:p w14:paraId="6FF300D8" w14:textId="77777777" w:rsidR="007F2B41" w:rsidRPr="009C5608" w:rsidRDefault="007F2B41" w:rsidP="00C20D12">
            <w:pPr>
              <w:jc w:val="both"/>
              <w:rPr>
                <w:rFonts w:eastAsia="Times New Roman" w:cs="Times New Roman"/>
                <w:szCs w:val="24"/>
                <w:lang w:eastAsia="ru-RU"/>
              </w:rPr>
            </w:pPr>
            <w:r w:rsidRPr="009C5608">
              <w:rPr>
                <w:rFonts w:eastAsia="Times New Roman" w:cs="Times New Roman"/>
                <w:szCs w:val="24"/>
                <w:lang w:eastAsia="ru-RU"/>
              </w:rPr>
              <w:t xml:space="preserve">Привлечение собственников и (или) топ-менеджмента компании к уголовной ответственности </w:t>
            </w:r>
          </w:p>
        </w:tc>
        <w:tc>
          <w:tcPr>
            <w:tcW w:w="0" w:type="auto"/>
            <w:shd w:val="clear" w:color="auto" w:fill="auto"/>
            <w:vAlign w:val="center"/>
            <w:hideMark/>
          </w:tcPr>
          <w:p w14:paraId="5874426C" w14:textId="77777777" w:rsidR="007F2B41" w:rsidRPr="009C5608" w:rsidRDefault="007F2B41" w:rsidP="00C20D12">
            <w:pPr>
              <w:jc w:val="both"/>
              <w:rPr>
                <w:rFonts w:eastAsia="Times New Roman" w:cs="Times New Roman"/>
                <w:szCs w:val="24"/>
                <w:lang w:eastAsia="ru-RU"/>
              </w:rPr>
            </w:pPr>
            <w:r w:rsidRPr="009C5608">
              <w:rPr>
                <w:rFonts w:eastAsia="Times New Roman" w:cs="Times New Roman"/>
                <w:szCs w:val="24"/>
                <w:lang w:eastAsia="ru-RU"/>
              </w:rPr>
              <w:t>От 0,5 до 2,5 в зависимости от типа преступления, тяжести наказания и текущего состояния судимости (погашена или не погашена)</w:t>
            </w:r>
          </w:p>
        </w:tc>
      </w:tr>
      <w:tr w:rsidR="006B6289" w:rsidRPr="009C5608" w14:paraId="38AE0328" w14:textId="77777777" w:rsidTr="005445BE">
        <w:trPr>
          <w:trHeight w:val="20"/>
        </w:trPr>
        <w:tc>
          <w:tcPr>
            <w:tcW w:w="0" w:type="auto"/>
            <w:shd w:val="clear" w:color="auto" w:fill="auto"/>
            <w:hideMark/>
          </w:tcPr>
          <w:p w14:paraId="4BBFACE2" w14:textId="19302CA4" w:rsidR="006B6289" w:rsidRPr="009C5608" w:rsidRDefault="006B6289" w:rsidP="006B6289">
            <w:pPr>
              <w:jc w:val="both"/>
              <w:rPr>
                <w:rFonts w:eastAsia="Times New Roman" w:cs="Times New Roman"/>
                <w:szCs w:val="24"/>
                <w:lang w:eastAsia="ru-RU"/>
              </w:rPr>
            </w:pPr>
            <w:bookmarkStart w:id="210" w:name="_Hlk25162363"/>
            <w:r w:rsidRPr="008974CB">
              <w:t>Нахождение собственника или топ-менеджера компании в розыске, в СИЗО, под подпиской о невыезде, под домашним арестом и т.д. в рамках уголовного преследования (за исключением уголовных процессов, приговор по которым вынесен более 5 лет назад)</w:t>
            </w:r>
          </w:p>
        </w:tc>
        <w:tc>
          <w:tcPr>
            <w:tcW w:w="0" w:type="auto"/>
            <w:shd w:val="clear" w:color="auto" w:fill="auto"/>
            <w:hideMark/>
          </w:tcPr>
          <w:p w14:paraId="13582C73" w14:textId="0A05E717" w:rsidR="006B6289" w:rsidRPr="009C5608" w:rsidRDefault="006B6289" w:rsidP="006B6289">
            <w:pPr>
              <w:jc w:val="both"/>
              <w:rPr>
                <w:rFonts w:eastAsia="Times New Roman" w:cs="Times New Roman"/>
                <w:szCs w:val="24"/>
                <w:lang w:eastAsia="ru-RU"/>
              </w:rPr>
            </w:pPr>
            <w:r w:rsidRPr="008974CB">
              <w:t xml:space="preserve">От 1 до 2,5 в зависимости от доли такого собственника в капитале ОР, должности топ-менеджера, давности события, снятия уголовной ответственности </w:t>
            </w:r>
          </w:p>
        </w:tc>
      </w:tr>
      <w:bookmarkEnd w:id="210"/>
      <w:tr w:rsidR="007F2B41" w:rsidRPr="009C5608" w14:paraId="60088C8D" w14:textId="77777777" w:rsidTr="00C20D12">
        <w:trPr>
          <w:trHeight w:val="20"/>
        </w:trPr>
        <w:tc>
          <w:tcPr>
            <w:tcW w:w="0" w:type="auto"/>
            <w:shd w:val="clear" w:color="auto" w:fill="auto"/>
            <w:vAlign w:val="center"/>
          </w:tcPr>
          <w:p w14:paraId="06BBE509" w14:textId="77777777" w:rsidR="007F2B41" w:rsidRPr="009C5608" w:rsidRDefault="007F2B41" w:rsidP="00C20D12">
            <w:pPr>
              <w:jc w:val="both"/>
              <w:rPr>
                <w:rFonts w:eastAsia="Times New Roman" w:cs="Times New Roman"/>
                <w:szCs w:val="24"/>
                <w:lang w:eastAsia="ru-RU"/>
              </w:rPr>
            </w:pPr>
            <w:r w:rsidRPr="009C5608">
              <w:rPr>
                <w:rFonts w:cs="Times New Roman"/>
              </w:rPr>
              <w:lastRenderedPageBreak/>
              <w:t>У компании и / или собственников, доля которых в собственности компании составляет 25% и более, были или есть просроченные обязательства перед бюджетом и / или внебюджетными фондами, а также кредиторами сроком более 30 календарных дней</w:t>
            </w:r>
          </w:p>
        </w:tc>
        <w:tc>
          <w:tcPr>
            <w:tcW w:w="0" w:type="auto"/>
            <w:shd w:val="clear" w:color="auto" w:fill="auto"/>
            <w:vAlign w:val="center"/>
          </w:tcPr>
          <w:p w14:paraId="714E3307" w14:textId="77777777" w:rsidR="007F2B41" w:rsidRPr="009C5608" w:rsidRDefault="007F2B41" w:rsidP="00C20D12">
            <w:pPr>
              <w:jc w:val="both"/>
              <w:rPr>
                <w:rFonts w:eastAsia="Times New Roman" w:cs="Times New Roman"/>
                <w:szCs w:val="24"/>
                <w:lang w:eastAsia="ru-RU"/>
              </w:rPr>
            </w:pPr>
            <w:r w:rsidRPr="009C5608">
              <w:rPr>
                <w:rFonts w:cs="Times New Roman"/>
              </w:rPr>
              <w:t>От 0,5 до 2 в зависимости от распространения в СМИ этой информации, срока просроченной задолженности, влияния этой информации на репутацию объекта рейтинга</w:t>
            </w:r>
          </w:p>
        </w:tc>
      </w:tr>
      <w:tr w:rsidR="007F2B41" w:rsidRPr="009C5608" w14:paraId="7F6D1918" w14:textId="77777777" w:rsidTr="00C20D12">
        <w:trPr>
          <w:trHeight w:val="20"/>
        </w:trPr>
        <w:tc>
          <w:tcPr>
            <w:tcW w:w="0" w:type="auto"/>
            <w:shd w:val="clear" w:color="auto" w:fill="auto"/>
            <w:vAlign w:val="center"/>
            <w:hideMark/>
          </w:tcPr>
          <w:p w14:paraId="4304E48D" w14:textId="77777777" w:rsidR="007F2B41" w:rsidRPr="009C5608" w:rsidRDefault="007F2B41" w:rsidP="00C20D12">
            <w:pPr>
              <w:jc w:val="both"/>
              <w:rPr>
                <w:rFonts w:eastAsia="Times New Roman" w:cs="Times New Roman"/>
                <w:szCs w:val="24"/>
                <w:lang w:eastAsia="ru-RU"/>
              </w:rPr>
            </w:pPr>
            <w:r w:rsidRPr="009C5608">
              <w:rPr>
                <w:rFonts w:eastAsia="Times New Roman" w:cs="Times New Roman"/>
                <w:szCs w:val="24"/>
                <w:lang w:eastAsia="ru-RU"/>
              </w:rPr>
              <w:t xml:space="preserve">Наличие исполнительного производства о наложении ареста на имущество объекта рейтинга или его собственников </w:t>
            </w:r>
          </w:p>
          <w:p w14:paraId="2DC0BB35" w14:textId="77777777" w:rsidR="007F2B41" w:rsidRPr="009C5608" w:rsidRDefault="007F2B41" w:rsidP="00C20D12">
            <w:pPr>
              <w:jc w:val="both"/>
              <w:rPr>
                <w:rFonts w:eastAsia="Times New Roman" w:cs="Times New Roman"/>
                <w:szCs w:val="24"/>
                <w:lang w:eastAsia="ru-RU"/>
              </w:rPr>
            </w:pPr>
          </w:p>
          <w:p w14:paraId="55DAACC1" w14:textId="77777777" w:rsidR="007F2B41" w:rsidRPr="009C5608" w:rsidRDefault="007F2B41" w:rsidP="00C20D12">
            <w:pPr>
              <w:jc w:val="both"/>
              <w:rPr>
                <w:rFonts w:eastAsia="Times New Roman" w:cs="Times New Roman"/>
                <w:szCs w:val="24"/>
                <w:lang w:eastAsia="ru-RU"/>
              </w:rPr>
            </w:pPr>
            <w:r w:rsidRPr="009C5608">
              <w:rPr>
                <w:rFonts w:eastAsia="Times New Roman" w:cs="Times New Roman"/>
                <w:szCs w:val="24"/>
                <w:lang w:eastAsia="ru-RU"/>
              </w:rPr>
              <w:t xml:space="preserve">ИЛИ </w:t>
            </w:r>
          </w:p>
          <w:p w14:paraId="41225369" w14:textId="77777777" w:rsidR="007F2B41" w:rsidRPr="009C5608" w:rsidRDefault="007F2B41" w:rsidP="00C20D12">
            <w:pPr>
              <w:jc w:val="both"/>
              <w:rPr>
                <w:rFonts w:eastAsia="Times New Roman" w:cs="Times New Roman"/>
                <w:szCs w:val="24"/>
                <w:lang w:eastAsia="ru-RU"/>
              </w:rPr>
            </w:pPr>
          </w:p>
          <w:p w14:paraId="5CE6C12E" w14:textId="77777777" w:rsidR="007F2B41" w:rsidRPr="009C5608" w:rsidRDefault="007F2B41" w:rsidP="00C20D12">
            <w:pPr>
              <w:jc w:val="both"/>
              <w:rPr>
                <w:rFonts w:eastAsia="Times New Roman" w:cs="Times New Roman"/>
                <w:szCs w:val="24"/>
                <w:lang w:eastAsia="ru-RU"/>
              </w:rPr>
            </w:pPr>
            <w:r w:rsidRPr="009C5608">
              <w:rPr>
                <w:rFonts w:eastAsia="Times New Roman" w:cs="Times New Roman"/>
                <w:szCs w:val="24"/>
                <w:lang w:eastAsia="ru-RU"/>
              </w:rPr>
              <w:t xml:space="preserve">Наличие текущих неурегулированных судебных процессов и разбирательств с участием компании, имеющих существенное значение для ее деятельности </w:t>
            </w:r>
            <w:r w:rsidRPr="009C5608">
              <w:rPr>
                <w:rFonts w:cs="Times New Roman"/>
              </w:rPr>
              <w:t>(в результате реализации которых возможно снижение капитала более чем на 10%)</w:t>
            </w:r>
          </w:p>
        </w:tc>
        <w:tc>
          <w:tcPr>
            <w:tcW w:w="0" w:type="auto"/>
            <w:shd w:val="clear" w:color="auto" w:fill="auto"/>
            <w:vAlign w:val="center"/>
            <w:hideMark/>
          </w:tcPr>
          <w:p w14:paraId="1B8DD9FB" w14:textId="77777777" w:rsidR="007F2B41" w:rsidRPr="009C5608" w:rsidRDefault="007F2B41" w:rsidP="00C20D12">
            <w:pPr>
              <w:rPr>
                <w:rFonts w:eastAsia="Times New Roman" w:cs="Times New Roman"/>
                <w:szCs w:val="24"/>
                <w:lang w:eastAsia="ru-RU"/>
              </w:rPr>
            </w:pPr>
            <w:r w:rsidRPr="009C5608">
              <w:rPr>
                <w:rFonts w:eastAsia="Times New Roman" w:cs="Times New Roman"/>
                <w:szCs w:val="24"/>
                <w:lang w:eastAsia="ru-RU"/>
              </w:rPr>
              <w:t xml:space="preserve">От 0,5 до 2,5 в зависимости от: </w:t>
            </w:r>
          </w:p>
          <w:p w14:paraId="2BF0249D" w14:textId="77777777" w:rsidR="007F2B41" w:rsidRPr="009C5608" w:rsidRDefault="007F2B41" w:rsidP="00C20D12">
            <w:pPr>
              <w:rPr>
                <w:rFonts w:eastAsia="Times New Roman" w:cs="Times New Roman"/>
                <w:szCs w:val="24"/>
                <w:lang w:eastAsia="ru-RU"/>
              </w:rPr>
            </w:pPr>
            <w:r w:rsidRPr="009C5608">
              <w:rPr>
                <w:rFonts w:eastAsia="Times New Roman" w:cs="Times New Roman"/>
                <w:szCs w:val="24"/>
                <w:lang w:eastAsia="ru-RU"/>
              </w:rPr>
              <w:t>- суммы выплат и доли такого собственника в капитале объекта рейтинга;</w:t>
            </w:r>
          </w:p>
          <w:p w14:paraId="36B957E1" w14:textId="77777777" w:rsidR="007F2B41" w:rsidRPr="009C5608" w:rsidRDefault="007F2B41" w:rsidP="00C20D12">
            <w:pPr>
              <w:rPr>
                <w:rFonts w:eastAsia="Times New Roman" w:cs="Times New Roman"/>
                <w:szCs w:val="24"/>
                <w:lang w:eastAsia="ru-RU"/>
              </w:rPr>
            </w:pPr>
            <w:r w:rsidRPr="009C5608">
              <w:rPr>
                <w:rFonts w:eastAsia="Times New Roman" w:cs="Times New Roman"/>
                <w:szCs w:val="24"/>
                <w:lang w:eastAsia="ru-RU"/>
              </w:rPr>
              <w:t>- перспективы принятия решения не в пользу объекта рейтинга</w:t>
            </w:r>
          </w:p>
        </w:tc>
      </w:tr>
      <w:tr w:rsidR="007F2B41" w:rsidRPr="009C5608" w14:paraId="72A30583" w14:textId="77777777" w:rsidTr="00C20D12">
        <w:trPr>
          <w:trHeight w:val="20"/>
        </w:trPr>
        <w:tc>
          <w:tcPr>
            <w:tcW w:w="0" w:type="auto"/>
            <w:shd w:val="clear" w:color="auto" w:fill="auto"/>
            <w:vAlign w:val="center"/>
            <w:hideMark/>
          </w:tcPr>
          <w:p w14:paraId="17689D11" w14:textId="77777777" w:rsidR="007F2B41" w:rsidRPr="009C5608" w:rsidRDefault="007F2B41" w:rsidP="00C20D12">
            <w:pPr>
              <w:jc w:val="both"/>
              <w:rPr>
                <w:rFonts w:eastAsia="Times New Roman" w:cs="Times New Roman"/>
                <w:szCs w:val="24"/>
                <w:lang w:eastAsia="ru-RU"/>
              </w:rPr>
            </w:pPr>
            <w:r w:rsidRPr="009C5608">
              <w:rPr>
                <w:rFonts w:eastAsia="Times New Roman" w:cs="Times New Roman"/>
                <w:szCs w:val="24"/>
                <w:lang w:eastAsia="ru-RU"/>
              </w:rPr>
              <w:t>Наличие корпоративных конфликтов между владельцами компании, которые потенциально могут негативно повлиять на кредитоспособность объекта рейтинга</w:t>
            </w:r>
          </w:p>
        </w:tc>
        <w:tc>
          <w:tcPr>
            <w:tcW w:w="0" w:type="auto"/>
            <w:shd w:val="clear" w:color="auto" w:fill="auto"/>
            <w:vAlign w:val="center"/>
            <w:hideMark/>
          </w:tcPr>
          <w:p w14:paraId="235E45A8" w14:textId="77777777" w:rsidR="007F2B41" w:rsidRPr="009C5608" w:rsidRDefault="007F2B41" w:rsidP="00C20D12">
            <w:pPr>
              <w:jc w:val="both"/>
              <w:rPr>
                <w:rFonts w:eastAsia="Times New Roman" w:cs="Times New Roman"/>
                <w:szCs w:val="24"/>
                <w:lang w:eastAsia="ru-RU"/>
              </w:rPr>
            </w:pPr>
            <w:r w:rsidRPr="009C5608">
              <w:rPr>
                <w:rFonts w:eastAsia="Times New Roman" w:cs="Times New Roman"/>
                <w:szCs w:val="24"/>
                <w:lang w:eastAsia="ru-RU"/>
              </w:rPr>
              <w:t>От 0,5 до 2,5 в зависимости от перспектив урегулирования конфликта</w:t>
            </w:r>
          </w:p>
        </w:tc>
      </w:tr>
      <w:tr w:rsidR="007F2B41" w:rsidRPr="009C5608" w14:paraId="76CA0938" w14:textId="77777777" w:rsidTr="00C20D12">
        <w:trPr>
          <w:trHeight w:val="20"/>
        </w:trPr>
        <w:tc>
          <w:tcPr>
            <w:tcW w:w="0" w:type="auto"/>
            <w:shd w:val="clear" w:color="auto" w:fill="auto"/>
            <w:vAlign w:val="center"/>
          </w:tcPr>
          <w:p w14:paraId="7317575E" w14:textId="77777777" w:rsidR="007F2B41" w:rsidRPr="009C5608" w:rsidRDefault="007F2B41" w:rsidP="00C20D12">
            <w:pPr>
              <w:jc w:val="both"/>
              <w:rPr>
                <w:rFonts w:eastAsia="Times New Roman" w:cs="Times New Roman"/>
                <w:szCs w:val="24"/>
                <w:lang w:eastAsia="ru-RU"/>
              </w:rPr>
            </w:pPr>
            <w:r w:rsidRPr="009C5608">
              <w:rPr>
                <w:rFonts w:cs="Times New Roman"/>
              </w:rPr>
              <w:t>Наличие лиц, контролирующих 20% и более капитала компании, находящихся в стадии ликвидации (банкротства)</w:t>
            </w:r>
          </w:p>
        </w:tc>
        <w:tc>
          <w:tcPr>
            <w:tcW w:w="0" w:type="auto"/>
            <w:shd w:val="clear" w:color="auto" w:fill="auto"/>
            <w:vAlign w:val="center"/>
          </w:tcPr>
          <w:p w14:paraId="617F96D3" w14:textId="77777777" w:rsidR="007F2B41" w:rsidRPr="009C5608" w:rsidRDefault="007F2B41" w:rsidP="00C20D12">
            <w:pPr>
              <w:jc w:val="both"/>
              <w:rPr>
                <w:rFonts w:eastAsia="Times New Roman" w:cs="Times New Roman"/>
                <w:szCs w:val="24"/>
                <w:lang w:eastAsia="ru-RU"/>
              </w:rPr>
            </w:pPr>
            <w:r w:rsidRPr="009C5608">
              <w:rPr>
                <w:rFonts w:cs="Times New Roman"/>
              </w:rPr>
              <w:t>От 0,5 до 2 в зависимости от доли таких собственников в капитале объекта рейтинга</w:t>
            </w:r>
          </w:p>
        </w:tc>
      </w:tr>
      <w:tr w:rsidR="007F2B41" w:rsidRPr="009C5608" w14:paraId="3B11CEC1" w14:textId="77777777" w:rsidTr="00C20D12">
        <w:trPr>
          <w:trHeight w:val="20"/>
        </w:trPr>
        <w:tc>
          <w:tcPr>
            <w:tcW w:w="0" w:type="auto"/>
            <w:shd w:val="clear" w:color="auto" w:fill="auto"/>
            <w:vAlign w:val="center"/>
          </w:tcPr>
          <w:p w14:paraId="3FD0B11D" w14:textId="77777777" w:rsidR="007F2B41" w:rsidRPr="009C5608" w:rsidRDefault="007F2B41" w:rsidP="00C20D12">
            <w:pPr>
              <w:jc w:val="both"/>
              <w:rPr>
                <w:rFonts w:eastAsia="Times New Roman" w:cs="Times New Roman"/>
                <w:szCs w:val="24"/>
                <w:lang w:eastAsia="ru-RU"/>
              </w:rPr>
            </w:pPr>
            <w:r w:rsidRPr="009C5608">
              <w:rPr>
                <w:rFonts w:cs="Times New Roman"/>
              </w:rPr>
              <w:t>Отсутствие у Агентства информации о конечных собственниках компании, суммарно владеющих более 25% ее капитала</w:t>
            </w:r>
          </w:p>
        </w:tc>
        <w:tc>
          <w:tcPr>
            <w:tcW w:w="0" w:type="auto"/>
            <w:shd w:val="clear" w:color="auto" w:fill="auto"/>
            <w:vAlign w:val="center"/>
          </w:tcPr>
          <w:p w14:paraId="44278478" w14:textId="77777777" w:rsidR="007F2B41" w:rsidRPr="009C5608" w:rsidRDefault="007F2B41" w:rsidP="00C20D12">
            <w:pPr>
              <w:jc w:val="both"/>
              <w:rPr>
                <w:rFonts w:eastAsia="Times New Roman" w:cs="Times New Roman"/>
                <w:szCs w:val="24"/>
                <w:lang w:eastAsia="ru-RU"/>
              </w:rPr>
            </w:pPr>
            <w:r w:rsidRPr="009C5608">
              <w:rPr>
                <w:rFonts w:cs="Times New Roman"/>
              </w:rPr>
              <w:t>От 0,5 до 1,5 в зависимости от доли собственников, о которых у Агентства нет информации, и условных рейтинговых классов прочих владельцев</w:t>
            </w:r>
          </w:p>
        </w:tc>
      </w:tr>
      <w:tr w:rsidR="007F2B41" w:rsidRPr="009C5608" w14:paraId="25E12685" w14:textId="77777777" w:rsidTr="00C20D12">
        <w:trPr>
          <w:trHeight w:val="20"/>
        </w:trPr>
        <w:tc>
          <w:tcPr>
            <w:tcW w:w="0" w:type="auto"/>
            <w:shd w:val="clear" w:color="auto" w:fill="auto"/>
            <w:vAlign w:val="center"/>
            <w:hideMark/>
          </w:tcPr>
          <w:p w14:paraId="35358FD1" w14:textId="77777777" w:rsidR="007F2B41" w:rsidRPr="009C5608" w:rsidRDefault="007F2B41" w:rsidP="00C20D12">
            <w:pPr>
              <w:jc w:val="both"/>
              <w:rPr>
                <w:rFonts w:eastAsia="Times New Roman" w:cs="Times New Roman"/>
                <w:szCs w:val="24"/>
                <w:lang w:eastAsia="ru-RU"/>
              </w:rPr>
            </w:pPr>
            <w:r w:rsidRPr="009C5608">
              <w:rPr>
                <w:rFonts w:eastAsia="Times New Roman" w:cs="Times New Roman"/>
                <w:szCs w:val="24"/>
                <w:lang w:eastAsia="ru-RU"/>
              </w:rPr>
              <w:t>В аудиторском заключении (по РСБУ и / или МСФО) аудитор дал отрицательное заключение / аудитор отказался от выражения мнения</w:t>
            </w:r>
          </w:p>
        </w:tc>
        <w:tc>
          <w:tcPr>
            <w:tcW w:w="0" w:type="auto"/>
            <w:shd w:val="clear" w:color="auto" w:fill="auto"/>
            <w:vAlign w:val="center"/>
            <w:hideMark/>
          </w:tcPr>
          <w:p w14:paraId="62DB0643" w14:textId="77777777" w:rsidR="007F2B41" w:rsidRPr="009C5608" w:rsidRDefault="007F2B41" w:rsidP="00C20D12">
            <w:pPr>
              <w:jc w:val="both"/>
              <w:rPr>
                <w:rFonts w:eastAsia="Times New Roman" w:cs="Times New Roman"/>
                <w:szCs w:val="24"/>
                <w:lang w:eastAsia="ru-RU"/>
              </w:rPr>
            </w:pPr>
            <w:r w:rsidRPr="009C5608">
              <w:rPr>
                <w:rFonts w:eastAsia="Times New Roman" w:cs="Times New Roman"/>
                <w:szCs w:val="24"/>
                <w:lang w:eastAsia="ru-RU"/>
              </w:rPr>
              <w:t xml:space="preserve">2,5, если условие выполняется по последней подготовленной отчетности; </w:t>
            </w:r>
          </w:p>
          <w:p w14:paraId="078C212B" w14:textId="77777777" w:rsidR="007F2B41" w:rsidRPr="009C5608" w:rsidRDefault="007F2B41" w:rsidP="00C20D12">
            <w:pPr>
              <w:jc w:val="both"/>
              <w:rPr>
                <w:rFonts w:eastAsia="Times New Roman" w:cs="Times New Roman"/>
                <w:szCs w:val="24"/>
                <w:lang w:eastAsia="ru-RU"/>
              </w:rPr>
            </w:pPr>
            <w:r w:rsidRPr="009C5608">
              <w:rPr>
                <w:rFonts w:eastAsia="Times New Roman" w:cs="Times New Roman"/>
                <w:szCs w:val="24"/>
                <w:lang w:eastAsia="ru-RU"/>
              </w:rPr>
              <w:t>От 1 до 1,5, если после такого аудиторского заключения есть заключение за следующий период, в котором мнение аудитора не модифицированное</w:t>
            </w:r>
          </w:p>
        </w:tc>
      </w:tr>
      <w:tr w:rsidR="007F2B41" w:rsidRPr="009C5608" w14:paraId="7F67EA0C" w14:textId="77777777" w:rsidTr="00C20D12">
        <w:trPr>
          <w:trHeight w:val="20"/>
        </w:trPr>
        <w:tc>
          <w:tcPr>
            <w:tcW w:w="0" w:type="auto"/>
            <w:shd w:val="clear" w:color="auto" w:fill="auto"/>
            <w:vAlign w:val="center"/>
            <w:hideMark/>
          </w:tcPr>
          <w:p w14:paraId="498F8320" w14:textId="77777777" w:rsidR="007F2B41" w:rsidRPr="009C5608" w:rsidRDefault="007F2B41" w:rsidP="00C20D12">
            <w:pPr>
              <w:jc w:val="both"/>
              <w:rPr>
                <w:rFonts w:eastAsia="Times New Roman" w:cs="Times New Roman"/>
                <w:szCs w:val="24"/>
                <w:lang w:eastAsia="ru-RU"/>
              </w:rPr>
            </w:pPr>
            <w:r w:rsidRPr="009C5608">
              <w:rPr>
                <w:rFonts w:eastAsia="Times New Roman" w:cs="Times New Roman"/>
                <w:szCs w:val="24"/>
                <w:lang w:eastAsia="ru-RU"/>
              </w:rPr>
              <w:t>В аудиторском заключении (по РСБУ и / или МСФО) есть значимые оговорки</w:t>
            </w:r>
          </w:p>
        </w:tc>
        <w:tc>
          <w:tcPr>
            <w:tcW w:w="0" w:type="auto"/>
            <w:shd w:val="clear" w:color="auto" w:fill="auto"/>
            <w:vAlign w:val="center"/>
            <w:hideMark/>
          </w:tcPr>
          <w:p w14:paraId="21A62F0E" w14:textId="77777777" w:rsidR="007F2B41" w:rsidRPr="009C5608" w:rsidRDefault="007F2B41" w:rsidP="00C20D12">
            <w:pPr>
              <w:jc w:val="both"/>
              <w:rPr>
                <w:rFonts w:eastAsia="Times New Roman" w:cs="Times New Roman"/>
                <w:szCs w:val="24"/>
                <w:lang w:eastAsia="ru-RU"/>
              </w:rPr>
            </w:pPr>
            <w:r w:rsidRPr="009C5608">
              <w:rPr>
                <w:rFonts w:eastAsia="Times New Roman" w:cs="Times New Roman"/>
                <w:szCs w:val="24"/>
                <w:lang w:eastAsia="ru-RU"/>
              </w:rPr>
              <w:t xml:space="preserve">От 0,5 до 2,5 в зависимости от значимости оговорки и давности такого заключения </w:t>
            </w:r>
          </w:p>
        </w:tc>
      </w:tr>
      <w:tr w:rsidR="00771E6F" w:rsidRPr="009C5608" w14:paraId="4C946355" w14:textId="77777777" w:rsidTr="00CA3FBE">
        <w:trPr>
          <w:trHeight w:val="20"/>
        </w:trPr>
        <w:tc>
          <w:tcPr>
            <w:tcW w:w="0" w:type="auto"/>
            <w:shd w:val="clear" w:color="auto" w:fill="auto"/>
            <w:vAlign w:val="center"/>
          </w:tcPr>
          <w:p w14:paraId="58FC2A7A" w14:textId="77777777" w:rsidR="00771E6F" w:rsidRPr="009C5608" w:rsidRDefault="00771E6F" w:rsidP="00CA3FBE">
            <w:pPr>
              <w:jc w:val="both"/>
              <w:rPr>
                <w:rFonts w:eastAsia="Times New Roman" w:cs="Times New Roman"/>
                <w:szCs w:val="24"/>
                <w:lang w:eastAsia="ru-RU"/>
              </w:rPr>
            </w:pPr>
            <w:r w:rsidRPr="009C5608">
              <w:rPr>
                <w:rFonts w:cs="Times New Roman"/>
              </w:rPr>
              <w:t>Репутация аудитора компании по РСБУ и / или МСФО по последней подготовленной и заверенной отчетности является сомнительной</w:t>
            </w:r>
            <w:r w:rsidRPr="009C5608">
              <w:rPr>
                <w:rStyle w:val="ae"/>
                <w:rFonts w:cs="Times New Roman"/>
              </w:rPr>
              <w:footnoteReference w:id="15"/>
            </w:r>
          </w:p>
        </w:tc>
        <w:tc>
          <w:tcPr>
            <w:tcW w:w="0" w:type="auto"/>
            <w:shd w:val="clear" w:color="auto" w:fill="auto"/>
            <w:vAlign w:val="center"/>
          </w:tcPr>
          <w:p w14:paraId="5CF66249" w14:textId="77777777" w:rsidR="00771E6F" w:rsidRPr="009C5608" w:rsidRDefault="00771E6F" w:rsidP="00CA3FBE">
            <w:pPr>
              <w:pStyle w:val="Default"/>
              <w:jc w:val="both"/>
              <w:rPr>
                <w:rFonts w:ascii="Times New Roman" w:hAnsi="Times New Roman" w:cs="Times New Roman"/>
              </w:rPr>
            </w:pPr>
            <w:r w:rsidRPr="009C5608">
              <w:rPr>
                <w:rFonts w:ascii="Times New Roman" w:hAnsi="Times New Roman" w:cs="Times New Roman"/>
              </w:rPr>
              <w:t>От 0,5 до 1,5 в зависимости от репутации, объема работы (один / два вида отчетности) и продолжительности сотрудничества с аудитором</w:t>
            </w:r>
          </w:p>
          <w:p w14:paraId="73256DCC" w14:textId="77777777" w:rsidR="00771E6F" w:rsidRPr="009C5608" w:rsidRDefault="00771E6F" w:rsidP="00CA3FBE">
            <w:pPr>
              <w:pStyle w:val="Default"/>
              <w:jc w:val="both"/>
              <w:rPr>
                <w:rFonts w:ascii="Times New Roman" w:eastAsia="Times New Roman" w:hAnsi="Times New Roman" w:cs="Times New Roman"/>
                <w:sz w:val="20"/>
                <w:szCs w:val="20"/>
                <w:lang w:eastAsia="ru-RU"/>
              </w:rPr>
            </w:pPr>
          </w:p>
          <w:p w14:paraId="7DF21ECC" w14:textId="77777777" w:rsidR="00771E6F" w:rsidRPr="009C5608" w:rsidRDefault="00771E6F" w:rsidP="00CA3FBE">
            <w:pPr>
              <w:jc w:val="both"/>
              <w:rPr>
                <w:rFonts w:eastAsia="Times New Roman" w:cs="Times New Roman"/>
                <w:szCs w:val="24"/>
                <w:lang w:eastAsia="ru-RU"/>
              </w:rPr>
            </w:pPr>
            <w:r w:rsidRPr="009C5608">
              <w:rPr>
                <w:rFonts w:cs="Times New Roman"/>
              </w:rPr>
              <w:lastRenderedPageBreak/>
              <w:t>Вычет не применяется, если применяется вычет по одному из двух предшествующих пунктов</w:t>
            </w:r>
          </w:p>
        </w:tc>
      </w:tr>
      <w:tr w:rsidR="007F2B41" w:rsidRPr="009C5608" w14:paraId="4B4EB58A" w14:textId="77777777" w:rsidTr="00C20D12">
        <w:trPr>
          <w:trHeight w:val="20"/>
        </w:trPr>
        <w:tc>
          <w:tcPr>
            <w:tcW w:w="0" w:type="auto"/>
            <w:shd w:val="clear" w:color="auto" w:fill="auto"/>
            <w:vAlign w:val="center"/>
          </w:tcPr>
          <w:p w14:paraId="508AD6E1" w14:textId="77777777" w:rsidR="007F2B41" w:rsidRPr="009C5608" w:rsidRDefault="007F2B41" w:rsidP="00C20D12">
            <w:pPr>
              <w:jc w:val="both"/>
              <w:rPr>
                <w:rFonts w:cs="Times New Roman"/>
              </w:rPr>
            </w:pPr>
            <w:r w:rsidRPr="009C5608">
              <w:rPr>
                <w:rFonts w:cs="Times New Roman"/>
              </w:rPr>
              <w:lastRenderedPageBreak/>
              <w:t>Если собственником объекта рейтинга является организация, работающая на регулируемом рынке, при этом у нее отозвана / аннулирована / приостановлена лицензия, без которой она не может осуществлять дальнейшую деятельность</w:t>
            </w:r>
          </w:p>
        </w:tc>
        <w:tc>
          <w:tcPr>
            <w:tcW w:w="0" w:type="auto"/>
            <w:shd w:val="clear" w:color="auto" w:fill="auto"/>
            <w:vAlign w:val="center"/>
          </w:tcPr>
          <w:p w14:paraId="79624DC7" w14:textId="77777777" w:rsidR="007F2B41" w:rsidRPr="009C5608" w:rsidRDefault="007F2B41" w:rsidP="00C20D12">
            <w:pPr>
              <w:jc w:val="both"/>
              <w:rPr>
                <w:rFonts w:cs="Times New Roman"/>
              </w:rPr>
            </w:pPr>
            <w:r w:rsidRPr="009C5608">
              <w:rPr>
                <w:rFonts w:cs="Times New Roman"/>
              </w:rPr>
              <w:t>От 0,5 до 1 в зависимости от доли такого собственника в структуре собственности объекта рейтинга</w:t>
            </w:r>
          </w:p>
        </w:tc>
      </w:tr>
      <w:tr w:rsidR="007F2B41" w:rsidRPr="009C5608" w14:paraId="1A3F3E61" w14:textId="77777777" w:rsidTr="00C20D12">
        <w:trPr>
          <w:trHeight w:val="20"/>
        </w:trPr>
        <w:tc>
          <w:tcPr>
            <w:tcW w:w="0" w:type="auto"/>
            <w:shd w:val="clear" w:color="auto" w:fill="auto"/>
            <w:vAlign w:val="center"/>
            <w:hideMark/>
          </w:tcPr>
          <w:p w14:paraId="2AE3B035" w14:textId="46A5A381" w:rsidR="007F2B41" w:rsidRPr="009C5608" w:rsidRDefault="00DA13A7" w:rsidP="00C20D12">
            <w:pPr>
              <w:jc w:val="both"/>
              <w:rPr>
                <w:rFonts w:eastAsia="Times New Roman" w:cs="Times New Roman"/>
                <w:szCs w:val="24"/>
                <w:lang w:eastAsia="ru-RU"/>
              </w:rPr>
            </w:pPr>
            <w:bookmarkStart w:id="211" w:name="_Hlk15467606"/>
            <w:bookmarkStart w:id="212" w:name="_Hlk25162436"/>
            <w:r w:rsidRPr="005445BE">
              <w:rPr>
                <w:rFonts w:cs="Times New Roman"/>
              </w:rPr>
              <w:t>Публикации в СМИ о компании</w:t>
            </w:r>
            <w:bookmarkEnd w:id="211"/>
            <w:r w:rsidRPr="005445BE">
              <w:rPr>
                <w:rFonts w:cs="Times New Roman"/>
              </w:rPr>
              <w:t xml:space="preserve"> (в том числе о конфликтах со СРО), ее собственниках или топ-менеджменте, которые способны ограничить конкурентные позиции компании, увеличить стоимость заимствований или затруднить доступ к долговому рынку, ухудшить лояльность к компании клиентов/контрагентов/поставщиков</w:t>
            </w:r>
          </w:p>
        </w:tc>
        <w:tc>
          <w:tcPr>
            <w:tcW w:w="0" w:type="auto"/>
            <w:shd w:val="clear" w:color="auto" w:fill="auto"/>
            <w:vAlign w:val="center"/>
            <w:hideMark/>
          </w:tcPr>
          <w:p w14:paraId="7BEBA5A9" w14:textId="758A0658" w:rsidR="007F2B41" w:rsidRPr="009C5608" w:rsidRDefault="007F2B41" w:rsidP="00C20D12">
            <w:pPr>
              <w:jc w:val="both"/>
              <w:rPr>
                <w:rFonts w:eastAsia="Times New Roman" w:cs="Times New Roman"/>
                <w:szCs w:val="24"/>
                <w:lang w:eastAsia="ru-RU"/>
              </w:rPr>
            </w:pPr>
            <w:r w:rsidRPr="009C5608">
              <w:rPr>
                <w:rFonts w:eastAsia="Times New Roman" w:cs="Times New Roman"/>
                <w:szCs w:val="24"/>
                <w:lang w:eastAsia="ru-RU"/>
              </w:rPr>
              <w:t>От 0 до 2,5 в зависимости от</w:t>
            </w:r>
            <w:r w:rsidR="00DA13A7">
              <w:rPr>
                <w:rFonts w:eastAsia="Times New Roman" w:cs="Times New Roman"/>
                <w:szCs w:val="24"/>
                <w:lang w:eastAsia="ru-RU"/>
              </w:rPr>
              <w:t xml:space="preserve"> текущего и</w:t>
            </w:r>
            <w:r w:rsidRPr="009C5608">
              <w:rPr>
                <w:rFonts w:eastAsia="Times New Roman" w:cs="Times New Roman"/>
                <w:szCs w:val="24"/>
                <w:lang w:eastAsia="ru-RU"/>
              </w:rPr>
              <w:t xml:space="preserve"> потенциального давления на конкурентные позиции объекта рейтинга </w:t>
            </w:r>
          </w:p>
        </w:tc>
      </w:tr>
      <w:bookmarkEnd w:id="212"/>
      <w:tr w:rsidR="007F2B41" w:rsidRPr="009C5608" w14:paraId="6B5E19C2" w14:textId="77777777" w:rsidTr="00C20D12">
        <w:trPr>
          <w:trHeight w:val="20"/>
        </w:trPr>
        <w:tc>
          <w:tcPr>
            <w:tcW w:w="0" w:type="auto"/>
            <w:shd w:val="clear" w:color="auto" w:fill="auto"/>
            <w:vAlign w:val="center"/>
            <w:hideMark/>
          </w:tcPr>
          <w:p w14:paraId="0748DDFE" w14:textId="77777777" w:rsidR="007F2B41" w:rsidRPr="009C5608" w:rsidRDefault="007F2B41" w:rsidP="00C20D12">
            <w:pPr>
              <w:jc w:val="both"/>
              <w:rPr>
                <w:rFonts w:eastAsia="Times New Roman" w:cs="Times New Roman"/>
                <w:szCs w:val="24"/>
                <w:lang w:eastAsia="ru-RU"/>
              </w:rPr>
            </w:pPr>
            <w:r w:rsidRPr="009C5608">
              <w:rPr>
                <w:rFonts w:eastAsia="Times New Roman" w:cs="Times New Roman"/>
                <w:szCs w:val="24"/>
                <w:lang w:eastAsia="ru-RU"/>
              </w:rPr>
              <w:t>В истории объекта рейтинга имеются факты проведения следственных мероприятий (обыски, выемки документов) правоохранительными органами</w:t>
            </w:r>
          </w:p>
        </w:tc>
        <w:tc>
          <w:tcPr>
            <w:tcW w:w="0" w:type="auto"/>
            <w:shd w:val="clear" w:color="auto" w:fill="auto"/>
            <w:vAlign w:val="center"/>
            <w:hideMark/>
          </w:tcPr>
          <w:p w14:paraId="11790915" w14:textId="77777777" w:rsidR="007F2B41" w:rsidRPr="009C5608" w:rsidRDefault="007F2B41" w:rsidP="00C20D12">
            <w:pPr>
              <w:jc w:val="both"/>
              <w:rPr>
                <w:rFonts w:eastAsia="Times New Roman" w:cs="Times New Roman"/>
                <w:szCs w:val="24"/>
                <w:lang w:eastAsia="ru-RU"/>
              </w:rPr>
            </w:pPr>
            <w:r w:rsidRPr="009C5608">
              <w:rPr>
                <w:rFonts w:eastAsia="Times New Roman" w:cs="Times New Roman"/>
                <w:szCs w:val="24"/>
                <w:lang w:eastAsia="ru-RU"/>
              </w:rPr>
              <w:t>От 0,5 до 2,5 в зависимости от типа преступления, тяжести возможного наказания, давности происшествия и его влияния на репутацию компании</w:t>
            </w:r>
          </w:p>
        </w:tc>
      </w:tr>
      <w:tr w:rsidR="007F2B41" w:rsidRPr="009C5608" w14:paraId="4B7FBE5E" w14:textId="77777777" w:rsidTr="00C20D12">
        <w:trPr>
          <w:trHeight w:val="20"/>
        </w:trPr>
        <w:tc>
          <w:tcPr>
            <w:tcW w:w="0" w:type="auto"/>
            <w:shd w:val="clear" w:color="auto" w:fill="auto"/>
            <w:vAlign w:val="center"/>
          </w:tcPr>
          <w:p w14:paraId="140F0AFC" w14:textId="77777777" w:rsidR="007F2B41" w:rsidRPr="009C5608" w:rsidRDefault="007F2B41" w:rsidP="00C20D12">
            <w:pPr>
              <w:jc w:val="both"/>
              <w:rPr>
                <w:rFonts w:eastAsia="Times New Roman" w:cs="Times New Roman"/>
                <w:szCs w:val="24"/>
                <w:lang w:eastAsia="ru-RU"/>
              </w:rPr>
            </w:pPr>
            <w:r w:rsidRPr="009C5608">
              <w:rPr>
                <w:rFonts w:eastAsia="Times New Roman" w:cs="Times New Roman"/>
                <w:szCs w:val="24"/>
                <w:lang w:eastAsia="ru-RU"/>
              </w:rPr>
              <w:t>Частая смена собственников, которая наносит вред деловой репутации компании, а также негативная деловая репутация прошлых собственников</w:t>
            </w:r>
          </w:p>
        </w:tc>
        <w:tc>
          <w:tcPr>
            <w:tcW w:w="0" w:type="auto"/>
            <w:shd w:val="clear" w:color="auto" w:fill="auto"/>
            <w:vAlign w:val="center"/>
          </w:tcPr>
          <w:p w14:paraId="2025216B" w14:textId="77777777" w:rsidR="007F2B41" w:rsidRPr="009C5608" w:rsidRDefault="007F2B41" w:rsidP="00C20D12">
            <w:pPr>
              <w:jc w:val="both"/>
              <w:rPr>
                <w:rFonts w:eastAsia="Times New Roman" w:cs="Times New Roman"/>
                <w:szCs w:val="24"/>
                <w:lang w:eastAsia="ru-RU"/>
              </w:rPr>
            </w:pPr>
            <w:r w:rsidRPr="009C5608">
              <w:rPr>
                <w:rFonts w:eastAsia="Times New Roman" w:cs="Times New Roman"/>
                <w:szCs w:val="24"/>
                <w:lang w:eastAsia="ru-RU"/>
              </w:rPr>
              <w:t>От 0 до 2 в зависимости частоты смены собственников и силы негативного влияния этих событий на деловую репутацию компании</w:t>
            </w:r>
          </w:p>
        </w:tc>
      </w:tr>
      <w:tr w:rsidR="007F2B41" w:rsidRPr="009C5608" w14:paraId="65CD5FEC" w14:textId="77777777" w:rsidTr="00C20D12">
        <w:trPr>
          <w:trHeight w:val="20"/>
        </w:trPr>
        <w:tc>
          <w:tcPr>
            <w:tcW w:w="0" w:type="auto"/>
            <w:shd w:val="clear" w:color="auto" w:fill="auto"/>
          </w:tcPr>
          <w:p w14:paraId="7EB6F456" w14:textId="77777777" w:rsidR="007F2B41" w:rsidRPr="009C5608" w:rsidRDefault="007F2B41" w:rsidP="00C20D12">
            <w:pPr>
              <w:pStyle w:val="Default"/>
              <w:jc w:val="both"/>
              <w:rPr>
                <w:rFonts w:ascii="Times New Roman" w:eastAsia="Times New Roman" w:hAnsi="Times New Roman" w:cs="Times New Roman"/>
                <w:color w:val="auto"/>
                <w:lang w:eastAsia="ru-RU"/>
              </w:rPr>
            </w:pPr>
            <w:r w:rsidRPr="009C5608">
              <w:rPr>
                <w:rFonts w:ascii="Times New Roman" w:hAnsi="Times New Roman" w:cs="Times New Roman"/>
              </w:rPr>
              <w:t>Частая смена руководства (за последний год)</w:t>
            </w:r>
          </w:p>
        </w:tc>
        <w:tc>
          <w:tcPr>
            <w:tcW w:w="0" w:type="auto"/>
            <w:shd w:val="clear" w:color="auto" w:fill="auto"/>
          </w:tcPr>
          <w:p w14:paraId="4BC87F6D" w14:textId="77777777" w:rsidR="007F2B41" w:rsidRPr="009C5608" w:rsidRDefault="007F2B41" w:rsidP="00C20D12">
            <w:pPr>
              <w:pStyle w:val="Default"/>
              <w:jc w:val="both"/>
              <w:rPr>
                <w:rFonts w:ascii="Times New Roman" w:eastAsia="Times New Roman" w:hAnsi="Times New Roman" w:cs="Times New Roman"/>
                <w:color w:val="auto"/>
                <w:lang w:eastAsia="ru-RU"/>
              </w:rPr>
            </w:pPr>
            <w:r w:rsidRPr="009C5608">
              <w:rPr>
                <w:rFonts w:ascii="Times New Roman" w:hAnsi="Times New Roman" w:cs="Times New Roman"/>
              </w:rPr>
              <w:t>От 1 до 1,5 в зависимости от частоты смены руководства</w:t>
            </w:r>
          </w:p>
        </w:tc>
      </w:tr>
      <w:tr w:rsidR="007F2B41" w:rsidRPr="009C5608" w14:paraId="3F8FBC49" w14:textId="77777777" w:rsidTr="00C20D12">
        <w:trPr>
          <w:trHeight w:val="20"/>
        </w:trPr>
        <w:tc>
          <w:tcPr>
            <w:tcW w:w="0" w:type="auto"/>
            <w:shd w:val="clear" w:color="auto" w:fill="auto"/>
          </w:tcPr>
          <w:p w14:paraId="12E5CD15" w14:textId="77777777" w:rsidR="007F2B41" w:rsidRPr="009C5608" w:rsidRDefault="007F2B41" w:rsidP="00C20D12">
            <w:pPr>
              <w:pStyle w:val="Default"/>
              <w:jc w:val="both"/>
              <w:rPr>
                <w:rFonts w:ascii="Times New Roman" w:eastAsia="Times New Roman" w:hAnsi="Times New Roman" w:cs="Times New Roman"/>
                <w:color w:val="auto"/>
                <w:lang w:eastAsia="ru-RU"/>
              </w:rPr>
            </w:pPr>
            <w:r w:rsidRPr="009C5608">
              <w:rPr>
                <w:rFonts w:ascii="Times New Roman" w:hAnsi="Times New Roman" w:cs="Times New Roman"/>
              </w:rPr>
              <w:t>Высокая текучесть кадров (отношение количества уволившихся за год к среднесписочной численности сотрудников), не связанная с недавней сменой собственника / модели бизнеса, последствия которой для компании оцениваются позитивно</w:t>
            </w:r>
          </w:p>
        </w:tc>
        <w:tc>
          <w:tcPr>
            <w:tcW w:w="0" w:type="auto"/>
            <w:shd w:val="clear" w:color="auto" w:fill="auto"/>
          </w:tcPr>
          <w:p w14:paraId="14F96B22" w14:textId="77777777" w:rsidR="007F2B41" w:rsidRPr="009C5608" w:rsidRDefault="007F2B41" w:rsidP="00C20D12">
            <w:pPr>
              <w:pStyle w:val="Default"/>
              <w:jc w:val="both"/>
              <w:rPr>
                <w:rFonts w:ascii="Times New Roman" w:eastAsia="Times New Roman" w:hAnsi="Times New Roman" w:cs="Times New Roman"/>
                <w:color w:val="auto"/>
                <w:lang w:eastAsia="ru-RU"/>
              </w:rPr>
            </w:pPr>
            <w:r w:rsidRPr="009C5608">
              <w:rPr>
                <w:rFonts w:ascii="Times New Roman" w:hAnsi="Times New Roman" w:cs="Times New Roman"/>
              </w:rPr>
              <w:t>1 (текучесть кадров 40–50%) или 1,5 (текучесть кадров более 50%)</w:t>
            </w:r>
          </w:p>
        </w:tc>
      </w:tr>
      <w:tr w:rsidR="007F2B41" w:rsidRPr="009C5608" w14:paraId="0EA230FD" w14:textId="77777777" w:rsidTr="00C20D12">
        <w:trPr>
          <w:trHeight w:val="20"/>
        </w:trPr>
        <w:tc>
          <w:tcPr>
            <w:tcW w:w="0" w:type="auto"/>
            <w:shd w:val="clear" w:color="auto" w:fill="auto"/>
          </w:tcPr>
          <w:p w14:paraId="08371A8F" w14:textId="77777777" w:rsidR="007F2B41" w:rsidRPr="009C5608" w:rsidRDefault="007F2B41" w:rsidP="00C20D12">
            <w:pPr>
              <w:pStyle w:val="Default"/>
              <w:jc w:val="both"/>
              <w:rPr>
                <w:rFonts w:ascii="Times New Roman" w:eastAsia="Times New Roman" w:hAnsi="Times New Roman" w:cs="Times New Roman"/>
                <w:color w:val="auto"/>
                <w:lang w:eastAsia="ru-RU"/>
              </w:rPr>
            </w:pPr>
            <w:r w:rsidRPr="009C5608">
              <w:rPr>
                <w:rFonts w:ascii="Times New Roman" w:eastAsia="Times New Roman" w:hAnsi="Times New Roman" w:cs="Times New Roman"/>
                <w:color w:val="auto"/>
                <w:lang w:eastAsia="ru-RU"/>
              </w:rPr>
              <w:t>Кредитная история компании (компаний группы) не безупречна</w:t>
            </w:r>
          </w:p>
        </w:tc>
        <w:tc>
          <w:tcPr>
            <w:tcW w:w="0" w:type="auto"/>
            <w:shd w:val="clear" w:color="auto" w:fill="auto"/>
          </w:tcPr>
          <w:p w14:paraId="450291DA" w14:textId="77777777" w:rsidR="007F2B41" w:rsidRPr="009C5608" w:rsidRDefault="007F2B41" w:rsidP="00C20D12">
            <w:pPr>
              <w:pStyle w:val="Default"/>
              <w:jc w:val="both"/>
              <w:rPr>
                <w:rFonts w:ascii="Times New Roman" w:eastAsia="Times New Roman" w:hAnsi="Times New Roman" w:cs="Times New Roman"/>
                <w:color w:val="auto"/>
                <w:lang w:eastAsia="ru-RU"/>
              </w:rPr>
            </w:pPr>
            <w:r w:rsidRPr="009C5608">
              <w:rPr>
                <w:rFonts w:ascii="Times New Roman" w:eastAsia="Times New Roman" w:hAnsi="Times New Roman" w:cs="Times New Roman"/>
                <w:color w:val="auto"/>
                <w:lang w:eastAsia="ru-RU"/>
              </w:rPr>
              <w:t>От 0 до 3,0 в зависимости от объемов и сроков неисполнения обязательств и давности таких событий</w:t>
            </w:r>
          </w:p>
        </w:tc>
      </w:tr>
      <w:tr w:rsidR="007F2B41" w:rsidRPr="009C5608" w14:paraId="51ADDB03" w14:textId="77777777" w:rsidTr="00C20D12">
        <w:trPr>
          <w:trHeight w:val="20"/>
        </w:trPr>
        <w:tc>
          <w:tcPr>
            <w:tcW w:w="0" w:type="auto"/>
            <w:tcBorders>
              <w:top w:val="single" w:sz="4" w:space="0" w:color="auto"/>
              <w:left w:val="single" w:sz="4" w:space="0" w:color="auto"/>
              <w:bottom w:val="single" w:sz="4" w:space="0" w:color="auto"/>
              <w:right w:val="single" w:sz="4" w:space="0" w:color="auto"/>
            </w:tcBorders>
            <w:shd w:val="clear" w:color="auto" w:fill="auto"/>
          </w:tcPr>
          <w:p w14:paraId="7F3E16C0" w14:textId="77777777" w:rsidR="007F2B41" w:rsidRPr="009C5608" w:rsidRDefault="007F2B41" w:rsidP="00C20D12">
            <w:pPr>
              <w:pStyle w:val="Default"/>
              <w:jc w:val="both"/>
              <w:rPr>
                <w:rFonts w:ascii="Times New Roman" w:eastAsia="Times New Roman" w:hAnsi="Times New Roman" w:cs="Times New Roman"/>
                <w:color w:val="auto"/>
                <w:lang w:eastAsia="ru-RU"/>
              </w:rPr>
            </w:pPr>
            <w:r w:rsidRPr="009C5608">
              <w:rPr>
                <w:rFonts w:ascii="Times New Roman" w:eastAsia="Times New Roman" w:hAnsi="Times New Roman" w:cs="Times New Roman"/>
                <w:color w:val="auto"/>
                <w:lang w:eastAsia="ru-RU"/>
              </w:rPr>
              <w:t>Финансовые инструменты компании активно используются или, по мнению Агентства, с высокой вероятностью могут использоваться в схемных (т. е. позволяющих формально выполнить требования законодательства, при этом исказив их экономическую суть) операциях других компаний, являющихся регулируемыми</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0BFBB079" w14:textId="77777777" w:rsidR="007F2B41" w:rsidRPr="009C5608" w:rsidRDefault="007F2B41" w:rsidP="00C20D12">
            <w:pPr>
              <w:pStyle w:val="Default"/>
              <w:jc w:val="both"/>
              <w:rPr>
                <w:rFonts w:ascii="Times New Roman" w:eastAsia="Times New Roman" w:hAnsi="Times New Roman" w:cs="Times New Roman"/>
                <w:color w:val="auto"/>
                <w:lang w:eastAsia="ru-RU"/>
              </w:rPr>
            </w:pPr>
            <w:r w:rsidRPr="009C5608">
              <w:rPr>
                <w:rFonts w:ascii="Times New Roman" w:eastAsia="Times New Roman" w:hAnsi="Times New Roman" w:cs="Times New Roman"/>
                <w:color w:val="auto"/>
                <w:lang w:eastAsia="ru-RU"/>
              </w:rPr>
              <w:t>От 0 до 3 в зависимости от масштабов схемных операций и связанных с этим регулятивных рисков</w:t>
            </w:r>
          </w:p>
        </w:tc>
      </w:tr>
    </w:tbl>
    <w:p w14:paraId="15B7DFC1" w14:textId="77777777" w:rsidR="007F2B41" w:rsidRPr="009C5608" w:rsidRDefault="007F2B41" w:rsidP="007F2B41">
      <w:pPr>
        <w:rPr>
          <w:rFonts w:cs="Times New Roman"/>
          <w:szCs w:val="24"/>
          <w:lang w:eastAsia="ru-RU"/>
        </w:rPr>
      </w:pPr>
    </w:p>
    <w:p w14:paraId="4A0FA489" w14:textId="77777777" w:rsidR="007F2B41" w:rsidRPr="009C5608" w:rsidRDefault="007F2B41" w:rsidP="007F2B41">
      <w:pPr>
        <w:rPr>
          <w:rFonts w:cs="Times New Roman"/>
          <w:szCs w:val="24"/>
          <w:lang w:eastAsia="ru-RU"/>
        </w:rPr>
      </w:pPr>
    </w:p>
    <w:p w14:paraId="48C09C1A" w14:textId="77777777" w:rsidR="005D6BE1" w:rsidRDefault="005D6BE1">
      <w:pPr>
        <w:rPr>
          <w:rFonts w:eastAsia="Times New Roman" w:cs="Times New Roman"/>
          <w:b/>
          <w:bCs/>
          <w:iCs/>
          <w:sz w:val="28"/>
          <w:szCs w:val="28"/>
          <w:lang w:eastAsia="ru-RU"/>
        </w:rPr>
      </w:pPr>
      <w:bookmarkStart w:id="213" w:name="_Toc471724078"/>
      <w:bookmarkStart w:id="214" w:name="_Toc25591498"/>
      <w:r>
        <w:rPr>
          <w:rFonts w:cs="Times New Roman"/>
          <w:i/>
        </w:rPr>
        <w:br w:type="page"/>
      </w:r>
    </w:p>
    <w:p w14:paraId="5528092A" w14:textId="00A1582E" w:rsidR="007F2B41" w:rsidRPr="009C5608" w:rsidRDefault="007F2B41" w:rsidP="007F2B41">
      <w:pPr>
        <w:pStyle w:val="2"/>
        <w:numPr>
          <w:ilvl w:val="0"/>
          <w:numId w:val="4"/>
        </w:numPr>
        <w:tabs>
          <w:tab w:val="clear" w:pos="720"/>
          <w:tab w:val="left" w:pos="426"/>
        </w:tabs>
        <w:spacing w:before="0" w:after="0"/>
        <w:ind w:left="142" w:hanging="142"/>
        <w:rPr>
          <w:rFonts w:ascii="Times New Roman" w:hAnsi="Times New Roman" w:cs="Times New Roman"/>
          <w:i w:val="0"/>
        </w:rPr>
      </w:pPr>
      <w:r w:rsidRPr="009C5608">
        <w:rPr>
          <w:rFonts w:ascii="Times New Roman" w:hAnsi="Times New Roman" w:cs="Times New Roman"/>
          <w:i w:val="0"/>
        </w:rPr>
        <w:lastRenderedPageBreak/>
        <w:t>Внутренние факторы поддержки</w:t>
      </w:r>
      <w:bookmarkEnd w:id="213"/>
      <w:bookmarkEnd w:id="214"/>
    </w:p>
    <w:p w14:paraId="7BF47196" w14:textId="77777777" w:rsidR="007F2B41" w:rsidRPr="009C5608" w:rsidRDefault="007F2B41" w:rsidP="007F2B41">
      <w:pPr>
        <w:rPr>
          <w:rFonts w:cs="Times New Roman"/>
          <w:szCs w:val="24"/>
          <w:lang w:eastAsia="ru-RU"/>
        </w:rPr>
      </w:pPr>
    </w:p>
    <w:p w14:paraId="6BB685D2" w14:textId="4D14ED6B" w:rsidR="007F2B41" w:rsidRPr="009C5608" w:rsidRDefault="007F2B41" w:rsidP="007F2B41">
      <w:pPr>
        <w:jc w:val="both"/>
        <w:rPr>
          <w:rFonts w:cs="Times New Roman"/>
          <w:szCs w:val="24"/>
        </w:rPr>
      </w:pPr>
      <w:r w:rsidRPr="009C5608">
        <w:rPr>
          <w:rFonts w:cs="Times New Roman"/>
          <w:szCs w:val="24"/>
        </w:rPr>
        <w:t xml:space="preserve">При выявлении </w:t>
      </w:r>
      <w:r w:rsidR="00686E17">
        <w:rPr>
          <w:rFonts w:cs="Times New Roman"/>
          <w:szCs w:val="24"/>
        </w:rPr>
        <w:t xml:space="preserve">умеренного </w:t>
      </w:r>
      <w:r w:rsidRPr="009C5608">
        <w:rPr>
          <w:rFonts w:cs="Times New Roman"/>
          <w:szCs w:val="24"/>
        </w:rPr>
        <w:t xml:space="preserve">внутреннего иного фактора </w:t>
      </w:r>
      <w:r>
        <w:rPr>
          <w:rFonts w:cs="Times New Roman"/>
          <w:szCs w:val="24"/>
        </w:rPr>
        <w:t xml:space="preserve">поддержки </w:t>
      </w:r>
      <w:r w:rsidRPr="009C5608">
        <w:rPr>
          <w:rFonts w:cs="Times New Roman"/>
          <w:szCs w:val="24"/>
        </w:rPr>
        <w:t>рейтинговая оценка по</w:t>
      </w:r>
      <w:r>
        <w:rPr>
          <w:rFonts w:cs="Times New Roman"/>
          <w:szCs w:val="24"/>
        </w:rPr>
        <w:t>вышается</w:t>
      </w:r>
      <w:r w:rsidRPr="009C5608">
        <w:rPr>
          <w:rFonts w:cs="Times New Roman"/>
          <w:szCs w:val="24"/>
        </w:rPr>
        <w:t xml:space="preserve"> на 7 баллов. В случае выявления сильного внутреннего иного фактора </w:t>
      </w:r>
      <w:r>
        <w:rPr>
          <w:rFonts w:cs="Times New Roman"/>
          <w:szCs w:val="24"/>
        </w:rPr>
        <w:t xml:space="preserve">поддержки </w:t>
      </w:r>
      <w:r w:rsidRPr="009C5608">
        <w:rPr>
          <w:rFonts w:cs="Times New Roman"/>
          <w:szCs w:val="24"/>
        </w:rPr>
        <w:t>рейтинговая оценка по</w:t>
      </w:r>
      <w:r>
        <w:rPr>
          <w:rFonts w:cs="Times New Roman"/>
          <w:szCs w:val="24"/>
        </w:rPr>
        <w:t>вышается</w:t>
      </w:r>
      <w:r w:rsidRPr="009C5608">
        <w:rPr>
          <w:rFonts w:cs="Times New Roman"/>
          <w:szCs w:val="24"/>
        </w:rPr>
        <w:t xml:space="preserve"> на 14 баллов.</w:t>
      </w:r>
    </w:p>
    <w:p w14:paraId="5438ACB8" w14:textId="77777777" w:rsidR="007F2B41" w:rsidRPr="009C5608" w:rsidRDefault="007F2B41" w:rsidP="007F2B41">
      <w:pPr>
        <w:rPr>
          <w:rFonts w:cs="Times New Roman"/>
          <w:szCs w:val="24"/>
          <w:lang w:eastAsia="ru-RU"/>
        </w:rPr>
      </w:pPr>
    </w:p>
    <w:p w14:paraId="1D46EA2F" w14:textId="77777777" w:rsidR="007F2B41" w:rsidRPr="009C5608" w:rsidRDefault="007F2B41" w:rsidP="007F2B41">
      <w:pPr>
        <w:jc w:val="both"/>
        <w:rPr>
          <w:rFonts w:cs="Times New Roman"/>
          <w:szCs w:val="24"/>
        </w:rPr>
      </w:pPr>
      <w:r w:rsidRPr="009C5608">
        <w:rPr>
          <w:rFonts w:cs="Times New Roman"/>
          <w:szCs w:val="24"/>
          <w:u w:val="single"/>
        </w:rPr>
        <w:t>Источники информации</w:t>
      </w:r>
      <w:r w:rsidRPr="009C5608">
        <w:rPr>
          <w:rFonts w:cs="Times New Roman"/>
          <w:szCs w:val="24"/>
        </w:rPr>
        <w:t>:</w:t>
      </w:r>
    </w:p>
    <w:p w14:paraId="4492D0A9" w14:textId="77777777" w:rsidR="007F2B41" w:rsidRPr="009C5608" w:rsidRDefault="007F2B41" w:rsidP="007F2B41">
      <w:pPr>
        <w:rPr>
          <w:rFonts w:cs="Times New Roman"/>
        </w:rPr>
      </w:pPr>
      <w:r w:rsidRPr="009C5608">
        <w:rPr>
          <w:rFonts w:cs="Times New Roman"/>
        </w:rPr>
        <w:t>Все пункты, перечисленные в разделе «Источники информации».</w:t>
      </w:r>
    </w:p>
    <w:p w14:paraId="4F5BB717" w14:textId="77777777" w:rsidR="007F2B41" w:rsidRPr="009C5608" w:rsidRDefault="007F2B41" w:rsidP="007F2B41">
      <w:pPr>
        <w:rPr>
          <w:rFonts w:cs="Times New Roman"/>
          <w:szCs w:val="24"/>
          <w:lang w:eastAsia="ru-RU"/>
        </w:rPr>
      </w:pPr>
    </w:p>
    <w:p w14:paraId="0C8BC314" w14:textId="77777777" w:rsidR="007F2B41" w:rsidRPr="009C5608" w:rsidRDefault="007F2B41" w:rsidP="007F2B41">
      <w:pPr>
        <w:rPr>
          <w:rFonts w:cs="Times New Roman"/>
          <w:b/>
          <w:szCs w:val="24"/>
          <w:lang w:eastAsia="ru-RU"/>
        </w:rPr>
      </w:pPr>
      <w:r w:rsidRPr="009C5608">
        <w:rPr>
          <w:rFonts w:cs="Times New Roman"/>
          <w:b/>
          <w:szCs w:val="24"/>
          <w:lang w:eastAsia="ru-RU"/>
        </w:rPr>
        <w:t>Внутренний иной фактор поддержки</w:t>
      </w:r>
    </w:p>
    <w:p w14:paraId="68C781F2" w14:textId="2FBA5EAC" w:rsidR="007F2B41" w:rsidRPr="009C5608" w:rsidRDefault="007F2B41" w:rsidP="007F2B41">
      <w:pPr>
        <w:jc w:val="both"/>
        <w:rPr>
          <w:rFonts w:cs="Times New Roman"/>
          <w:szCs w:val="24"/>
          <w:lang w:eastAsia="ru-RU"/>
        </w:rPr>
      </w:pPr>
      <w:r w:rsidRPr="009C5608">
        <w:rPr>
          <w:rFonts w:eastAsia="Times New Roman" w:cs="Times New Roman"/>
          <w:szCs w:val="24"/>
          <w:lang w:eastAsia="ru-RU"/>
        </w:rPr>
        <w:t xml:space="preserve">Иной фактор поддержки может быть поставлен за аспекты, которые не учтены или недостаточно учтены в модели в связи с особенностями </w:t>
      </w:r>
      <w:r>
        <w:rPr>
          <w:rFonts w:eastAsia="Times New Roman" w:cs="Times New Roman"/>
          <w:szCs w:val="24"/>
          <w:lang w:eastAsia="ru-RU"/>
        </w:rPr>
        <w:t>объекта рейтинга</w:t>
      </w:r>
      <w:r w:rsidRPr="009C5608">
        <w:rPr>
          <w:rFonts w:eastAsia="Times New Roman" w:cs="Times New Roman"/>
          <w:szCs w:val="24"/>
          <w:lang w:eastAsia="ru-RU"/>
        </w:rPr>
        <w:t xml:space="preserve"> либо кратковременными факторами. Под кратковременными факторами понимается снижение рейтингового числа, которое, по мнению члена рейтингового комитета, носит временный характер и в ближайш</w:t>
      </w:r>
      <w:r w:rsidR="00DB7C30">
        <w:rPr>
          <w:rFonts w:eastAsia="Times New Roman" w:cs="Times New Roman"/>
          <w:szCs w:val="24"/>
          <w:lang w:eastAsia="ru-RU"/>
        </w:rPr>
        <w:t>ее</w:t>
      </w:r>
      <w:r w:rsidRPr="009C5608">
        <w:rPr>
          <w:rFonts w:eastAsia="Times New Roman" w:cs="Times New Roman"/>
          <w:szCs w:val="24"/>
          <w:lang w:eastAsia="ru-RU"/>
        </w:rPr>
        <w:t xml:space="preserve"> </w:t>
      </w:r>
      <w:r w:rsidR="00DB7C30">
        <w:rPr>
          <w:rFonts w:eastAsia="Times New Roman" w:cs="Times New Roman"/>
          <w:szCs w:val="24"/>
          <w:lang w:eastAsia="ru-RU"/>
        </w:rPr>
        <w:t>полугодие</w:t>
      </w:r>
      <w:r w:rsidRPr="009C5608">
        <w:rPr>
          <w:rFonts w:eastAsia="Times New Roman" w:cs="Times New Roman"/>
          <w:szCs w:val="24"/>
          <w:lang w:eastAsia="ru-RU"/>
        </w:rPr>
        <w:t xml:space="preserve"> рейтинговое число существенно улучшится. Таким образом, под кратковременным фактором понимается фактор, действие которого с высокой вероятностью прекратится в течение </w:t>
      </w:r>
      <w:r w:rsidR="00DB7C30">
        <w:rPr>
          <w:rFonts w:eastAsia="Times New Roman" w:cs="Times New Roman"/>
          <w:szCs w:val="24"/>
          <w:lang w:eastAsia="ru-RU"/>
        </w:rPr>
        <w:t>6</w:t>
      </w:r>
      <w:r w:rsidRPr="009C5608">
        <w:rPr>
          <w:rFonts w:eastAsia="Times New Roman" w:cs="Times New Roman"/>
          <w:szCs w:val="24"/>
          <w:lang w:eastAsia="ru-RU"/>
        </w:rPr>
        <w:t xml:space="preserve"> месяцев на фоне ожидания </w:t>
      </w:r>
      <w:r>
        <w:rPr>
          <w:rFonts w:eastAsia="Times New Roman" w:cs="Times New Roman"/>
          <w:szCs w:val="24"/>
          <w:lang w:eastAsia="ru-RU"/>
        </w:rPr>
        <w:t>Агентством</w:t>
      </w:r>
      <w:r w:rsidRPr="009C5608">
        <w:rPr>
          <w:rFonts w:eastAsia="Times New Roman" w:cs="Times New Roman"/>
          <w:szCs w:val="24"/>
          <w:lang w:eastAsia="ru-RU"/>
        </w:rPr>
        <w:t xml:space="preserve"> позитивных изменений в деятельности объекта рейтинга, связанных с внутренними по отношению к нему факторами. Влияние внутреннего иного фактора поддержки может быть умеренным или сильным. В частности, иной фактор поддержки применяется, если компания предоставила управленческую отчетность на внутримесячную дату или иные документы, исходя из которых можно с уверенностью полагать, что какой-либо стресс-фактор в течение </w:t>
      </w:r>
      <w:r w:rsidR="00DB7C30">
        <w:rPr>
          <w:rFonts w:eastAsia="Times New Roman" w:cs="Times New Roman"/>
          <w:szCs w:val="24"/>
          <w:lang w:eastAsia="ru-RU"/>
        </w:rPr>
        <w:t>6</w:t>
      </w:r>
      <w:r w:rsidRPr="009C5608">
        <w:rPr>
          <w:rFonts w:eastAsia="Times New Roman" w:cs="Times New Roman"/>
          <w:szCs w:val="24"/>
          <w:lang w:eastAsia="ru-RU"/>
        </w:rPr>
        <w:t>-х месяцев будет снят или какой-либо балл будет значительно повышен, при этом такая корректировка балла или стресс-фактора не предусмотрена в соответствующем разделе методологии.</w:t>
      </w:r>
    </w:p>
    <w:p w14:paraId="48D11D25" w14:textId="77777777" w:rsidR="007F2B41" w:rsidRPr="009C5608" w:rsidRDefault="007F2B41" w:rsidP="007F2B41">
      <w:pPr>
        <w:pStyle w:val="a4"/>
        <w:jc w:val="both"/>
        <w:rPr>
          <w:rFonts w:cs="Times New Roman"/>
          <w:szCs w:val="24"/>
          <w:lang w:eastAsia="ru-RU"/>
        </w:rPr>
      </w:pPr>
      <w:bookmarkStart w:id="215" w:name="_Toc471724080"/>
      <w:bookmarkEnd w:id="215"/>
    </w:p>
    <w:p w14:paraId="1957F46D" w14:textId="77777777" w:rsidR="007F2B41" w:rsidRPr="009C5608" w:rsidRDefault="007F2B41" w:rsidP="007F2B41">
      <w:pPr>
        <w:rPr>
          <w:rFonts w:cs="Times New Roman"/>
          <w:lang w:eastAsia="ru-RU"/>
        </w:rPr>
      </w:pPr>
    </w:p>
    <w:p w14:paraId="5E48C739" w14:textId="77777777" w:rsidR="007F2B41" w:rsidRPr="009C5608" w:rsidRDefault="007F2B41" w:rsidP="007F2B41">
      <w:pPr>
        <w:pStyle w:val="2"/>
        <w:numPr>
          <w:ilvl w:val="0"/>
          <w:numId w:val="4"/>
        </w:numPr>
        <w:tabs>
          <w:tab w:val="clear" w:pos="720"/>
          <w:tab w:val="left" w:pos="426"/>
        </w:tabs>
        <w:spacing w:before="0" w:after="0"/>
        <w:ind w:left="142" w:hanging="142"/>
        <w:rPr>
          <w:rFonts w:ascii="Times New Roman" w:hAnsi="Times New Roman" w:cs="Times New Roman"/>
          <w:i w:val="0"/>
        </w:rPr>
      </w:pPr>
      <w:bookmarkStart w:id="216" w:name="_Toc25591499"/>
      <w:r w:rsidRPr="009C5608">
        <w:rPr>
          <w:rFonts w:ascii="Times New Roman" w:hAnsi="Times New Roman" w:cs="Times New Roman"/>
          <w:i w:val="0"/>
        </w:rPr>
        <w:t>Внешние стресс-факторы</w:t>
      </w:r>
      <w:bookmarkEnd w:id="216"/>
    </w:p>
    <w:p w14:paraId="290FB671" w14:textId="77777777" w:rsidR="007F2B41" w:rsidRPr="009C5608" w:rsidRDefault="007F2B41" w:rsidP="007F2B41">
      <w:pPr>
        <w:rPr>
          <w:rFonts w:cs="Times New Roman"/>
          <w:szCs w:val="24"/>
          <w:lang w:eastAsia="ru-RU"/>
        </w:rPr>
      </w:pPr>
    </w:p>
    <w:p w14:paraId="5AD6D3A2" w14:textId="77777777" w:rsidR="007F2B41" w:rsidRPr="009C5608" w:rsidRDefault="007F2B41" w:rsidP="00CF1A0E">
      <w:pPr>
        <w:ind w:firstLine="567"/>
        <w:jc w:val="both"/>
        <w:rPr>
          <w:rFonts w:cs="Times New Roman"/>
          <w:szCs w:val="24"/>
        </w:rPr>
      </w:pPr>
      <w:r w:rsidRPr="009C5608">
        <w:rPr>
          <w:rFonts w:cs="Times New Roman"/>
          <w:szCs w:val="24"/>
        </w:rPr>
        <w:t>При выявлении умеренного внешнего стресс-фактора рейтинговая оценка понижается на 7 баллов. В случае выявления сильного внешнего стресс-фактора рейтинговая оценка понижается на 14 баллов.</w:t>
      </w:r>
    </w:p>
    <w:p w14:paraId="7E81CBBC" w14:textId="77777777" w:rsidR="007F2B41" w:rsidRPr="009C5608" w:rsidRDefault="007F2B41" w:rsidP="007F2B41">
      <w:pPr>
        <w:pStyle w:val="af9"/>
        <w:keepNext/>
        <w:spacing w:after="0"/>
        <w:rPr>
          <w:rFonts w:cs="Times New Roman"/>
          <w:color w:val="auto"/>
          <w:sz w:val="24"/>
          <w:szCs w:val="24"/>
        </w:rPr>
      </w:pPr>
    </w:p>
    <w:p w14:paraId="5471DBFD" w14:textId="77777777" w:rsidR="007F2B41" w:rsidRPr="009C5608" w:rsidRDefault="007F2B41" w:rsidP="007F2B41">
      <w:pPr>
        <w:jc w:val="both"/>
        <w:rPr>
          <w:rFonts w:cs="Times New Roman"/>
          <w:szCs w:val="24"/>
        </w:rPr>
      </w:pPr>
      <w:r w:rsidRPr="009C5608">
        <w:rPr>
          <w:rFonts w:cs="Times New Roman"/>
          <w:szCs w:val="24"/>
          <w:u w:val="single"/>
        </w:rPr>
        <w:t>Источники информации</w:t>
      </w:r>
      <w:r w:rsidRPr="009C5608">
        <w:rPr>
          <w:rFonts w:cs="Times New Roman"/>
          <w:szCs w:val="24"/>
        </w:rPr>
        <w:t>:</w:t>
      </w:r>
    </w:p>
    <w:p w14:paraId="2F1159F2" w14:textId="77777777" w:rsidR="007F2B41" w:rsidRPr="009C5608" w:rsidRDefault="007F2B41" w:rsidP="007F2B41">
      <w:pPr>
        <w:rPr>
          <w:rFonts w:cs="Times New Roman"/>
        </w:rPr>
      </w:pPr>
      <w:r w:rsidRPr="009C5608">
        <w:rPr>
          <w:rFonts w:cs="Times New Roman"/>
        </w:rPr>
        <w:t>Все пункты, перечисленные в разделе «Источники информации».</w:t>
      </w:r>
    </w:p>
    <w:p w14:paraId="47B45502" w14:textId="77777777" w:rsidR="007F2B41" w:rsidRPr="009C5608" w:rsidRDefault="007F2B41" w:rsidP="007F2B41">
      <w:pPr>
        <w:rPr>
          <w:rFonts w:cs="Times New Roman"/>
        </w:rPr>
      </w:pPr>
    </w:p>
    <w:p w14:paraId="6C2DFB20" w14:textId="77777777" w:rsidR="007F2B41" w:rsidRPr="009C5608" w:rsidRDefault="007F2B41" w:rsidP="007F2B41">
      <w:pPr>
        <w:rPr>
          <w:rFonts w:cs="Times New Roman"/>
        </w:rPr>
      </w:pPr>
    </w:p>
    <w:p w14:paraId="3B07ECD1" w14:textId="77777777" w:rsidR="007F2B41" w:rsidRPr="009C5608" w:rsidRDefault="007F2B41" w:rsidP="007F2B41">
      <w:pPr>
        <w:rPr>
          <w:rFonts w:cs="Times New Roman"/>
          <w:b/>
        </w:rPr>
      </w:pPr>
      <w:r w:rsidRPr="009C5608">
        <w:rPr>
          <w:rFonts w:eastAsia="Times New Roman" w:cs="Times New Roman"/>
          <w:b/>
          <w:szCs w:val="24"/>
          <w:lang w:eastAsia="ru-RU"/>
        </w:rPr>
        <w:t>Негативные действия со стороны собственников</w:t>
      </w:r>
    </w:p>
    <w:p w14:paraId="3A14E0DF" w14:textId="1FC261FC" w:rsidR="007F2B41" w:rsidRPr="009C5608" w:rsidRDefault="007F2B41" w:rsidP="007F2B41">
      <w:pPr>
        <w:numPr>
          <w:ilvl w:val="0"/>
          <w:numId w:val="27"/>
        </w:numPr>
        <w:contextualSpacing/>
        <w:jc w:val="both"/>
        <w:rPr>
          <w:rFonts w:cs="Times New Roman"/>
        </w:rPr>
      </w:pPr>
      <w:r w:rsidRPr="009C5608">
        <w:rPr>
          <w:rFonts w:cs="Times New Roman"/>
        </w:rPr>
        <w:t>В случае если кредитное рейтинговое агентство оценивает как высокую вероятность вывода активов из компании и / или ухудшения ее финансового состояния / роста регулятивных рисков для объекта рейтинга по причине проблем (финансового либо иного характера) собственников компании и / или негативной репутации собственников либо иных аспектов, связанных с бенефициарами компании / их бизнесом, стресс-фактор оказывает умеренное влияние на оценку кредитоспособности объекта рейтинга.</w:t>
      </w:r>
    </w:p>
    <w:p w14:paraId="4E03A7C6" w14:textId="7F35BCB6" w:rsidR="007F2B41" w:rsidRPr="009C5608" w:rsidRDefault="007F2B41" w:rsidP="007F2B41">
      <w:pPr>
        <w:numPr>
          <w:ilvl w:val="0"/>
          <w:numId w:val="27"/>
        </w:numPr>
        <w:contextualSpacing/>
        <w:jc w:val="both"/>
        <w:rPr>
          <w:rFonts w:cs="Times New Roman"/>
        </w:rPr>
      </w:pPr>
      <w:r w:rsidRPr="009C5608">
        <w:rPr>
          <w:rFonts w:cs="Times New Roman"/>
        </w:rPr>
        <w:t>В случае если кредитное рейтинговое агентство оценивает как крайне высокую вероятность вывода активов из компании и / или ухудшения ее финансового состояния / роста регулятивных рисков для компании по причине проблем (финансового либо иного характера) собственников компании и / или негативной репутации собственников компании либо иных аспектов, связанных с бенефициарами компании / их бизнесом, стресс-фактор оказывает сильное влияние на оценку кредитоспособности объекта рейтинга.</w:t>
      </w:r>
    </w:p>
    <w:p w14:paraId="7D482BD2" w14:textId="77777777" w:rsidR="007F2B41" w:rsidRPr="009C5608" w:rsidRDefault="007F2B41" w:rsidP="007F2B41">
      <w:pPr>
        <w:rPr>
          <w:rFonts w:cs="Times New Roman"/>
        </w:rPr>
      </w:pPr>
    </w:p>
    <w:p w14:paraId="54C60FC6" w14:textId="77777777" w:rsidR="007F2B41" w:rsidRPr="008C793C" w:rsidRDefault="007F2B41" w:rsidP="007F2B41">
      <w:pPr>
        <w:rPr>
          <w:rFonts w:eastAsia="Times New Roman" w:cs="Times New Roman"/>
          <w:b/>
          <w:szCs w:val="24"/>
          <w:lang w:eastAsia="ru-RU"/>
        </w:rPr>
      </w:pPr>
      <w:r w:rsidRPr="008C793C">
        <w:rPr>
          <w:rFonts w:eastAsia="Times New Roman" w:cs="Times New Roman"/>
          <w:b/>
          <w:szCs w:val="24"/>
          <w:lang w:eastAsia="ru-RU"/>
        </w:rPr>
        <w:t>Внешний иной стресс-фактор</w:t>
      </w:r>
    </w:p>
    <w:p w14:paraId="4D57FBC4" w14:textId="579C9C3A" w:rsidR="007F2B41" w:rsidRPr="008C793C" w:rsidRDefault="007F2B41" w:rsidP="007F2B41">
      <w:pPr>
        <w:jc w:val="both"/>
        <w:rPr>
          <w:rFonts w:cs="Times New Roman"/>
          <w:szCs w:val="24"/>
        </w:rPr>
      </w:pPr>
      <w:r w:rsidRPr="008C793C">
        <w:rPr>
          <w:rFonts w:cs="Times New Roman"/>
          <w:szCs w:val="24"/>
        </w:rPr>
        <w:t>Внешние риски, которые не были учтены в рейтинговой модели в связи с особенностями объекта рейтинга либо кратковременными факторами. Влияние иного внешнего стресс-фактора может быть умеренным или сильным. Под кратковременными факторами понимается текущее увеличение рейтингового числа относительно ожиданий Агентства по его величине в будущем, которое, по мнению членов рейтингового комитета, носит временный характер и в ближайш</w:t>
      </w:r>
      <w:r w:rsidR="00DB7C30">
        <w:rPr>
          <w:rFonts w:cs="Times New Roman"/>
          <w:szCs w:val="24"/>
        </w:rPr>
        <w:t>ее</w:t>
      </w:r>
      <w:r w:rsidRPr="008C793C">
        <w:rPr>
          <w:rFonts w:cs="Times New Roman"/>
          <w:szCs w:val="24"/>
        </w:rPr>
        <w:t xml:space="preserve"> </w:t>
      </w:r>
      <w:r w:rsidR="00DB7C30">
        <w:rPr>
          <w:rFonts w:cs="Times New Roman"/>
          <w:szCs w:val="24"/>
        </w:rPr>
        <w:t>полугодие</w:t>
      </w:r>
      <w:r w:rsidRPr="008C793C">
        <w:rPr>
          <w:rFonts w:cs="Times New Roman"/>
          <w:szCs w:val="24"/>
        </w:rPr>
        <w:t xml:space="preserve"> рейтинговое число существенно сократится. Таким образом, под кратковременным фактором понимается фактор, действие которого с высокой вероятностью прекратится в течение </w:t>
      </w:r>
      <w:r w:rsidR="00DB7C30">
        <w:rPr>
          <w:rFonts w:cs="Times New Roman"/>
          <w:szCs w:val="24"/>
        </w:rPr>
        <w:t>6</w:t>
      </w:r>
      <w:r w:rsidRPr="008C793C">
        <w:rPr>
          <w:rFonts w:cs="Times New Roman"/>
          <w:szCs w:val="24"/>
        </w:rPr>
        <w:t xml:space="preserve"> месяцев (например, изменение законодательства, ограничивающее отдельные значимые для объекта рейтинга операции, и так далее).</w:t>
      </w:r>
    </w:p>
    <w:p w14:paraId="43626A11" w14:textId="77777777" w:rsidR="007F2B41" w:rsidRPr="009C5608" w:rsidRDefault="007F2B41" w:rsidP="007F2B41">
      <w:pPr>
        <w:rPr>
          <w:rFonts w:eastAsia="Times New Roman" w:cs="Times New Roman"/>
          <w:b/>
          <w:bCs/>
          <w:iCs/>
          <w:sz w:val="28"/>
          <w:szCs w:val="28"/>
          <w:lang w:eastAsia="ru-RU"/>
        </w:rPr>
      </w:pPr>
    </w:p>
    <w:p w14:paraId="318BDC2D" w14:textId="77777777" w:rsidR="007F2B41" w:rsidRDefault="007F2B41" w:rsidP="007F2B41">
      <w:pPr>
        <w:rPr>
          <w:rFonts w:eastAsia="Times New Roman" w:cs="Times New Roman"/>
          <w:b/>
          <w:bCs/>
          <w:iCs/>
          <w:sz w:val="28"/>
          <w:szCs w:val="28"/>
          <w:lang w:eastAsia="ru-RU"/>
        </w:rPr>
      </w:pPr>
      <w:r>
        <w:rPr>
          <w:rFonts w:cs="Times New Roman"/>
          <w:i/>
        </w:rPr>
        <w:br w:type="page"/>
      </w:r>
    </w:p>
    <w:p w14:paraId="5D8A878F" w14:textId="77777777" w:rsidR="007F2B41" w:rsidRPr="009C5608" w:rsidRDefault="007F2B41" w:rsidP="007F2B41">
      <w:pPr>
        <w:pStyle w:val="2"/>
        <w:numPr>
          <w:ilvl w:val="0"/>
          <w:numId w:val="4"/>
        </w:numPr>
        <w:tabs>
          <w:tab w:val="clear" w:pos="720"/>
          <w:tab w:val="left" w:pos="426"/>
        </w:tabs>
        <w:spacing w:before="0" w:after="0"/>
        <w:ind w:left="142" w:hanging="142"/>
        <w:rPr>
          <w:rFonts w:ascii="Times New Roman" w:hAnsi="Times New Roman" w:cs="Times New Roman"/>
          <w:i w:val="0"/>
        </w:rPr>
      </w:pPr>
      <w:bookmarkStart w:id="217" w:name="_Toc25591500"/>
      <w:r w:rsidRPr="009C5608">
        <w:rPr>
          <w:rFonts w:ascii="Times New Roman" w:hAnsi="Times New Roman" w:cs="Times New Roman"/>
          <w:i w:val="0"/>
        </w:rPr>
        <w:lastRenderedPageBreak/>
        <w:t>Внешние факторы поддержки</w:t>
      </w:r>
      <w:bookmarkEnd w:id="217"/>
    </w:p>
    <w:p w14:paraId="267F514B" w14:textId="77777777" w:rsidR="007F2B41" w:rsidRPr="009C5608" w:rsidRDefault="007F2B41" w:rsidP="007F2B41">
      <w:pPr>
        <w:rPr>
          <w:rFonts w:cs="Times New Roman"/>
          <w:b/>
          <w:szCs w:val="24"/>
        </w:rPr>
      </w:pPr>
    </w:p>
    <w:p w14:paraId="7D5E63A3" w14:textId="77777777" w:rsidR="007F2B41" w:rsidRPr="009C5608" w:rsidRDefault="007F2B41" w:rsidP="00CF1A0E">
      <w:pPr>
        <w:ind w:firstLine="567"/>
        <w:jc w:val="both"/>
        <w:rPr>
          <w:rFonts w:cs="Times New Roman"/>
          <w:szCs w:val="24"/>
        </w:rPr>
      </w:pPr>
      <w:r w:rsidRPr="009C5608">
        <w:rPr>
          <w:rFonts w:cs="Times New Roman"/>
          <w:szCs w:val="24"/>
        </w:rPr>
        <w:t xml:space="preserve">При выявлении умеренного внешнего фактора поддержки рейтинговая оценка повышается на 7 баллов. В случае выявления сильного внешнего фактора поддержки рейтинговая оценка повышается </w:t>
      </w:r>
      <w:r>
        <w:rPr>
          <w:rFonts w:cs="Times New Roman"/>
          <w:szCs w:val="24"/>
        </w:rPr>
        <w:t xml:space="preserve">на </w:t>
      </w:r>
      <w:r w:rsidRPr="009C5608">
        <w:rPr>
          <w:rFonts w:cs="Times New Roman"/>
          <w:szCs w:val="24"/>
        </w:rPr>
        <w:t xml:space="preserve">14 </w:t>
      </w:r>
      <w:r>
        <w:rPr>
          <w:rFonts w:cs="Times New Roman"/>
          <w:szCs w:val="24"/>
        </w:rPr>
        <w:t>баллов</w:t>
      </w:r>
      <w:r w:rsidRPr="009C5608">
        <w:rPr>
          <w:rFonts w:cs="Times New Roman"/>
          <w:szCs w:val="24"/>
        </w:rPr>
        <w:t>. Максимальным фактором поддержки на 21 балл может быть только фак</w:t>
      </w:r>
      <w:r>
        <w:rPr>
          <w:rFonts w:cs="Times New Roman"/>
          <w:szCs w:val="24"/>
        </w:rPr>
        <w:t>т</w:t>
      </w:r>
      <w:r w:rsidRPr="009C5608">
        <w:rPr>
          <w:rFonts w:cs="Times New Roman"/>
          <w:szCs w:val="24"/>
        </w:rPr>
        <w:t>ор поддержки со стороны государства.</w:t>
      </w:r>
    </w:p>
    <w:p w14:paraId="292169AA" w14:textId="77777777" w:rsidR="007F2B41" w:rsidRPr="009C5608" w:rsidRDefault="007F2B41" w:rsidP="007F2B41">
      <w:pPr>
        <w:rPr>
          <w:rFonts w:cs="Times New Roman"/>
          <w:b/>
          <w:szCs w:val="24"/>
        </w:rPr>
      </w:pPr>
    </w:p>
    <w:p w14:paraId="01DF6592" w14:textId="77777777" w:rsidR="007F2B41" w:rsidRPr="009C5608" w:rsidRDefault="007F2B41" w:rsidP="007F2B41">
      <w:pPr>
        <w:jc w:val="both"/>
        <w:rPr>
          <w:rFonts w:cs="Times New Roman"/>
          <w:szCs w:val="24"/>
        </w:rPr>
      </w:pPr>
      <w:r w:rsidRPr="009C5608">
        <w:rPr>
          <w:rFonts w:cs="Times New Roman"/>
          <w:szCs w:val="24"/>
          <w:u w:val="single"/>
        </w:rPr>
        <w:t>Источники информации</w:t>
      </w:r>
      <w:r w:rsidRPr="009C5608">
        <w:rPr>
          <w:rFonts w:cs="Times New Roman"/>
          <w:szCs w:val="24"/>
        </w:rPr>
        <w:t>:</w:t>
      </w:r>
    </w:p>
    <w:p w14:paraId="7248381A" w14:textId="77777777" w:rsidR="007F2B41" w:rsidRPr="009C5608" w:rsidRDefault="007F2B41" w:rsidP="007F2B41">
      <w:pPr>
        <w:rPr>
          <w:rFonts w:cs="Times New Roman"/>
        </w:rPr>
      </w:pPr>
      <w:r w:rsidRPr="009C5608">
        <w:rPr>
          <w:rFonts w:cs="Times New Roman"/>
        </w:rPr>
        <w:t>Все пункты, перечисленные в разделе «Источники информации».</w:t>
      </w:r>
    </w:p>
    <w:p w14:paraId="579D21C7" w14:textId="77777777" w:rsidR="007F2B41" w:rsidRPr="009C5608" w:rsidRDefault="007F2B41" w:rsidP="007F2B41">
      <w:pPr>
        <w:rPr>
          <w:rFonts w:cs="Times New Roman"/>
          <w:b/>
          <w:szCs w:val="24"/>
        </w:rPr>
      </w:pPr>
    </w:p>
    <w:p w14:paraId="4225A217" w14:textId="77777777" w:rsidR="007F2B41" w:rsidRPr="009C5608" w:rsidRDefault="007F2B41" w:rsidP="007F2B41">
      <w:pPr>
        <w:rPr>
          <w:rFonts w:cs="Times New Roman"/>
          <w:b/>
          <w:szCs w:val="24"/>
        </w:rPr>
      </w:pPr>
      <w:bookmarkStart w:id="218" w:name="_Hlk121233945"/>
      <w:r w:rsidRPr="009C5608">
        <w:rPr>
          <w:rFonts w:cs="Times New Roman"/>
          <w:b/>
          <w:szCs w:val="24"/>
        </w:rPr>
        <w:t>Поддержка со стороны собственника</w:t>
      </w:r>
    </w:p>
    <w:p w14:paraId="38C81B2E" w14:textId="77777777" w:rsidR="007F2B41" w:rsidRPr="009C5608" w:rsidRDefault="007F2B41" w:rsidP="007F2B41">
      <w:pPr>
        <w:jc w:val="both"/>
        <w:rPr>
          <w:rFonts w:cs="Times New Roman"/>
          <w:bCs/>
          <w:szCs w:val="24"/>
        </w:rPr>
      </w:pPr>
    </w:p>
    <w:p w14:paraId="7327FA28" w14:textId="77777777" w:rsidR="00711F76" w:rsidRPr="00571CB8" w:rsidRDefault="00711F76" w:rsidP="00711F76">
      <w:pPr>
        <w:jc w:val="both"/>
      </w:pPr>
      <w:r w:rsidRPr="00571CB8">
        <w:t>Агентство выделяет следующие поддерживающие структуры:</w:t>
      </w:r>
    </w:p>
    <w:p w14:paraId="5FB4D8D3" w14:textId="77777777" w:rsidR="00711F76" w:rsidRPr="00571CB8" w:rsidRDefault="00711F76" w:rsidP="00711F76">
      <w:pPr>
        <w:pStyle w:val="a4"/>
        <w:numPr>
          <w:ilvl w:val="0"/>
          <w:numId w:val="56"/>
        </w:numPr>
        <w:jc w:val="both"/>
      </w:pPr>
      <w:r w:rsidRPr="00571CB8">
        <w:t>компания - собственник;</w:t>
      </w:r>
    </w:p>
    <w:p w14:paraId="37EF0014" w14:textId="77777777" w:rsidR="00711F76" w:rsidRPr="00571CB8" w:rsidRDefault="00711F76" w:rsidP="00711F76">
      <w:pPr>
        <w:pStyle w:val="a4"/>
        <w:numPr>
          <w:ilvl w:val="0"/>
          <w:numId w:val="56"/>
        </w:numPr>
        <w:jc w:val="both"/>
      </w:pPr>
      <w:r w:rsidRPr="00571CB8">
        <w:t>собственник - физическое лицо;</w:t>
      </w:r>
    </w:p>
    <w:p w14:paraId="66E2C88B" w14:textId="77777777" w:rsidR="00711F76" w:rsidRPr="00571CB8" w:rsidRDefault="00711F76" w:rsidP="00711F76">
      <w:pPr>
        <w:pStyle w:val="a4"/>
        <w:numPr>
          <w:ilvl w:val="0"/>
          <w:numId w:val="56"/>
        </w:numPr>
        <w:jc w:val="both"/>
      </w:pPr>
      <w:r w:rsidRPr="00571CB8">
        <w:t>орган государственной власти</w:t>
      </w:r>
      <w:r w:rsidRPr="00571CB8">
        <w:rPr>
          <w:rStyle w:val="ae"/>
        </w:rPr>
        <w:footnoteReference w:id="16"/>
      </w:r>
      <w:r w:rsidRPr="00571CB8">
        <w:t>.</w:t>
      </w:r>
    </w:p>
    <w:p w14:paraId="25346F10" w14:textId="77777777" w:rsidR="00711F76" w:rsidRPr="00571CB8" w:rsidRDefault="00711F76" w:rsidP="00711F76">
      <w:pPr>
        <w:pStyle w:val="a4"/>
        <w:jc w:val="both"/>
      </w:pPr>
    </w:p>
    <w:p w14:paraId="6E985450" w14:textId="77777777" w:rsidR="00711F76" w:rsidRDefault="00711F76" w:rsidP="00711F76">
      <w:pPr>
        <w:ind w:firstLine="567"/>
        <w:jc w:val="both"/>
      </w:pPr>
      <w:r w:rsidRPr="00571CB8">
        <w:t>Влияние фактора поддержки определяется относительным финансовым потенциалом поддерживающей структуры и оценкой вероятности, с которой она окажет рейтингуемому лицу поддержку.</w:t>
      </w:r>
    </w:p>
    <w:p w14:paraId="64E77E31" w14:textId="77777777" w:rsidR="00711F76" w:rsidRPr="00571CB8" w:rsidRDefault="00711F76" w:rsidP="00711F76">
      <w:pPr>
        <w:ind w:firstLine="567"/>
        <w:jc w:val="both"/>
      </w:pPr>
      <w:r>
        <w:t>В случае, если структура собственности рейтингуемого лица является многоуровневой, в анализе учитывается тот уровень владения, от которого, по оценке Агентства, фактически исходит (будет или может исходить) поддержка.</w:t>
      </w:r>
    </w:p>
    <w:p w14:paraId="1FE104D4" w14:textId="43B36DF0" w:rsidR="00711F76" w:rsidRPr="00571CB8" w:rsidRDefault="00711F76" w:rsidP="00711F76">
      <w:pPr>
        <w:ind w:firstLine="567"/>
        <w:jc w:val="both"/>
      </w:pPr>
      <w:r w:rsidRPr="00571CB8">
        <w:t>Относительный финансовый потенциал поддерживающей компании (органа государственной власти) представляет собой разность между ее рейтингом кредитоспособности (условным рейтинговым классом, относящимся к рейтингу кредитоспособности</w:t>
      </w:r>
      <w:r w:rsidRPr="00571CB8">
        <w:rPr>
          <w:vertAlign w:val="superscript"/>
        </w:rPr>
        <w:footnoteReference w:id="17"/>
      </w:r>
      <w:r w:rsidRPr="00571CB8">
        <w:t xml:space="preserve">) и </w:t>
      </w:r>
      <w:r w:rsidR="002F4B90">
        <w:t>оценкой собственной</w:t>
      </w:r>
      <w:r w:rsidRPr="00571CB8">
        <w:t xml:space="preserve"> кредитоспособности (финансовой надежности) рейтингуемого лица (дельта, количество уровней рейтинга).</w:t>
      </w:r>
    </w:p>
    <w:p w14:paraId="1683097E" w14:textId="547850C8" w:rsidR="00711F76" w:rsidRPr="00571CB8" w:rsidRDefault="00711F76" w:rsidP="00711F76">
      <w:pPr>
        <w:ind w:firstLine="567"/>
        <w:jc w:val="both"/>
      </w:pPr>
      <w:r w:rsidRPr="00571CB8">
        <w:t>Для физических лиц во внимание принимаются подтвержденные активы</w:t>
      </w:r>
      <w:r>
        <w:t xml:space="preserve"> (денежные средства, недвижимость, доли владения компаниями и др.)</w:t>
      </w:r>
      <w:r w:rsidRPr="00571CB8">
        <w:t xml:space="preserve"> вне объекта рейтинга</w:t>
      </w:r>
      <w:r>
        <w:t xml:space="preserve">, их ликвидность, а также условные рейтинговые классы и масштабы относительно </w:t>
      </w:r>
      <w:r w:rsidR="00A271A7">
        <w:t>компании</w:t>
      </w:r>
      <w:r>
        <w:t>, прецеденты оказания финансовой помощи</w:t>
      </w:r>
      <w:r w:rsidRPr="00571CB8">
        <w:t>.</w:t>
      </w:r>
      <w:r>
        <w:t xml:space="preserve"> </w:t>
      </w:r>
      <w:r w:rsidRPr="00377402">
        <w:t xml:space="preserve">Кроме того, при оценке </w:t>
      </w:r>
      <w:r>
        <w:t xml:space="preserve">способности собственника-физического лица оказывать поддержку </w:t>
      </w:r>
      <w:r w:rsidRPr="00377402">
        <w:t>мо</w:t>
      </w:r>
      <w:r>
        <w:t>гут</w:t>
      </w:r>
      <w:r w:rsidRPr="00377402">
        <w:t xml:space="preserve"> учитываться </w:t>
      </w:r>
      <w:r>
        <w:t xml:space="preserve">его </w:t>
      </w:r>
      <w:r w:rsidRPr="00377402">
        <w:t>связ</w:t>
      </w:r>
      <w:r>
        <w:t>и</w:t>
      </w:r>
      <w:r w:rsidRPr="00377402">
        <w:t xml:space="preserve"> </w:t>
      </w:r>
      <w:r>
        <w:t xml:space="preserve">с </w:t>
      </w:r>
      <w:r w:rsidRPr="00377402">
        <w:t>государственными должностными лицами</w:t>
      </w:r>
      <w:r>
        <w:t>, которые способны оказывать положительное влияние на его возможности по поддержке.</w:t>
      </w:r>
      <w:r w:rsidRPr="00571CB8">
        <w:t xml:space="preserve"> Относительный финансовый потенциал физических лиц ранжируется от нейтрального до высокого. </w:t>
      </w:r>
    </w:p>
    <w:p w14:paraId="3C0FDD66" w14:textId="2FD90F92" w:rsidR="00711F76" w:rsidRDefault="00711F76" w:rsidP="00711F76">
      <w:pPr>
        <w:ind w:firstLine="567"/>
        <w:jc w:val="both"/>
      </w:pPr>
      <w:r w:rsidRPr="00571CB8">
        <w:t xml:space="preserve">Агентство </w:t>
      </w:r>
      <w:r w:rsidRPr="00077299">
        <w:t xml:space="preserve">оценивает вероятность оказания поддержки рейтингуемому лицу как низкую, умеренно высокую и высокую. </w:t>
      </w:r>
      <w:r w:rsidR="00366600">
        <w:rPr>
          <w:rFonts w:cs="Times New Roman"/>
          <w:szCs w:val="24"/>
        </w:rPr>
        <w:t>Для оценки используется блок-схема, приведенная ниже.</w:t>
      </w:r>
    </w:p>
    <w:p w14:paraId="7CCCF409" w14:textId="5B5F4810" w:rsidR="00366600" w:rsidRDefault="00366600" w:rsidP="00711F76">
      <w:pPr>
        <w:ind w:firstLine="567"/>
        <w:jc w:val="both"/>
      </w:pPr>
    </w:p>
    <w:p w14:paraId="715C6B65" w14:textId="6BA75F6C" w:rsidR="00366600" w:rsidRPr="00366600" w:rsidRDefault="00366600" w:rsidP="00E86A5A">
      <w:pPr>
        <w:spacing w:before="120" w:after="120"/>
        <w:jc w:val="both"/>
        <w:rPr>
          <w:rFonts w:cs="Times New Roman"/>
          <w:szCs w:val="24"/>
        </w:rPr>
      </w:pPr>
      <w:r>
        <w:rPr>
          <w:rFonts w:cs="Times New Roman"/>
          <w:szCs w:val="24"/>
        </w:rPr>
        <w:t>Схема 1. Оценка вероятности оказания поддержки компании от поддерживающей структуры.</w:t>
      </w:r>
    </w:p>
    <w:p w14:paraId="47AD557D" w14:textId="196535BD" w:rsidR="00711F76" w:rsidRDefault="00366600" w:rsidP="00711F76">
      <w:pPr>
        <w:jc w:val="both"/>
        <w:rPr>
          <w:bCs/>
        </w:rPr>
      </w:pPr>
      <w:r>
        <w:rPr>
          <w:rFonts w:cs="Times New Roman"/>
          <w:noProof/>
          <w:szCs w:val="24"/>
        </w:rPr>
        <w:lastRenderedPageBreak/>
        <w:drawing>
          <wp:inline distT="0" distB="0" distL="0" distR="0" wp14:anchorId="6446AA05" wp14:editId="05F56D58">
            <wp:extent cx="5935980" cy="5524500"/>
            <wp:effectExtent l="0" t="0" r="762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35980" cy="5524500"/>
                    </a:xfrm>
                    <a:prstGeom prst="rect">
                      <a:avLst/>
                    </a:prstGeom>
                    <a:noFill/>
                    <a:ln>
                      <a:noFill/>
                    </a:ln>
                  </pic:spPr>
                </pic:pic>
              </a:graphicData>
            </a:graphic>
          </wp:inline>
        </w:drawing>
      </w:r>
    </w:p>
    <w:p w14:paraId="5FB58888" w14:textId="77777777" w:rsidR="00711F76" w:rsidRDefault="00711F76" w:rsidP="00711F76">
      <w:pPr>
        <w:jc w:val="both"/>
      </w:pPr>
    </w:p>
    <w:p w14:paraId="6389BFCC" w14:textId="77777777" w:rsidR="00366600" w:rsidRPr="00E116E1" w:rsidRDefault="00366600" w:rsidP="00366600">
      <w:pPr>
        <w:spacing w:before="120" w:after="120"/>
        <w:jc w:val="both"/>
        <w:rPr>
          <w:rFonts w:cs="Times New Roman"/>
          <w:szCs w:val="24"/>
        </w:rPr>
      </w:pPr>
      <w:r w:rsidRPr="00E116E1">
        <w:rPr>
          <w:rFonts w:cs="Times New Roman"/>
          <w:szCs w:val="24"/>
        </w:rPr>
        <w:t>Пояснения:</w:t>
      </w:r>
    </w:p>
    <w:p w14:paraId="368FD624" w14:textId="5383FF6B" w:rsidR="00366600" w:rsidRPr="00E116E1" w:rsidRDefault="00366600" w:rsidP="00366600">
      <w:pPr>
        <w:pStyle w:val="a4"/>
        <w:numPr>
          <w:ilvl w:val="0"/>
          <w:numId w:val="58"/>
        </w:numPr>
        <w:spacing w:before="120" w:after="120"/>
        <w:jc w:val="both"/>
        <w:rPr>
          <w:rFonts w:cs="Times New Roman"/>
          <w:szCs w:val="24"/>
        </w:rPr>
      </w:pPr>
      <w:r w:rsidRPr="00E116E1">
        <w:rPr>
          <w:rFonts w:cs="Times New Roman"/>
          <w:szCs w:val="24"/>
        </w:rPr>
        <w:t xml:space="preserve">«++» Поддерживающая структура ранее оказывала объекту рейтинга финансовую помощь (как правило, Агентство рассматривает прецеденты за последние 5 лет). Поддержка была своевременной, достаточной и направлена не только на обеспечение непрерывности деятельности </w:t>
      </w:r>
      <w:r>
        <w:rPr>
          <w:rFonts w:cs="Times New Roman"/>
          <w:szCs w:val="24"/>
        </w:rPr>
        <w:t>компании</w:t>
      </w:r>
      <w:r w:rsidRPr="00E116E1">
        <w:rPr>
          <w:rFonts w:cs="Times New Roman"/>
          <w:szCs w:val="24"/>
        </w:rPr>
        <w:t xml:space="preserve">, но и на развитие, что в последствии обеспечивало значимое укрепление конкурентных позиций и финансовой устойчивости объекта рейтинга. Как правило, данный тип финансовой поддержки не носит экстренного характера, прописан в стратегических документах и отвечает вектору развития </w:t>
      </w:r>
      <w:r>
        <w:rPr>
          <w:rFonts w:cs="Times New Roman"/>
          <w:szCs w:val="24"/>
        </w:rPr>
        <w:t>компании</w:t>
      </w:r>
      <w:r w:rsidRPr="00E116E1">
        <w:rPr>
          <w:rFonts w:cs="Times New Roman"/>
          <w:szCs w:val="24"/>
        </w:rPr>
        <w:t>, схемы поддержки заранее согласованы и отработаны. На момент проведения оценки предоставлены письменные подтверждения со стороны поддерживающей структуры относительно ее готовности оказать поддержку, а также устные заверения лиц, уполномоченных принимать соответствующие решения, о возможности предоставления данной поддержки.</w:t>
      </w:r>
    </w:p>
    <w:p w14:paraId="47170589" w14:textId="027B5224" w:rsidR="00366600" w:rsidRPr="00E116E1" w:rsidRDefault="00366600" w:rsidP="00366600">
      <w:pPr>
        <w:pStyle w:val="a4"/>
        <w:numPr>
          <w:ilvl w:val="0"/>
          <w:numId w:val="58"/>
        </w:numPr>
        <w:spacing w:after="160" w:line="259" w:lineRule="auto"/>
        <w:jc w:val="both"/>
        <w:rPr>
          <w:rFonts w:cs="Times New Roman"/>
          <w:bCs/>
          <w:szCs w:val="24"/>
        </w:rPr>
      </w:pPr>
      <w:r>
        <w:rPr>
          <w:rFonts w:cs="Times New Roman"/>
          <w:szCs w:val="24"/>
        </w:rPr>
        <w:t>«</w:t>
      </w:r>
      <w:r w:rsidRPr="00E116E1">
        <w:rPr>
          <w:rFonts w:cs="Times New Roman"/>
          <w:szCs w:val="24"/>
        </w:rPr>
        <w:t>+</w:t>
      </w:r>
      <w:r>
        <w:rPr>
          <w:rFonts w:cs="Times New Roman"/>
          <w:szCs w:val="24"/>
        </w:rPr>
        <w:t>»</w:t>
      </w:r>
      <w:r w:rsidRPr="00E116E1">
        <w:rPr>
          <w:rFonts w:cs="Times New Roman"/>
          <w:szCs w:val="24"/>
        </w:rPr>
        <w:t xml:space="preserve"> </w:t>
      </w:r>
      <w:r w:rsidRPr="00E116E1">
        <w:rPr>
          <w:rFonts w:cs="Times New Roman"/>
          <w:bCs/>
          <w:szCs w:val="24"/>
        </w:rPr>
        <w:t xml:space="preserve">Поддерживающая структура ранее не оказывала объекту рейтинга финансовую помощь в связи с отсутствием необходимости (как правило, Агентство рассматривает горизонт 5 лет). Либо поддерживающая структура оказывала поддержку в основном на </w:t>
      </w:r>
      <w:r w:rsidRPr="00E116E1">
        <w:rPr>
          <w:rFonts w:cs="Times New Roman"/>
          <w:bCs/>
          <w:szCs w:val="24"/>
        </w:rPr>
        <w:lastRenderedPageBreak/>
        <w:t xml:space="preserve">фоне возникновения факторов, угрожающих обеспечению непрерывности деятельности </w:t>
      </w:r>
      <w:r>
        <w:rPr>
          <w:rFonts w:cs="Times New Roman"/>
          <w:bCs/>
          <w:szCs w:val="24"/>
        </w:rPr>
        <w:t>компании</w:t>
      </w:r>
      <w:r w:rsidRPr="00E116E1">
        <w:rPr>
          <w:rFonts w:cs="Times New Roman"/>
          <w:bCs/>
          <w:szCs w:val="24"/>
        </w:rPr>
        <w:t>, при этом объем предоставленной финансовой помощи был достаточным для устранения проблем, вызвавших необходимость ее оказания. Наличие прецедентов предоставления поддержки не только на обеспечение непрерывности деятельности, но и на развитие, при этом объем такой поддержки, по оценке Агентства, не приводил к значимому укреплению конкурентных позиций и финансовой устойчивости объекта рейтинга. На момент проведения оценки предоставлены письменные или устные подтверждения со стороны лиц, уполномоченных принимать соответствующие решения, о возможности предоставления поддержки.</w:t>
      </w:r>
    </w:p>
    <w:p w14:paraId="7018D498" w14:textId="77777777" w:rsidR="00711F76" w:rsidRPr="00AB6F92" w:rsidRDefault="00711F76" w:rsidP="00711F76">
      <w:pPr>
        <w:ind w:firstLine="567"/>
        <w:jc w:val="both"/>
      </w:pPr>
    </w:p>
    <w:p w14:paraId="03A0AE5A" w14:textId="77777777" w:rsidR="00711F76" w:rsidRPr="00AB6F92" w:rsidRDefault="00711F76" w:rsidP="00711F76">
      <w:pPr>
        <w:jc w:val="both"/>
      </w:pPr>
      <w:r w:rsidRPr="00AB6F92">
        <w:t>Влияние фактора поддержки (количество баллов) со стороны собственника определяется по таблице.</w:t>
      </w:r>
    </w:p>
    <w:p w14:paraId="464D7229" w14:textId="77777777" w:rsidR="00711F76" w:rsidRPr="00AB6F92" w:rsidRDefault="00711F76" w:rsidP="00711F76">
      <w:pPr>
        <w:jc w:val="both"/>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3260"/>
        <w:gridCol w:w="1167"/>
        <w:gridCol w:w="2268"/>
        <w:gridCol w:w="1243"/>
      </w:tblGrid>
      <w:tr w:rsidR="00711F76" w:rsidRPr="00ED5B0B" w14:paraId="49A707A9" w14:textId="77777777" w:rsidTr="00D13D5E">
        <w:trPr>
          <w:trHeight w:val="20"/>
        </w:trPr>
        <w:tc>
          <w:tcPr>
            <w:tcW w:w="1418" w:type="dxa"/>
            <w:vMerge w:val="restart"/>
            <w:shd w:val="clear" w:color="auto" w:fill="auto"/>
            <w:noWrap/>
            <w:vAlign w:val="center"/>
            <w:hideMark/>
          </w:tcPr>
          <w:p w14:paraId="242162F7" w14:textId="77777777" w:rsidR="00711F76" w:rsidRPr="00AB6F92" w:rsidRDefault="00711F76" w:rsidP="00D13D5E">
            <w:pPr>
              <w:jc w:val="center"/>
              <w:rPr>
                <w:color w:val="000000"/>
              </w:rPr>
            </w:pPr>
            <w:r w:rsidRPr="00AB6F92">
              <w:rPr>
                <w:color w:val="000000"/>
              </w:rPr>
              <w:t>Дельта</w:t>
            </w:r>
          </w:p>
        </w:tc>
        <w:tc>
          <w:tcPr>
            <w:tcW w:w="3260" w:type="dxa"/>
            <w:vMerge w:val="restart"/>
          </w:tcPr>
          <w:p w14:paraId="2FDE6FEE" w14:textId="77777777" w:rsidR="00711F76" w:rsidRPr="00AB6F92" w:rsidRDefault="00711F76" w:rsidP="00D13D5E">
            <w:pPr>
              <w:jc w:val="center"/>
              <w:rPr>
                <w:color w:val="000000"/>
              </w:rPr>
            </w:pPr>
            <w:r w:rsidRPr="00AB6F92">
              <w:rPr>
                <w:color w:val="000000"/>
              </w:rPr>
              <w:t>Относительный финансовый потенциал</w:t>
            </w:r>
          </w:p>
        </w:tc>
        <w:tc>
          <w:tcPr>
            <w:tcW w:w="4678" w:type="dxa"/>
            <w:gridSpan w:val="3"/>
            <w:shd w:val="clear" w:color="auto" w:fill="auto"/>
            <w:noWrap/>
            <w:vAlign w:val="center"/>
            <w:hideMark/>
          </w:tcPr>
          <w:p w14:paraId="0378BAE8" w14:textId="77777777" w:rsidR="00711F76" w:rsidRPr="00AB6F92" w:rsidRDefault="00711F76" w:rsidP="00D13D5E">
            <w:pPr>
              <w:jc w:val="center"/>
              <w:rPr>
                <w:color w:val="000000"/>
              </w:rPr>
            </w:pPr>
            <w:r w:rsidRPr="00AB6F92">
              <w:rPr>
                <w:color w:val="000000"/>
              </w:rPr>
              <w:t>Оценка вероятности оказания поддержки</w:t>
            </w:r>
          </w:p>
        </w:tc>
      </w:tr>
      <w:tr w:rsidR="00711F76" w:rsidRPr="00ED5B0B" w14:paraId="489597DE" w14:textId="77777777" w:rsidTr="00D13D5E">
        <w:trPr>
          <w:trHeight w:val="20"/>
        </w:trPr>
        <w:tc>
          <w:tcPr>
            <w:tcW w:w="1418" w:type="dxa"/>
            <w:vMerge/>
            <w:vAlign w:val="center"/>
            <w:hideMark/>
          </w:tcPr>
          <w:p w14:paraId="27DDACC5" w14:textId="77777777" w:rsidR="00711F76" w:rsidRPr="00AB6F92" w:rsidRDefault="00711F76" w:rsidP="00D13D5E">
            <w:pPr>
              <w:rPr>
                <w:color w:val="000000"/>
              </w:rPr>
            </w:pPr>
          </w:p>
        </w:tc>
        <w:tc>
          <w:tcPr>
            <w:tcW w:w="3260" w:type="dxa"/>
            <w:vMerge/>
          </w:tcPr>
          <w:p w14:paraId="7E39DB41" w14:textId="77777777" w:rsidR="00711F76" w:rsidRPr="00AB6F92" w:rsidRDefault="00711F76" w:rsidP="00D13D5E">
            <w:pPr>
              <w:jc w:val="center"/>
              <w:rPr>
                <w:color w:val="000000"/>
              </w:rPr>
            </w:pPr>
          </w:p>
        </w:tc>
        <w:tc>
          <w:tcPr>
            <w:tcW w:w="1167" w:type="dxa"/>
            <w:shd w:val="clear" w:color="auto" w:fill="auto"/>
            <w:noWrap/>
            <w:vAlign w:val="center"/>
            <w:hideMark/>
          </w:tcPr>
          <w:p w14:paraId="0C9D36B7" w14:textId="77777777" w:rsidR="00711F76" w:rsidRPr="00AB6F92" w:rsidRDefault="00711F76" w:rsidP="00D13D5E">
            <w:pPr>
              <w:jc w:val="center"/>
              <w:rPr>
                <w:color w:val="000000"/>
              </w:rPr>
            </w:pPr>
            <w:r w:rsidRPr="00AB6F92">
              <w:rPr>
                <w:color w:val="000000"/>
              </w:rPr>
              <w:t>Низкая</w:t>
            </w:r>
          </w:p>
        </w:tc>
        <w:tc>
          <w:tcPr>
            <w:tcW w:w="2268" w:type="dxa"/>
            <w:shd w:val="clear" w:color="auto" w:fill="auto"/>
            <w:noWrap/>
            <w:vAlign w:val="center"/>
            <w:hideMark/>
          </w:tcPr>
          <w:p w14:paraId="0648C5C1" w14:textId="77777777" w:rsidR="00711F76" w:rsidRPr="00AB6F92" w:rsidRDefault="00711F76" w:rsidP="00D13D5E">
            <w:pPr>
              <w:jc w:val="center"/>
              <w:rPr>
                <w:color w:val="000000"/>
              </w:rPr>
            </w:pPr>
            <w:r w:rsidRPr="00AB6F92">
              <w:rPr>
                <w:color w:val="000000"/>
              </w:rPr>
              <w:t>Умеренно высокая</w:t>
            </w:r>
          </w:p>
        </w:tc>
        <w:tc>
          <w:tcPr>
            <w:tcW w:w="1243" w:type="dxa"/>
            <w:shd w:val="clear" w:color="auto" w:fill="auto"/>
            <w:noWrap/>
            <w:vAlign w:val="center"/>
            <w:hideMark/>
          </w:tcPr>
          <w:p w14:paraId="30D7243A" w14:textId="77777777" w:rsidR="00711F76" w:rsidRPr="00AB6F92" w:rsidRDefault="00711F76" w:rsidP="00D13D5E">
            <w:pPr>
              <w:jc w:val="center"/>
              <w:rPr>
                <w:color w:val="000000"/>
              </w:rPr>
            </w:pPr>
            <w:r w:rsidRPr="00AB6F92">
              <w:rPr>
                <w:color w:val="000000"/>
              </w:rPr>
              <w:t>Высокая</w:t>
            </w:r>
          </w:p>
        </w:tc>
      </w:tr>
      <w:tr w:rsidR="00711F76" w:rsidRPr="00ED5B0B" w14:paraId="66C5E7C7" w14:textId="77777777" w:rsidTr="00D13D5E">
        <w:trPr>
          <w:trHeight w:val="20"/>
        </w:trPr>
        <w:tc>
          <w:tcPr>
            <w:tcW w:w="1418" w:type="dxa"/>
            <w:shd w:val="clear" w:color="auto" w:fill="auto"/>
            <w:noWrap/>
            <w:vAlign w:val="center"/>
            <w:hideMark/>
          </w:tcPr>
          <w:p w14:paraId="2FFE9EC0" w14:textId="189520D5" w:rsidR="00711F76" w:rsidRPr="00AB6F92" w:rsidRDefault="006C7E01" w:rsidP="00D13D5E">
            <w:pPr>
              <w:jc w:val="center"/>
              <w:rPr>
                <w:color w:val="000000"/>
                <w:lang w:val="en-US"/>
              </w:rPr>
            </w:pPr>
            <w:r w:rsidRPr="00AB6F92">
              <w:rPr>
                <w:color w:val="000000"/>
              </w:rPr>
              <w:t>≥</w:t>
            </w:r>
            <w:r w:rsidRPr="00AB6F92">
              <w:rPr>
                <w:color w:val="000000"/>
                <w:lang w:val="en-US"/>
              </w:rPr>
              <w:t xml:space="preserve"> </w:t>
            </w:r>
            <w:r w:rsidR="009B396E">
              <w:rPr>
                <w:color w:val="000000"/>
                <w:lang w:val="en-US"/>
              </w:rPr>
              <w:t>3</w:t>
            </w:r>
          </w:p>
        </w:tc>
        <w:tc>
          <w:tcPr>
            <w:tcW w:w="3260" w:type="dxa"/>
          </w:tcPr>
          <w:p w14:paraId="561CEBF6" w14:textId="16D58D31" w:rsidR="00711F76" w:rsidRPr="00AB6F92" w:rsidRDefault="009B396E" w:rsidP="00D13D5E">
            <w:pPr>
              <w:jc w:val="center"/>
              <w:rPr>
                <w:color w:val="000000"/>
              </w:rPr>
            </w:pPr>
            <w:r>
              <w:rPr>
                <w:color w:val="000000"/>
              </w:rPr>
              <w:t>Высокий</w:t>
            </w:r>
          </w:p>
        </w:tc>
        <w:tc>
          <w:tcPr>
            <w:tcW w:w="1167" w:type="dxa"/>
            <w:shd w:val="clear" w:color="auto" w:fill="auto"/>
            <w:noWrap/>
            <w:vAlign w:val="center"/>
            <w:hideMark/>
          </w:tcPr>
          <w:p w14:paraId="2E952FC2" w14:textId="77777777" w:rsidR="00711F76" w:rsidRPr="00AB6F92" w:rsidRDefault="00711F76" w:rsidP="00D13D5E">
            <w:pPr>
              <w:jc w:val="center"/>
              <w:rPr>
                <w:color w:val="000000"/>
              </w:rPr>
            </w:pPr>
            <w:r w:rsidRPr="00AB6F92">
              <w:rPr>
                <w:color w:val="000000"/>
              </w:rPr>
              <w:t>0</w:t>
            </w:r>
          </w:p>
        </w:tc>
        <w:tc>
          <w:tcPr>
            <w:tcW w:w="2268" w:type="dxa"/>
            <w:shd w:val="clear" w:color="auto" w:fill="auto"/>
            <w:noWrap/>
            <w:vAlign w:val="center"/>
            <w:hideMark/>
          </w:tcPr>
          <w:p w14:paraId="2C55F4D4" w14:textId="55EC4FC9" w:rsidR="00711F76" w:rsidRPr="00AB6F92" w:rsidRDefault="006C7E01" w:rsidP="00D13D5E">
            <w:pPr>
              <w:jc w:val="center"/>
              <w:rPr>
                <w:color w:val="000000"/>
              </w:rPr>
            </w:pPr>
            <w:r>
              <w:rPr>
                <w:color w:val="000000"/>
              </w:rPr>
              <w:t>7</w:t>
            </w:r>
          </w:p>
        </w:tc>
        <w:tc>
          <w:tcPr>
            <w:tcW w:w="1243" w:type="dxa"/>
            <w:shd w:val="clear" w:color="auto" w:fill="auto"/>
            <w:noWrap/>
            <w:vAlign w:val="center"/>
            <w:hideMark/>
          </w:tcPr>
          <w:p w14:paraId="789E2A33" w14:textId="39C179B9" w:rsidR="00711F76" w:rsidRPr="00AB6F92" w:rsidRDefault="00711F76" w:rsidP="00D13D5E">
            <w:pPr>
              <w:jc w:val="center"/>
              <w:rPr>
                <w:color w:val="000000"/>
              </w:rPr>
            </w:pPr>
            <w:r w:rsidRPr="00AB6F92">
              <w:rPr>
                <w:color w:val="000000"/>
              </w:rPr>
              <w:t>14</w:t>
            </w:r>
          </w:p>
        </w:tc>
      </w:tr>
      <w:tr w:rsidR="00711F76" w:rsidRPr="00ED5B0B" w14:paraId="5594BAEE" w14:textId="77777777" w:rsidTr="00D13D5E">
        <w:trPr>
          <w:trHeight w:val="20"/>
        </w:trPr>
        <w:tc>
          <w:tcPr>
            <w:tcW w:w="1418" w:type="dxa"/>
            <w:shd w:val="clear" w:color="auto" w:fill="auto"/>
            <w:noWrap/>
            <w:vAlign w:val="center"/>
            <w:hideMark/>
          </w:tcPr>
          <w:p w14:paraId="5159A3DE" w14:textId="6FAAA496" w:rsidR="00711F76" w:rsidRPr="00AB6F92" w:rsidRDefault="009B396E" w:rsidP="00D13D5E">
            <w:pPr>
              <w:jc w:val="center"/>
              <w:rPr>
                <w:color w:val="000000"/>
                <w:lang w:val="en-US"/>
              </w:rPr>
            </w:pPr>
            <w:r>
              <w:rPr>
                <w:color w:val="000000"/>
                <w:lang w:val="en-US"/>
              </w:rPr>
              <w:t>[</w:t>
            </w:r>
            <w:r w:rsidR="00366600">
              <w:rPr>
                <w:color w:val="000000"/>
                <w:lang w:val="en-US"/>
              </w:rPr>
              <w:t>1</w:t>
            </w:r>
            <w:r>
              <w:rPr>
                <w:color w:val="000000"/>
                <w:lang w:val="en-US"/>
              </w:rPr>
              <w:t>;3)</w:t>
            </w:r>
          </w:p>
        </w:tc>
        <w:tc>
          <w:tcPr>
            <w:tcW w:w="3260" w:type="dxa"/>
          </w:tcPr>
          <w:p w14:paraId="76F06F09" w14:textId="77777777" w:rsidR="00711F76" w:rsidRPr="00AB6F92" w:rsidRDefault="00711F76" w:rsidP="00D13D5E">
            <w:pPr>
              <w:jc w:val="center"/>
              <w:rPr>
                <w:color w:val="000000"/>
              </w:rPr>
            </w:pPr>
            <w:r w:rsidRPr="00AB6F92">
              <w:rPr>
                <w:color w:val="000000"/>
              </w:rPr>
              <w:t>Умеренно высокий</w:t>
            </w:r>
          </w:p>
        </w:tc>
        <w:tc>
          <w:tcPr>
            <w:tcW w:w="1167" w:type="dxa"/>
            <w:shd w:val="clear" w:color="auto" w:fill="auto"/>
            <w:noWrap/>
            <w:vAlign w:val="center"/>
            <w:hideMark/>
          </w:tcPr>
          <w:p w14:paraId="00E0A1FC" w14:textId="77777777" w:rsidR="00711F76" w:rsidRPr="00AB6F92" w:rsidRDefault="00711F76" w:rsidP="00D13D5E">
            <w:pPr>
              <w:jc w:val="center"/>
              <w:rPr>
                <w:color w:val="000000"/>
              </w:rPr>
            </w:pPr>
            <w:r w:rsidRPr="00AB6F92">
              <w:rPr>
                <w:color w:val="000000"/>
              </w:rPr>
              <w:t>0</w:t>
            </w:r>
          </w:p>
        </w:tc>
        <w:tc>
          <w:tcPr>
            <w:tcW w:w="2268" w:type="dxa"/>
            <w:shd w:val="clear" w:color="auto" w:fill="auto"/>
            <w:noWrap/>
            <w:vAlign w:val="center"/>
            <w:hideMark/>
          </w:tcPr>
          <w:p w14:paraId="44B301CF" w14:textId="0FDB8425" w:rsidR="00711F76" w:rsidRPr="00AB6F92" w:rsidRDefault="006C7E01" w:rsidP="00D13D5E">
            <w:pPr>
              <w:jc w:val="center"/>
              <w:rPr>
                <w:color w:val="000000"/>
              </w:rPr>
            </w:pPr>
            <w:r>
              <w:rPr>
                <w:color w:val="000000"/>
              </w:rPr>
              <w:t>7</w:t>
            </w:r>
          </w:p>
        </w:tc>
        <w:tc>
          <w:tcPr>
            <w:tcW w:w="1243" w:type="dxa"/>
            <w:shd w:val="clear" w:color="auto" w:fill="auto"/>
            <w:noWrap/>
            <w:vAlign w:val="center"/>
            <w:hideMark/>
          </w:tcPr>
          <w:p w14:paraId="2259440F" w14:textId="0413E0BF" w:rsidR="00711F76" w:rsidRPr="00AB6F92" w:rsidRDefault="00711F76" w:rsidP="00D13D5E">
            <w:pPr>
              <w:jc w:val="center"/>
              <w:rPr>
                <w:color w:val="000000"/>
              </w:rPr>
            </w:pPr>
            <w:r w:rsidRPr="00AB6F92">
              <w:rPr>
                <w:color w:val="000000"/>
              </w:rPr>
              <w:t>7</w:t>
            </w:r>
          </w:p>
        </w:tc>
      </w:tr>
      <w:tr w:rsidR="00711F76" w:rsidRPr="00EE2948" w14:paraId="3103B886" w14:textId="77777777" w:rsidTr="00D13D5E">
        <w:trPr>
          <w:trHeight w:val="20"/>
        </w:trPr>
        <w:tc>
          <w:tcPr>
            <w:tcW w:w="1418" w:type="dxa"/>
            <w:shd w:val="clear" w:color="auto" w:fill="auto"/>
            <w:noWrap/>
            <w:vAlign w:val="center"/>
          </w:tcPr>
          <w:p w14:paraId="45D4213D" w14:textId="50E89634" w:rsidR="00711F76" w:rsidRPr="00AB6F92" w:rsidRDefault="00366600" w:rsidP="00D13D5E">
            <w:pPr>
              <w:jc w:val="center"/>
              <w:rPr>
                <w:color w:val="000000"/>
                <w:lang w:val="en-US"/>
              </w:rPr>
            </w:pPr>
            <w:r>
              <w:rPr>
                <w:color w:val="000000"/>
                <w:lang w:val="en-US"/>
              </w:rPr>
              <w:t>0</w:t>
            </w:r>
          </w:p>
        </w:tc>
        <w:tc>
          <w:tcPr>
            <w:tcW w:w="3260" w:type="dxa"/>
          </w:tcPr>
          <w:p w14:paraId="760C06C3" w14:textId="77777777" w:rsidR="00711F76" w:rsidRPr="00AB6F92" w:rsidRDefault="00711F76" w:rsidP="00D13D5E">
            <w:pPr>
              <w:jc w:val="center"/>
              <w:rPr>
                <w:color w:val="000000"/>
              </w:rPr>
            </w:pPr>
            <w:r w:rsidRPr="00AB6F92">
              <w:rPr>
                <w:color w:val="000000"/>
              </w:rPr>
              <w:t>Нейтральный</w:t>
            </w:r>
          </w:p>
        </w:tc>
        <w:tc>
          <w:tcPr>
            <w:tcW w:w="1167" w:type="dxa"/>
            <w:shd w:val="clear" w:color="auto" w:fill="auto"/>
            <w:noWrap/>
            <w:vAlign w:val="center"/>
          </w:tcPr>
          <w:p w14:paraId="466C4C5E" w14:textId="77777777" w:rsidR="00711F76" w:rsidRPr="00AB6F92" w:rsidRDefault="00711F76" w:rsidP="00D13D5E">
            <w:pPr>
              <w:jc w:val="center"/>
              <w:rPr>
                <w:color w:val="000000"/>
                <w:lang w:val="en-US"/>
              </w:rPr>
            </w:pPr>
            <w:r w:rsidRPr="00AB6F92">
              <w:rPr>
                <w:color w:val="000000"/>
                <w:lang w:val="en-US"/>
              </w:rPr>
              <w:t>0</w:t>
            </w:r>
          </w:p>
        </w:tc>
        <w:tc>
          <w:tcPr>
            <w:tcW w:w="2268" w:type="dxa"/>
            <w:shd w:val="clear" w:color="auto" w:fill="auto"/>
            <w:noWrap/>
            <w:vAlign w:val="center"/>
          </w:tcPr>
          <w:p w14:paraId="43BA90C8" w14:textId="77777777" w:rsidR="00711F76" w:rsidRPr="00AB6F92" w:rsidRDefault="00711F76" w:rsidP="00D13D5E">
            <w:pPr>
              <w:jc w:val="center"/>
              <w:rPr>
                <w:color w:val="000000"/>
                <w:lang w:val="en-US"/>
              </w:rPr>
            </w:pPr>
            <w:r w:rsidRPr="00AB6F92">
              <w:rPr>
                <w:color w:val="000000"/>
                <w:lang w:val="en-US"/>
              </w:rPr>
              <w:t>0</w:t>
            </w:r>
          </w:p>
        </w:tc>
        <w:tc>
          <w:tcPr>
            <w:tcW w:w="1243" w:type="dxa"/>
            <w:shd w:val="clear" w:color="auto" w:fill="auto"/>
            <w:noWrap/>
            <w:vAlign w:val="center"/>
          </w:tcPr>
          <w:p w14:paraId="6751324E" w14:textId="77777777" w:rsidR="00711F76" w:rsidRPr="00AB6F92" w:rsidRDefault="00711F76" w:rsidP="00D13D5E">
            <w:pPr>
              <w:jc w:val="center"/>
              <w:rPr>
                <w:color w:val="000000"/>
                <w:lang w:val="en-US"/>
              </w:rPr>
            </w:pPr>
            <w:r w:rsidRPr="00AB6F92">
              <w:rPr>
                <w:color w:val="000000"/>
                <w:lang w:val="en-US"/>
              </w:rPr>
              <w:t>0</w:t>
            </w:r>
          </w:p>
        </w:tc>
      </w:tr>
    </w:tbl>
    <w:p w14:paraId="3E32B06B" w14:textId="6C05452B" w:rsidR="005D6BE1" w:rsidRPr="00C9754F" w:rsidRDefault="005D6BE1">
      <w:pPr>
        <w:rPr>
          <w:rFonts w:cs="Times New Roman"/>
          <w:b/>
          <w:szCs w:val="24"/>
          <w:lang w:val="en-US"/>
        </w:rPr>
      </w:pPr>
      <w:bookmarkStart w:id="219" w:name="_Toc469319436"/>
      <w:bookmarkEnd w:id="218"/>
      <w:r>
        <w:rPr>
          <w:rFonts w:cs="Times New Roman"/>
          <w:b/>
          <w:szCs w:val="24"/>
        </w:rPr>
        <w:br w:type="page"/>
      </w:r>
    </w:p>
    <w:p w14:paraId="4417EC88" w14:textId="62DC6902" w:rsidR="007F2B41" w:rsidRPr="009C5608" w:rsidRDefault="007F2B41" w:rsidP="007F2B41">
      <w:pPr>
        <w:rPr>
          <w:rFonts w:cs="Times New Roman"/>
          <w:b/>
          <w:szCs w:val="24"/>
        </w:rPr>
      </w:pPr>
      <w:r w:rsidRPr="009C5608">
        <w:rPr>
          <w:rFonts w:cs="Times New Roman"/>
          <w:b/>
          <w:szCs w:val="24"/>
        </w:rPr>
        <w:lastRenderedPageBreak/>
        <w:t>Поддержка со стороны государства</w:t>
      </w:r>
    </w:p>
    <w:p w14:paraId="64D9F392" w14:textId="77777777" w:rsidR="007F2B41" w:rsidRPr="009C5608" w:rsidRDefault="007F2B41" w:rsidP="007F2B41">
      <w:pPr>
        <w:rPr>
          <w:rFonts w:cs="Times New Roman"/>
          <w:b/>
          <w:szCs w:val="24"/>
        </w:rPr>
      </w:pPr>
    </w:p>
    <w:tbl>
      <w:tblPr>
        <w:tblStyle w:val="afa"/>
        <w:tblW w:w="0" w:type="auto"/>
        <w:tblLook w:val="04A0" w:firstRow="1" w:lastRow="0" w:firstColumn="1" w:lastColumn="0" w:noHBand="0" w:noVBand="1"/>
      </w:tblPr>
      <w:tblGrid>
        <w:gridCol w:w="9911"/>
      </w:tblGrid>
      <w:tr w:rsidR="007F2B41" w:rsidRPr="009C5608" w14:paraId="0807EBB3" w14:textId="77777777" w:rsidTr="00C20D12">
        <w:tc>
          <w:tcPr>
            <w:tcW w:w="0" w:type="auto"/>
          </w:tcPr>
          <w:p w14:paraId="186223E6" w14:textId="77777777" w:rsidR="007F2B41" w:rsidRPr="009C5608" w:rsidRDefault="007F2B41" w:rsidP="00C20D12">
            <w:pPr>
              <w:rPr>
                <w:rFonts w:eastAsia="Times New Roman" w:cs="Times New Roman"/>
                <w:szCs w:val="24"/>
              </w:rPr>
            </w:pPr>
            <w:bookmarkStart w:id="220" w:name="_Hlk505616815"/>
            <w:r w:rsidRPr="009C5608">
              <w:rPr>
                <w:rFonts w:eastAsia="Times New Roman" w:cs="Times New Roman"/>
                <w:szCs w:val="24"/>
              </w:rPr>
              <w:t>Критерий</w:t>
            </w:r>
          </w:p>
        </w:tc>
      </w:tr>
      <w:tr w:rsidR="007F2B41" w:rsidRPr="009C5608" w14:paraId="7CF74FE9" w14:textId="77777777" w:rsidTr="00C20D12">
        <w:tc>
          <w:tcPr>
            <w:tcW w:w="0" w:type="auto"/>
          </w:tcPr>
          <w:p w14:paraId="32E9EDE5" w14:textId="77777777" w:rsidR="007F2B41" w:rsidRPr="007F2B41" w:rsidRDefault="007F2B41" w:rsidP="00C20D12">
            <w:pPr>
              <w:rPr>
                <w:rFonts w:eastAsia="Times New Roman" w:cs="Times New Roman"/>
                <w:szCs w:val="24"/>
              </w:rPr>
            </w:pPr>
            <w:r w:rsidRPr="007F2B41">
              <w:rPr>
                <w:rFonts w:eastAsia="Times New Roman" w:cs="Times New Roman"/>
                <w:szCs w:val="24"/>
              </w:rPr>
              <w:t xml:space="preserve">Наличие договора со стороной, возмещающей недополученные доходы (например, в рамках минимальной нормы доходности или плата за доступность) и (или) компенсирующей дополнительные расходы проектной компании за счет собственных средств (т.е. не за счет изменения тарифов), при этом нет оснований полагать, что такая сторона не исполнит своих обязательств в рамках таких соглашений. </w:t>
            </w:r>
          </w:p>
          <w:p w14:paraId="5358490D" w14:textId="3CB56A10" w:rsidR="007F2B41" w:rsidRPr="007F2B41" w:rsidRDefault="007F2B41" w:rsidP="00C20D12">
            <w:pPr>
              <w:jc w:val="both"/>
              <w:rPr>
                <w:rFonts w:cs="Times New Roman"/>
                <w:b/>
              </w:rPr>
            </w:pPr>
            <w:r w:rsidRPr="007F2B41">
              <w:rPr>
                <w:rFonts w:eastAsia="Times New Roman" w:cs="Times New Roman"/>
                <w:szCs w:val="24"/>
              </w:rPr>
              <w:t>Например, данный критерий выполняется, если объект концессионного соглашения относится к объектам теплоснабжения, централизованных систем горячего водоснабжения, холодного водоснабжения и (или) водоотведения и субъект Российской Федерации выступает третьей стороной возмещающей недополученные доходы / экономически обоснованные расходы за счет средств бюджета, а не путем изменения тарифов, при этом нет оснований полагать, что третья сторона не исполнит свои обязательства.</w:t>
            </w:r>
          </w:p>
        </w:tc>
      </w:tr>
      <w:tr w:rsidR="007F2B41" w:rsidRPr="009C5608" w14:paraId="5E467BE9" w14:textId="77777777" w:rsidTr="00C20D12">
        <w:tc>
          <w:tcPr>
            <w:tcW w:w="0" w:type="auto"/>
          </w:tcPr>
          <w:p w14:paraId="36C195D5" w14:textId="77777777" w:rsidR="007F2B41" w:rsidRPr="007F2B41" w:rsidRDefault="007F2B41" w:rsidP="00C20D12">
            <w:pPr>
              <w:rPr>
                <w:rFonts w:eastAsia="Times New Roman" w:cs="Times New Roman"/>
                <w:szCs w:val="24"/>
              </w:rPr>
            </w:pPr>
            <w:r w:rsidRPr="007F2B41">
              <w:rPr>
                <w:rFonts w:eastAsia="Times New Roman" w:cs="Times New Roman"/>
                <w:szCs w:val="24"/>
              </w:rPr>
              <w:t>Высокая социальная и (или) системная значимость проекта.</w:t>
            </w:r>
          </w:p>
          <w:p w14:paraId="3B9DCD58" w14:textId="77777777" w:rsidR="007F2B41" w:rsidRPr="007F2B41" w:rsidRDefault="007F2B41" w:rsidP="00C20D12">
            <w:pPr>
              <w:rPr>
                <w:rFonts w:eastAsia="Times New Roman" w:cs="Times New Roman"/>
                <w:szCs w:val="24"/>
              </w:rPr>
            </w:pPr>
            <w:r w:rsidRPr="007F2B41">
              <w:rPr>
                <w:rFonts w:eastAsia="Times New Roman" w:cs="Times New Roman"/>
                <w:szCs w:val="24"/>
              </w:rPr>
              <w:t>В качестве примера социальной и (или) системной значимости проекта могут выступать:</w:t>
            </w:r>
          </w:p>
          <w:p w14:paraId="2FDB6EF4" w14:textId="77777777" w:rsidR="007F2B41" w:rsidRPr="007F2B41" w:rsidRDefault="007F2B41" w:rsidP="007F2B41">
            <w:pPr>
              <w:pStyle w:val="a4"/>
              <w:numPr>
                <w:ilvl w:val="0"/>
                <w:numId w:val="49"/>
              </w:numPr>
              <w:rPr>
                <w:rFonts w:eastAsia="Times New Roman" w:cs="Times New Roman"/>
                <w:szCs w:val="24"/>
              </w:rPr>
            </w:pPr>
            <w:r w:rsidRPr="007F2B41">
              <w:rPr>
                <w:rFonts w:eastAsia="Times New Roman" w:cs="Times New Roman"/>
                <w:szCs w:val="24"/>
              </w:rPr>
              <w:t xml:space="preserve">строительство / реконструкция ключевых объектов инфраструктуры, </w:t>
            </w:r>
          </w:p>
          <w:p w14:paraId="103C5325" w14:textId="77777777" w:rsidR="007F2B41" w:rsidRPr="007F2B41" w:rsidRDefault="007F2B41" w:rsidP="007F2B41">
            <w:pPr>
              <w:pStyle w:val="a4"/>
              <w:numPr>
                <w:ilvl w:val="0"/>
                <w:numId w:val="49"/>
              </w:numPr>
              <w:rPr>
                <w:rFonts w:eastAsia="Times New Roman" w:cs="Times New Roman"/>
                <w:szCs w:val="24"/>
              </w:rPr>
            </w:pPr>
            <w:r w:rsidRPr="007F2B41">
              <w:rPr>
                <w:rFonts w:eastAsia="Times New Roman" w:cs="Times New Roman"/>
                <w:szCs w:val="24"/>
              </w:rPr>
              <w:t xml:space="preserve">после реализации проекта предполагаются налоговые отчисления свыше 2 млрд руб. в год или численность персонала на эксплуатационной стадии по плану превысит 3 тысячи человек), </w:t>
            </w:r>
          </w:p>
          <w:p w14:paraId="754E775F" w14:textId="77777777" w:rsidR="007F2B41" w:rsidRPr="007F2B41" w:rsidRDefault="007F2B41" w:rsidP="007F2B41">
            <w:pPr>
              <w:pStyle w:val="a4"/>
              <w:numPr>
                <w:ilvl w:val="0"/>
                <w:numId w:val="49"/>
              </w:numPr>
              <w:rPr>
                <w:rFonts w:cs="Times New Roman"/>
                <w:b/>
              </w:rPr>
            </w:pPr>
            <w:r w:rsidRPr="007F2B41">
              <w:rPr>
                <w:rFonts w:eastAsia="Times New Roman" w:cs="Times New Roman"/>
                <w:szCs w:val="24"/>
              </w:rPr>
              <w:t>включение проекта в перечень приоритетных проектов в рамках программ социально-экономического развития региона.</w:t>
            </w:r>
          </w:p>
        </w:tc>
      </w:tr>
      <w:tr w:rsidR="007F2B41" w:rsidRPr="009C5608" w14:paraId="657DB04E" w14:textId="77777777" w:rsidTr="00C20D12">
        <w:tc>
          <w:tcPr>
            <w:tcW w:w="0" w:type="auto"/>
          </w:tcPr>
          <w:p w14:paraId="510C71FC" w14:textId="77777777" w:rsidR="007F2B41" w:rsidRPr="009C5608" w:rsidRDefault="007F2B41" w:rsidP="00C20D12">
            <w:pPr>
              <w:rPr>
                <w:rFonts w:eastAsia="Times New Roman" w:cs="Times New Roman"/>
                <w:szCs w:val="24"/>
              </w:rPr>
            </w:pPr>
            <w:r w:rsidRPr="009C5608">
              <w:rPr>
                <w:rFonts w:cs="Times New Roman"/>
              </w:rPr>
              <w:t>Предоставление бюджетных гарантий по заемным средствам проектной компании или предоставление в обеспечение по заемным средствам залогов органами региональной или федеральной власти на сумму, превышающую 80% от максимального объема обязательств проектной компании в период до окончания инвестиционной фазы.</w:t>
            </w:r>
          </w:p>
        </w:tc>
      </w:tr>
      <w:tr w:rsidR="007F2B41" w:rsidRPr="009C5608" w14:paraId="62E218F7" w14:textId="77777777" w:rsidTr="00C20D12">
        <w:tc>
          <w:tcPr>
            <w:tcW w:w="0" w:type="auto"/>
          </w:tcPr>
          <w:p w14:paraId="21E17F6C" w14:textId="77777777" w:rsidR="007F2B41" w:rsidRPr="009C5608" w:rsidRDefault="007F2B41" w:rsidP="00C20D12">
            <w:pPr>
              <w:rPr>
                <w:rFonts w:eastAsia="Times New Roman" w:cs="Times New Roman"/>
                <w:szCs w:val="24"/>
              </w:rPr>
            </w:pPr>
            <w:r w:rsidRPr="009C5608">
              <w:rPr>
                <w:rFonts w:cs="Times New Roman"/>
              </w:rPr>
              <w:t>Участие в капитале проектной компании органов власти (например, через администрации регионов или через региональные инвестиционные фонды под управлением региональных властей) с долей свыше 50%.</w:t>
            </w:r>
          </w:p>
        </w:tc>
      </w:tr>
      <w:tr w:rsidR="007F2B41" w:rsidRPr="009C5608" w14:paraId="5CFCB4AC" w14:textId="77777777" w:rsidTr="00C20D12">
        <w:tc>
          <w:tcPr>
            <w:tcW w:w="0" w:type="auto"/>
          </w:tcPr>
          <w:p w14:paraId="16E4A78E" w14:textId="77777777" w:rsidR="007F2B41" w:rsidRPr="009C5608" w:rsidRDefault="007F2B41" w:rsidP="00C20D12">
            <w:pPr>
              <w:rPr>
                <w:rFonts w:eastAsia="Times New Roman" w:cs="Times New Roman"/>
                <w:szCs w:val="24"/>
              </w:rPr>
            </w:pPr>
            <w:r w:rsidRPr="009C5608">
              <w:rPr>
                <w:rFonts w:cs="Times New Roman"/>
              </w:rPr>
              <w:t>Предоставление органами власти значительных преференций проектной компании, например, в виде налоговых льгот,</w:t>
            </w:r>
            <w:r>
              <w:t xml:space="preserve"> </w:t>
            </w:r>
            <w:r w:rsidRPr="00FA5F7C">
              <w:rPr>
                <w:rFonts w:cs="Times New Roman"/>
              </w:rPr>
              <w:t>софинансировани</w:t>
            </w:r>
            <w:r>
              <w:rPr>
                <w:rFonts w:cs="Times New Roman"/>
              </w:rPr>
              <w:t>е</w:t>
            </w:r>
            <w:r w:rsidRPr="00FA5F7C">
              <w:rPr>
                <w:rFonts w:cs="Times New Roman"/>
              </w:rPr>
              <w:t xml:space="preserve"> капитальных расходов</w:t>
            </w:r>
            <w:r>
              <w:rPr>
                <w:rFonts w:cs="Times New Roman"/>
              </w:rPr>
              <w:t>,</w:t>
            </w:r>
            <w:r w:rsidRPr="009C5608">
              <w:rPr>
                <w:rFonts w:cs="Times New Roman"/>
              </w:rPr>
              <w:t xml:space="preserve"> субсидирования части ставки по заемному финансированию, льготных цен на закупаемое сырье и т.</w:t>
            </w:r>
            <w:r>
              <w:rPr>
                <w:rFonts w:cs="Times New Roman"/>
              </w:rPr>
              <w:t xml:space="preserve"> </w:t>
            </w:r>
            <w:r w:rsidRPr="009C5608">
              <w:rPr>
                <w:rFonts w:cs="Times New Roman"/>
              </w:rPr>
              <w:t xml:space="preserve">д. </w:t>
            </w:r>
          </w:p>
        </w:tc>
      </w:tr>
    </w:tbl>
    <w:p w14:paraId="65AC0C44" w14:textId="77777777" w:rsidR="007F2B41" w:rsidRPr="009C5608" w:rsidRDefault="007F2B41" w:rsidP="007F2B41">
      <w:pPr>
        <w:rPr>
          <w:rFonts w:cs="Times New Roman"/>
          <w:b/>
          <w:lang w:eastAsia="ru-RU"/>
        </w:rPr>
      </w:pPr>
    </w:p>
    <w:p w14:paraId="145F681E" w14:textId="558D7245" w:rsidR="007F2B41" w:rsidRPr="002C38FC" w:rsidRDefault="007F2B41" w:rsidP="007F2B41">
      <w:pPr>
        <w:jc w:val="both"/>
        <w:rPr>
          <w:rFonts w:cs="Times New Roman"/>
        </w:rPr>
      </w:pPr>
      <w:r w:rsidRPr="009C5608">
        <w:rPr>
          <w:rFonts w:cs="Times New Roman"/>
        </w:rPr>
        <w:t xml:space="preserve">Если по таблице выше </w:t>
      </w:r>
      <w:r>
        <w:rPr>
          <w:rFonts w:cs="Times New Roman"/>
        </w:rPr>
        <w:t>выполняется</w:t>
      </w:r>
      <w:r w:rsidRPr="009C5608">
        <w:rPr>
          <w:rFonts w:cs="Times New Roman"/>
        </w:rPr>
        <w:t xml:space="preserve"> 1 </w:t>
      </w:r>
      <w:r>
        <w:rPr>
          <w:rFonts w:cs="Times New Roman"/>
        </w:rPr>
        <w:t>критерий</w:t>
      </w:r>
      <w:r w:rsidRPr="009C5608">
        <w:rPr>
          <w:rFonts w:cs="Times New Roman"/>
        </w:rPr>
        <w:t xml:space="preserve">, </w:t>
      </w:r>
      <w:r>
        <w:rPr>
          <w:rFonts w:cs="Times New Roman"/>
        </w:rPr>
        <w:t xml:space="preserve">проектная компания </w:t>
      </w:r>
      <w:r w:rsidRPr="009C5608">
        <w:rPr>
          <w:rFonts w:cs="Times New Roman"/>
        </w:rPr>
        <w:t xml:space="preserve">получает умеренный фактор поддержки, 2 </w:t>
      </w:r>
      <w:r>
        <w:rPr>
          <w:rFonts w:cs="Times New Roman"/>
        </w:rPr>
        <w:t>критерия</w:t>
      </w:r>
      <w:r w:rsidRPr="009C5608">
        <w:rPr>
          <w:rFonts w:cs="Times New Roman"/>
        </w:rPr>
        <w:t xml:space="preserve"> – сильный фактор поддержки, 3 </w:t>
      </w:r>
      <w:r>
        <w:rPr>
          <w:rFonts w:cs="Times New Roman"/>
        </w:rPr>
        <w:t>и более</w:t>
      </w:r>
      <w:r w:rsidRPr="009C5608">
        <w:rPr>
          <w:rFonts w:cs="Times New Roman"/>
        </w:rPr>
        <w:t xml:space="preserve"> – максимальный фактор поддержки. Фактор поддержки не выделя</w:t>
      </w:r>
      <w:r w:rsidR="00977A64">
        <w:rPr>
          <w:rFonts w:cs="Times New Roman"/>
        </w:rPr>
        <w:t>ется</w:t>
      </w:r>
      <w:r w:rsidRPr="009C5608">
        <w:rPr>
          <w:rFonts w:cs="Times New Roman"/>
        </w:rPr>
        <w:t xml:space="preserve">, если есть основания считать, что проектной компании не будет оказана помощь в случае возникновения </w:t>
      </w:r>
      <w:r>
        <w:rPr>
          <w:rFonts w:cs="Times New Roman"/>
        </w:rPr>
        <w:t>такой</w:t>
      </w:r>
      <w:r w:rsidRPr="009C5608">
        <w:rPr>
          <w:rFonts w:cs="Times New Roman"/>
        </w:rPr>
        <w:t xml:space="preserve"> необходимости </w:t>
      </w:r>
      <w:r w:rsidR="002C38FC" w:rsidRPr="000D69A9">
        <w:rPr>
          <w:rFonts w:cs="Times New Roman"/>
        </w:rPr>
        <w:t xml:space="preserve">или если условный рейтинговый класс поддерживающей структуры не выше </w:t>
      </w:r>
      <w:r w:rsidR="002F4B90">
        <w:rPr>
          <w:rFonts w:cs="Times New Roman"/>
        </w:rPr>
        <w:t>оценки собственной</w:t>
      </w:r>
      <w:r w:rsidR="002C38FC" w:rsidRPr="000D69A9">
        <w:rPr>
          <w:rFonts w:cs="Times New Roman"/>
        </w:rPr>
        <w:t xml:space="preserve"> кредитоспособности проектной компании</w:t>
      </w:r>
      <w:r w:rsidRPr="002C38FC">
        <w:rPr>
          <w:rFonts w:cs="Times New Roman"/>
        </w:rPr>
        <w:t xml:space="preserve">. </w:t>
      </w:r>
    </w:p>
    <w:p w14:paraId="2B2A1174" w14:textId="77777777" w:rsidR="007F2B41" w:rsidRPr="009C5608" w:rsidRDefault="007F2B41" w:rsidP="007F2B41">
      <w:pPr>
        <w:jc w:val="both"/>
        <w:rPr>
          <w:rFonts w:cs="Times New Roman"/>
        </w:rPr>
      </w:pPr>
    </w:p>
    <w:p w14:paraId="11FA6894" w14:textId="2E6591FE" w:rsidR="007F2B41" w:rsidRPr="009C5608" w:rsidRDefault="007F2B41" w:rsidP="005D6BE1">
      <w:pPr>
        <w:jc w:val="both"/>
        <w:rPr>
          <w:rFonts w:cs="Times New Roman"/>
          <w:b/>
          <w:lang w:eastAsia="ru-RU"/>
        </w:rPr>
      </w:pPr>
      <w:r w:rsidRPr="009C5608">
        <w:rPr>
          <w:rFonts w:cs="Times New Roman"/>
        </w:rPr>
        <w:t>До момент</w:t>
      </w:r>
      <w:r>
        <w:rPr>
          <w:rFonts w:cs="Times New Roman"/>
        </w:rPr>
        <w:t>а</w:t>
      </w:r>
      <w:r w:rsidRPr="009C5608">
        <w:rPr>
          <w:rFonts w:cs="Times New Roman"/>
        </w:rPr>
        <w:t xml:space="preserve"> прохождения государственной технической экспертизы проекта и получения всех необходимых разрешений на строительство не может выделят</w:t>
      </w:r>
      <w:r w:rsidR="00BC4C31">
        <w:rPr>
          <w:rFonts w:cs="Times New Roman"/>
        </w:rPr>
        <w:t>ь</w:t>
      </w:r>
      <w:r w:rsidRPr="009C5608">
        <w:rPr>
          <w:rFonts w:cs="Times New Roman"/>
        </w:rPr>
        <w:t xml:space="preserve">ся фактор поддержки со стороны органов власти кроме умеренного. </w:t>
      </w:r>
      <w:bookmarkEnd w:id="220"/>
    </w:p>
    <w:p w14:paraId="238862D4" w14:textId="77777777" w:rsidR="005D6BE1" w:rsidRDefault="005D6BE1" w:rsidP="007F2B41">
      <w:pPr>
        <w:rPr>
          <w:rFonts w:cs="Times New Roman"/>
          <w:b/>
          <w:lang w:eastAsia="ru-RU"/>
        </w:rPr>
      </w:pPr>
    </w:p>
    <w:p w14:paraId="4CBC2CF3" w14:textId="77777777" w:rsidR="005D6BE1" w:rsidRDefault="005D6BE1" w:rsidP="007F2B41">
      <w:pPr>
        <w:rPr>
          <w:rFonts w:cs="Times New Roman"/>
          <w:b/>
          <w:lang w:eastAsia="ru-RU"/>
        </w:rPr>
      </w:pPr>
    </w:p>
    <w:p w14:paraId="4E8A9DED" w14:textId="42442E97" w:rsidR="007F2B41" w:rsidRPr="009C5608" w:rsidRDefault="007F2B41" w:rsidP="007F2B41">
      <w:pPr>
        <w:rPr>
          <w:rFonts w:cs="Times New Roman"/>
          <w:b/>
          <w:lang w:eastAsia="ru-RU"/>
        </w:rPr>
      </w:pPr>
      <w:r w:rsidRPr="009C5608">
        <w:rPr>
          <w:rFonts w:cs="Times New Roman"/>
          <w:b/>
          <w:lang w:eastAsia="ru-RU"/>
        </w:rPr>
        <w:t>Внешний иной фактор поддержки</w:t>
      </w:r>
    </w:p>
    <w:p w14:paraId="4A978419" w14:textId="16B2B6B7" w:rsidR="005D6BE1" w:rsidRDefault="007F2B41" w:rsidP="00DB7C30">
      <w:pPr>
        <w:jc w:val="both"/>
        <w:rPr>
          <w:rFonts w:eastAsia="Times New Roman" w:cs="Times New Roman"/>
          <w:b/>
          <w:bCs/>
          <w:iCs/>
          <w:sz w:val="28"/>
          <w:szCs w:val="28"/>
          <w:lang w:eastAsia="ru-RU"/>
        </w:rPr>
      </w:pPr>
      <w:r w:rsidRPr="009C5608">
        <w:t xml:space="preserve">Дополнительные внешние факторы поддержки, которые не были учтены в рейтинговой модели в связи с особенностями объекта рейтинга либо кратковременны факторами. Под кратковременными факторами понимается увеличение рейтингового числа, которое, по мнению </w:t>
      </w:r>
      <w:r>
        <w:t>Агентства</w:t>
      </w:r>
      <w:r w:rsidRPr="009C5608">
        <w:t>, носит временный характер и в ближайш</w:t>
      </w:r>
      <w:r w:rsidR="00DB7C30">
        <w:t>ее</w:t>
      </w:r>
      <w:r w:rsidRPr="009C5608">
        <w:t xml:space="preserve"> </w:t>
      </w:r>
      <w:r w:rsidR="00DB7C30">
        <w:t>полугодие</w:t>
      </w:r>
      <w:r w:rsidRPr="009C5608">
        <w:t xml:space="preserve"> рейтинговое число существенно сократится. Таким образом, под кратковременным фактором понимается фактор, действие которого с высокой вероятностью прекратится в течение </w:t>
      </w:r>
      <w:r w:rsidR="00DB7C30">
        <w:t>6</w:t>
      </w:r>
      <w:r w:rsidRPr="009C5608">
        <w:t xml:space="preserve"> месяцев на фоне ожидания кредитным рейтинговым агентством «Эксперт РА» позитивных изменений в деятельности объекта рейтинга, связанных с внешними по отношению к нему факторами. Влияние внешнего иного фактора поддержки может быть умеренным или сильным.</w:t>
      </w:r>
      <w:bookmarkStart w:id="221" w:name="_Toc25591501"/>
      <w:r w:rsidR="005D6BE1">
        <w:rPr>
          <w:rFonts w:cs="Times New Roman"/>
          <w:i/>
        </w:rPr>
        <w:br w:type="page"/>
      </w:r>
    </w:p>
    <w:p w14:paraId="37816399" w14:textId="6A1534CD" w:rsidR="007F2B41" w:rsidRPr="009C5608" w:rsidRDefault="007F2B41" w:rsidP="007F2B41">
      <w:pPr>
        <w:pStyle w:val="2"/>
        <w:numPr>
          <w:ilvl w:val="0"/>
          <w:numId w:val="4"/>
        </w:numPr>
        <w:tabs>
          <w:tab w:val="clear" w:pos="720"/>
          <w:tab w:val="left" w:pos="426"/>
        </w:tabs>
        <w:spacing w:before="0" w:after="0"/>
        <w:ind w:left="142" w:hanging="142"/>
        <w:rPr>
          <w:rFonts w:ascii="Times New Roman" w:hAnsi="Times New Roman" w:cs="Times New Roman"/>
          <w:i w:val="0"/>
        </w:rPr>
      </w:pPr>
      <w:r w:rsidRPr="009C5608">
        <w:rPr>
          <w:rFonts w:ascii="Times New Roman" w:hAnsi="Times New Roman" w:cs="Times New Roman"/>
          <w:i w:val="0"/>
        </w:rPr>
        <w:lastRenderedPageBreak/>
        <w:t>Ограничение уровня рейтинга</w:t>
      </w:r>
      <w:bookmarkEnd w:id="221"/>
      <w:r w:rsidRPr="009C5608">
        <w:rPr>
          <w:rFonts w:ascii="Times New Roman" w:hAnsi="Times New Roman" w:cs="Times New Roman"/>
          <w:i w:val="0"/>
        </w:rPr>
        <w:t xml:space="preserve"> </w:t>
      </w:r>
    </w:p>
    <w:p w14:paraId="79D6B487" w14:textId="77777777" w:rsidR="007F2B41" w:rsidRPr="009C5608" w:rsidRDefault="007F2B41" w:rsidP="007F2B41">
      <w:pPr>
        <w:rPr>
          <w:rFonts w:cs="Times New Roman"/>
          <w:lang w:eastAsia="ru-RU"/>
        </w:rPr>
      </w:pPr>
    </w:p>
    <w:p w14:paraId="3CD897FA" w14:textId="23A6766E" w:rsidR="007F2B41" w:rsidRPr="009C5608" w:rsidRDefault="007F2B41" w:rsidP="007F2B41">
      <w:pPr>
        <w:pStyle w:val="af0"/>
        <w:spacing w:before="0" w:beforeAutospacing="0" w:after="0" w:afterAutospacing="0"/>
        <w:jc w:val="both"/>
      </w:pPr>
      <w:r w:rsidRPr="009C5608">
        <w:t xml:space="preserve">В следующих случаях применяется ограничение уровня рейтинга. При применении ограничения рейтинговое число устанавливается </w:t>
      </w:r>
      <w:r w:rsidR="00A23F76" w:rsidRPr="009C5608">
        <w:t>на уровне,</w:t>
      </w:r>
      <w:r w:rsidRPr="009C5608">
        <w:t xml:space="preserve"> соответствующем верхней границе полученного рейтинга с округлением до одного знака после запятой.</w:t>
      </w:r>
    </w:p>
    <w:p w14:paraId="5C4B3240" w14:textId="77777777" w:rsidR="007F2B41" w:rsidRPr="009C5608" w:rsidRDefault="007F2B41" w:rsidP="007F2B41">
      <w:pPr>
        <w:pStyle w:val="af0"/>
        <w:spacing w:before="0" w:beforeAutospacing="0" w:after="0" w:afterAutospacing="0"/>
        <w:jc w:val="both"/>
      </w:pPr>
    </w:p>
    <w:p w14:paraId="4BD3B8AF" w14:textId="77777777" w:rsidR="007F2B41" w:rsidRPr="009C5608" w:rsidRDefault="007F2B41" w:rsidP="007F2B41">
      <w:pPr>
        <w:pStyle w:val="af0"/>
        <w:spacing w:before="0" w:beforeAutospacing="0" w:after="0" w:afterAutospacing="0"/>
        <w:jc w:val="both"/>
        <w:rPr>
          <w:b/>
        </w:rPr>
      </w:pPr>
      <w:r w:rsidRPr="009C5608">
        <w:rPr>
          <w:b/>
        </w:rPr>
        <w:t>Риски подрядчика / субподрядчика / поставщика / покупателя</w:t>
      </w:r>
    </w:p>
    <w:p w14:paraId="1460FFF2" w14:textId="099E7759" w:rsidR="007F2B41" w:rsidRPr="009C5608" w:rsidRDefault="002F4B90" w:rsidP="007F2B41">
      <w:pPr>
        <w:pStyle w:val="af0"/>
        <w:spacing w:before="0" w:beforeAutospacing="0" w:after="0" w:afterAutospacing="0"/>
        <w:jc w:val="both"/>
      </w:pPr>
      <w:r>
        <w:t>Оценка собственной</w:t>
      </w:r>
      <w:r w:rsidR="007F2B41" w:rsidRPr="009C5608">
        <w:t xml:space="preserve"> кредитоспособности компании ограничивается наименьшим из условных рейтинговых классов ее критически значимых подрядчиков / субподрядчиков / поставщиков / покупателей. Критерии важности приведены в факторе «Надежность подрядчиков / субподрядчиков». Поставщик считается критически важным, если его невозможно заменить или при его замене экономика проекта становится невыгодной. Покупатель является критически значимым, если продукт, реализуемый в рамках проекта, «заточен» под этого покупателя и переориентация проекта на других покупателей является экономически невыгодной или невозможной. </w:t>
      </w:r>
    </w:p>
    <w:p w14:paraId="6847AFBE" w14:textId="77777777" w:rsidR="007F2B41" w:rsidRPr="009C5608" w:rsidRDefault="007F2B41" w:rsidP="007F2B41">
      <w:pPr>
        <w:pStyle w:val="af0"/>
        <w:spacing w:before="0" w:beforeAutospacing="0" w:after="0" w:afterAutospacing="0"/>
        <w:jc w:val="both"/>
      </w:pPr>
    </w:p>
    <w:p w14:paraId="212DFB25" w14:textId="77777777" w:rsidR="007F2B41" w:rsidRPr="009C5608" w:rsidRDefault="007F2B41" w:rsidP="007F2B41">
      <w:pPr>
        <w:pStyle w:val="af0"/>
        <w:spacing w:before="0" w:beforeAutospacing="0" w:after="0" w:afterAutospacing="0"/>
        <w:jc w:val="both"/>
        <w:rPr>
          <w:b/>
        </w:rPr>
      </w:pPr>
      <w:r w:rsidRPr="009C5608">
        <w:rPr>
          <w:b/>
        </w:rPr>
        <w:t>Условный рейтинговый класс поддерживающей структуры</w:t>
      </w:r>
    </w:p>
    <w:p w14:paraId="7C087C3A" w14:textId="0F78E9D7" w:rsidR="007F2B41" w:rsidRDefault="007F2B41" w:rsidP="007F2B41">
      <w:pPr>
        <w:pStyle w:val="af0"/>
        <w:spacing w:before="0" w:beforeAutospacing="0" w:after="0" w:afterAutospacing="0"/>
        <w:jc w:val="both"/>
      </w:pPr>
      <w:r w:rsidRPr="009C5608">
        <w:t xml:space="preserve">Рейтинг кредитоспособности компании в случае применения фактора поддержки со стороны собственника не может быть выше рейтинга / условного рейтингового класса поддерживающей структуры (см. внешний фактор поддержки «Поддержка со стороны собственника»). </w:t>
      </w:r>
    </w:p>
    <w:p w14:paraId="2CAF99E0" w14:textId="67AEE5C3" w:rsidR="00771E6F" w:rsidRDefault="00771E6F" w:rsidP="007F2B41">
      <w:pPr>
        <w:pStyle w:val="af0"/>
        <w:spacing w:before="0" w:beforeAutospacing="0" w:after="0" w:afterAutospacing="0"/>
        <w:jc w:val="both"/>
      </w:pPr>
    </w:p>
    <w:p w14:paraId="5A97D0FB" w14:textId="77777777" w:rsidR="00771E6F" w:rsidRPr="00E11518" w:rsidRDefault="00771E6F" w:rsidP="007F2B41">
      <w:pPr>
        <w:pStyle w:val="af0"/>
        <w:spacing w:before="0" w:beforeAutospacing="0" w:after="0" w:afterAutospacing="0"/>
        <w:jc w:val="both"/>
        <w:rPr>
          <w:b/>
        </w:rPr>
      </w:pPr>
      <w:r w:rsidRPr="00E11518">
        <w:rPr>
          <w:b/>
        </w:rPr>
        <w:t>Риски концедента (публичной стороны)</w:t>
      </w:r>
    </w:p>
    <w:p w14:paraId="0EF6F31C" w14:textId="1F553C0B" w:rsidR="0056510E" w:rsidRPr="009C5608" w:rsidRDefault="002F4B90" w:rsidP="0056510E">
      <w:pPr>
        <w:pStyle w:val="af0"/>
        <w:spacing w:before="0" w:beforeAutospacing="0" w:after="0" w:afterAutospacing="0"/>
        <w:jc w:val="both"/>
      </w:pPr>
      <w:r>
        <w:t>Оценка собственной</w:t>
      </w:r>
      <w:r w:rsidR="00771E6F" w:rsidRPr="00771E6F">
        <w:t xml:space="preserve"> кредитоспособности компании ограничивается </w:t>
      </w:r>
      <w:r w:rsidR="00771E6F">
        <w:t>условным рейтинговым классом</w:t>
      </w:r>
      <w:r w:rsidR="00771E6F" w:rsidRPr="00771E6F">
        <w:t xml:space="preserve"> </w:t>
      </w:r>
      <w:r w:rsidR="00771E6F">
        <w:t>критически значимо</w:t>
      </w:r>
      <w:r w:rsidR="00236388">
        <w:t>й публичной стороны (публичного партнера или концедента)</w:t>
      </w:r>
      <w:r w:rsidR="00771E6F">
        <w:t>.</w:t>
      </w:r>
      <w:r w:rsidR="0056510E">
        <w:t xml:space="preserve"> </w:t>
      </w:r>
      <w:r w:rsidR="000B2F82">
        <w:t>Е</w:t>
      </w:r>
      <w:r w:rsidR="0056510E">
        <w:t xml:space="preserve">сли </w:t>
      </w:r>
      <w:r w:rsidR="0056510E" w:rsidRPr="00A23F76">
        <w:t>отсутствуют</w:t>
      </w:r>
      <w:r w:rsidR="0056510E">
        <w:t xml:space="preserve"> факторы поддержки за собственника или иной</w:t>
      </w:r>
      <w:r w:rsidR="0056510E" w:rsidRPr="00A23F76">
        <w:t xml:space="preserve"> </w:t>
      </w:r>
      <w:r w:rsidR="0056510E">
        <w:t>факторы поддержки</w:t>
      </w:r>
      <w:r w:rsidR="0056510E" w:rsidRPr="00A23F76">
        <w:t>, то итоговый рейтинг проектной компании ограничен рейтингом критически значимого концедента</w:t>
      </w:r>
      <w:r w:rsidR="0056510E">
        <w:t xml:space="preserve"> / публичного партнера</w:t>
      </w:r>
      <w:r w:rsidR="0056510E" w:rsidRPr="00A23F76">
        <w:t>.</w:t>
      </w:r>
    </w:p>
    <w:p w14:paraId="5EB1DF01" w14:textId="014A0037" w:rsidR="0056510E" w:rsidRDefault="0056510E" w:rsidP="007F2B41">
      <w:pPr>
        <w:pStyle w:val="af0"/>
        <w:spacing w:before="0" w:beforeAutospacing="0" w:after="0" w:afterAutospacing="0"/>
        <w:jc w:val="both"/>
      </w:pPr>
    </w:p>
    <w:p w14:paraId="3BB15D4E" w14:textId="00735307" w:rsidR="00771E6F" w:rsidRDefault="00236388" w:rsidP="007F2B41">
      <w:pPr>
        <w:pStyle w:val="af0"/>
        <w:spacing w:before="0" w:beforeAutospacing="0" w:after="0" w:afterAutospacing="0"/>
        <w:jc w:val="both"/>
      </w:pPr>
      <w:r>
        <w:t xml:space="preserve">Публичная сторона </w:t>
      </w:r>
      <w:r w:rsidR="00771E6F">
        <w:t xml:space="preserve">является критически </w:t>
      </w:r>
      <w:r>
        <w:t xml:space="preserve">значимой </w:t>
      </w:r>
      <w:r w:rsidR="00771E6F">
        <w:t>в случае, если одновременно выполняются следующие условия:</w:t>
      </w:r>
    </w:p>
    <w:p w14:paraId="407B9195" w14:textId="626CEE70" w:rsidR="00771E6F" w:rsidRDefault="00771E6F" w:rsidP="00E11518">
      <w:pPr>
        <w:pStyle w:val="af0"/>
        <w:numPr>
          <w:ilvl w:val="0"/>
          <w:numId w:val="52"/>
        </w:numPr>
        <w:spacing w:before="0" w:beforeAutospacing="0" w:after="0" w:afterAutospacing="0"/>
        <w:jc w:val="both"/>
      </w:pPr>
      <w:r>
        <w:t xml:space="preserve">Если </w:t>
      </w:r>
      <w:r w:rsidR="00236388">
        <w:t xml:space="preserve">публичная сторона </w:t>
      </w:r>
      <w:r>
        <w:t>не исполнит свои обязательства перед проектной компанией (т.е. плата концедента</w:t>
      </w:r>
      <w:r w:rsidR="00236388">
        <w:t xml:space="preserve"> / публичного партнёра</w:t>
      </w:r>
      <w:r>
        <w:t xml:space="preserve"> поступит не вовремя), компания не выполнит свои обязательства перед кредиторами. Т.е. денежный поток от </w:t>
      </w:r>
      <w:r w:rsidR="00236388">
        <w:t xml:space="preserve">публичной стороны </w:t>
      </w:r>
      <w:r>
        <w:t>является критически значимым для проектной компании.</w:t>
      </w:r>
    </w:p>
    <w:p w14:paraId="2D735A7A" w14:textId="08041801" w:rsidR="00771E6F" w:rsidRPr="009C5608" w:rsidRDefault="00771E6F" w:rsidP="00E11518">
      <w:pPr>
        <w:pStyle w:val="af0"/>
        <w:numPr>
          <w:ilvl w:val="0"/>
          <w:numId w:val="52"/>
        </w:numPr>
        <w:spacing w:before="0" w:beforeAutospacing="0" w:after="0" w:afterAutospacing="0"/>
        <w:jc w:val="both"/>
      </w:pPr>
      <w:r>
        <w:t xml:space="preserve">Плата </w:t>
      </w:r>
      <w:r w:rsidR="00236388">
        <w:t xml:space="preserve">публичной стороны </w:t>
      </w:r>
      <w:r>
        <w:t>не является межбюджетным трансфертом из вышестоящего бюджета.</w:t>
      </w:r>
    </w:p>
    <w:p w14:paraId="083D5B46" w14:textId="34E33BB6" w:rsidR="00B5188C" w:rsidRDefault="00B5188C" w:rsidP="007F2B41">
      <w:pPr>
        <w:pStyle w:val="af0"/>
        <w:spacing w:before="0" w:beforeAutospacing="0" w:after="0" w:afterAutospacing="0"/>
        <w:jc w:val="both"/>
      </w:pPr>
    </w:p>
    <w:p w14:paraId="0C768033" w14:textId="77777777" w:rsidR="00B5188C" w:rsidRPr="009C5608" w:rsidRDefault="00B5188C" w:rsidP="007F2B41">
      <w:pPr>
        <w:pStyle w:val="af0"/>
        <w:spacing w:before="0" w:beforeAutospacing="0" w:after="0" w:afterAutospacing="0"/>
        <w:jc w:val="both"/>
      </w:pPr>
    </w:p>
    <w:p w14:paraId="51775A94" w14:textId="77777777" w:rsidR="007F2B41" w:rsidRPr="009C5608" w:rsidRDefault="007F2B41" w:rsidP="007F2B41">
      <w:pPr>
        <w:rPr>
          <w:rFonts w:cs="Times New Roman"/>
          <w:lang w:eastAsia="ru-RU"/>
        </w:rPr>
      </w:pPr>
    </w:p>
    <w:p w14:paraId="6ADAAFDD" w14:textId="77777777" w:rsidR="007F2B41" w:rsidRPr="009C5608" w:rsidRDefault="007F2B41" w:rsidP="007F2B41">
      <w:pPr>
        <w:rPr>
          <w:rFonts w:cs="Times New Roman"/>
          <w:lang w:eastAsia="ru-RU"/>
        </w:rPr>
      </w:pPr>
    </w:p>
    <w:p w14:paraId="629991CA" w14:textId="77777777" w:rsidR="007F2B41" w:rsidRPr="009C5608" w:rsidRDefault="007F2B41" w:rsidP="007F2B41">
      <w:pPr>
        <w:pStyle w:val="1"/>
        <w:numPr>
          <w:ilvl w:val="0"/>
          <w:numId w:val="28"/>
        </w:numPr>
        <w:spacing w:before="0" w:after="0"/>
        <w:ind w:left="426" w:hanging="426"/>
        <w:rPr>
          <w:rFonts w:ascii="Times New Roman" w:hAnsi="Times New Roman" w:cs="Times New Roman"/>
          <w:sz w:val="24"/>
          <w:szCs w:val="24"/>
        </w:rPr>
      </w:pPr>
      <w:r w:rsidRPr="009C5608">
        <w:rPr>
          <w:rFonts w:ascii="Times New Roman" w:hAnsi="Times New Roman" w:cs="Times New Roman"/>
          <w:sz w:val="24"/>
          <w:szCs w:val="24"/>
        </w:rPr>
        <w:br w:type="page"/>
      </w:r>
      <w:bookmarkStart w:id="222" w:name="_Toc25591502"/>
      <w:r w:rsidRPr="009C5608">
        <w:rPr>
          <w:rFonts w:ascii="Times New Roman" w:hAnsi="Times New Roman" w:cs="Times New Roman"/>
          <w:kern w:val="0"/>
          <w:sz w:val="28"/>
          <w:szCs w:val="28"/>
        </w:rPr>
        <w:lastRenderedPageBreak/>
        <w:t>Определение прогноза по рейтингу</w:t>
      </w:r>
      <w:bookmarkEnd w:id="222"/>
      <w:r w:rsidRPr="009C5608">
        <w:rPr>
          <w:rFonts w:ascii="Times New Roman" w:hAnsi="Times New Roman" w:cs="Times New Roman"/>
          <w:sz w:val="24"/>
          <w:szCs w:val="24"/>
        </w:rPr>
        <w:t xml:space="preserve"> </w:t>
      </w:r>
      <w:bookmarkEnd w:id="219"/>
    </w:p>
    <w:p w14:paraId="387AF0CA" w14:textId="77777777" w:rsidR="007F2B41" w:rsidRPr="009C5608" w:rsidRDefault="007F2B41" w:rsidP="007F2B41">
      <w:pPr>
        <w:rPr>
          <w:rFonts w:cs="Times New Roman"/>
          <w:szCs w:val="24"/>
          <w:lang w:eastAsia="ru-RU"/>
        </w:rPr>
      </w:pPr>
    </w:p>
    <w:p w14:paraId="5F743944" w14:textId="221371A5" w:rsidR="007F2B41" w:rsidRPr="009C5608" w:rsidRDefault="007F2B41" w:rsidP="007F2B41">
      <w:pPr>
        <w:pStyle w:val="af0"/>
        <w:spacing w:before="0" w:beforeAutospacing="0" w:after="0" w:afterAutospacing="0"/>
        <w:jc w:val="both"/>
      </w:pPr>
      <w:r w:rsidRPr="009C5608">
        <w:t>Опираясь на данную методологию «Эксперт РА» устанавливает прогноз по кредитному рейтингу, который означает мнение кредитного рейтингового агентства относительно возможного изменения уровня кредитного рейтинга в перспективе 1 года. Объекту рейтинга может быть присвоен один из 4-х видов прогноза по кредитному рейтингу:</w:t>
      </w:r>
    </w:p>
    <w:p w14:paraId="08C5D546" w14:textId="77777777" w:rsidR="007F2B41" w:rsidRPr="009C5608" w:rsidRDefault="007F2B41" w:rsidP="007F2B41">
      <w:pPr>
        <w:numPr>
          <w:ilvl w:val="0"/>
          <w:numId w:val="21"/>
        </w:numPr>
        <w:jc w:val="both"/>
        <w:rPr>
          <w:rFonts w:cs="Times New Roman"/>
          <w:szCs w:val="24"/>
        </w:rPr>
      </w:pPr>
      <w:r w:rsidRPr="009C5608">
        <w:rPr>
          <w:rFonts w:cs="Times New Roman"/>
          <w:szCs w:val="24"/>
        </w:rPr>
        <w:t>позитивный прогноз – высока вероятность повышения кредитного рейтинга на горизонте 12 месяцев;</w:t>
      </w:r>
    </w:p>
    <w:p w14:paraId="2893A3AA" w14:textId="77777777" w:rsidR="007F2B41" w:rsidRPr="009C5608" w:rsidRDefault="007F2B41" w:rsidP="007F2B41">
      <w:pPr>
        <w:numPr>
          <w:ilvl w:val="0"/>
          <w:numId w:val="21"/>
        </w:numPr>
        <w:jc w:val="both"/>
        <w:rPr>
          <w:rFonts w:cs="Times New Roman"/>
          <w:szCs w:val="24"/>
        </w:rPr>
      </w:pPr>
      <w:r w:rsidRPr="009C5608">
        <w:rPr>
          <w:rFonts w:cs="Times New Roman"/>
          <w:szCs w:val="24"/>
        </w:rPr>
        <w:t>негативный прогноз – высока вероятность снижения кредитного рейтинга на горизонте 12 месяцев;</w:t>
      </w:r>
    </w:p>
    <w:p w14:paraId="42FA844E" w14:textId="77777777" w:rsidR="007F2B41" w:rsidRPr="009C5608" w:rsidRDefault="007F2B41" w:rsidP="007F2B41">
      <w:pPr>
        <w:numPr>
          <w:ilvl w:val="0"/>
          <w:numId w:val="21"/>
        </w:numPr>
        <w:jc w:val="both"/>
        <w:rPr>
          <w:rFonts w:cs="Times New Roman"/>
          <w:szCs w:val="24"/>
        </w:rPr>
      </w:pPr>
      <w:r w:rsidRPr="009C5608">
        <w:rPr>
          <w:rFonts w:cs="Times New Roman"/>
          <w:szCs w:val="24"/>
        </w:rPr>
        <w:t>стабильный прогноз – высока вероятность сохранения кредитного рейтинга на прежнем уровне на горизонте 12 месяцев;</w:t>
      </w:r>
    </w:p>
    <w:p w14:paraId="1FB26C1F" w14:textId="5EFB99BC" w:rsidR="007F2B41" w:rsidRPr="009C5608" w:rsidRDefault="007F2B41" w:rsidP="007F2B41">
      <w:pPr>
        <w:numPr>
          <w:ilvl w:val="0"/>
          <w:numId w:val="21"/>
        </w:numPr>
        <w:jc w:val="both"/>
        <w:rPr>
          <w:rFonts w:cs="Times New Roman"/>
          <w:szCs w:val="24"/>
        </w:rPr>
      </w:pPr>
      <w:r w:rsidRPr="009C5608">
        <w:rPr>
          <w:rFonts w:cs="Times New Roman"/>
          <w:szCs w:val="24"/>
        </w:rPr>
        <w:t xml:space="preserve">развивающийся прогноз – на горизонте </w:t>
      </w:r>
      <w:r w:rsidR="00E10DF6">
        <w:rPr>
          <w:rFonts w:cs="Times New Roman"/>
          <w:szCs w:val="24"/>
        </w:rPr>
        <w:t>12</w:t>
      </w:r>
      <w:r w:rsidRPr="009C5608">
        <w:rPr>
          <w:rFonts w:cs="Times New Roman"/>
          <w:szCs w:val="24"/>
        </w:rPr>
        <w:t xml:space="preserve"> месяцев равновероятны 2 или более вариантов рейтинговых действий (сохранение, повышение или снижение кредитного рейтинга).</w:t>
      </w:r>
    </w:p>
    <w:p w14:paraId="1AEA9531" w14:textId="77777777" w:rsidR="007F2B41" w:rsidRPr="009C5608" w:rsidRDefault="007F2B41" w:rsidP="007F2B41">
      <w:pPr>
        <w:jc w:val="both"/>
        <w:rPr>
          <w:rFonts w:cs="Times New Roman"/>
          <w:szCs w:val="24"/>
        </w:rPr>
      </w:pPr>
    </w:p>
    <w:p w14:paraId="346A278F" w14:textId="7E752932" w:rsidR="007F2B41" w:rsidRPr="009C5608" w:rsidRDefault="007F2B41" w:rsidP="007F2B41">
      <w:pPr>
        <w:pStyle w:val="af0"/>
        <w:spacing w:before="0" w:beforeAutospacing="0" w:after="0" w:afterAutospacing="0"/>
        <w:ind w:firstLine="567"/>
        <w:jc w:val="both"/>
      </w:pPr>
      <w:r w:rsidRPr="009C5608">
        <w:t xml:space="preserve">Прогноз по кредитному рейтингу определяется на основании ожиданий кредитного рейтингового агентства по динамике показателей, перечисленных в настоящей методологии, т. е. на прогноз по кредитному рейтингу влияют те же факторы, что и на присвоенный кредитный рейтинг, в т. ч. факторы поддержки и стресс-факторы. Прогноз присваивается только по отношению к итоговому рейтингу кредитоспособности (не к </w:t>
      </w:r>
      <w:r w:rsidR="002F4B90">
        <w:t>оценке собственной</w:t>
      </w:r>
      <w:r w:rsidRPr="009C5608">
        <w:t xml:space="preserve"> кредитоспособности). </w:t>
      </w:r>
    </w:p>
    <w:p w14:paraId="677C599C" w14:textId="77777777" w:rsidR="007F2B41" w:rsidRPr="009C5608" w:rsidRDefault="007F2B41" w:rsidP="007F2B41">
      <w:pPr>
        <w:pStyle w:val="af0"/>
        <w:spacing w:before="0" w:beforeAutospacing="0" w:after="0" w:afterAutospacing="0"/>
        <w:ind w:firstLine="567"/>
        <w:jc w:val="both"/>
      </w:pPr>
      <w:r w:rsidRPr="009C5608">
        <w:t>При определении прогноза «Эксперт РА» ориентируется на исторические данные, данные стратегии объекта рейтинга, собственный макроэкономический прогноз.</w:t>
      </w:r>
    </w:p>
    <w:p w14:paraId="2886AC83" w14:textId="77777777" w:rsidR="007F2B41" w:rsidRPr="009C5608" w:rsidRDefault="007F2B41" w:rsidP="007F2B41">
      <w:pPr>
        <w:pStyle w:val="af0"/>
        <w:spacing w:before="0" w:beforeAutospacing="0" w:after="0" w:afterAutospacing="0"/>
        <w:ind w:firstLine="567"/>
        <w:jc w:val="both"/>
      </w:pPr>
      <w:r w:rsidRPr="009C5608">
        <w:t>При оценке перспектив компании «Эксперт РА» использует ключевые рейтинговые предпосылки о возможных сценариях развития объекта рейтинга и вероятности того или иного сценария, которые являются субъективным мнением участников рейтингового комитета. Данные сценарии могут быть основаны на официальной стратегии объекта рейтинга и внутренних расчетах «Эксперта РА». Прогноз по рейтингу чувствителен к выбору наиболее вероятного, по мнению рейтингового комитета, сценария развития компании. Также при определении прогноза учитываются плановые изменения законодательства, если они способны оказать существенное влияние на рейтинг.</w:t>
      </w:r>
    </w:p>
    <w:p w14:paraId="5194D436" w14:textId="77777777" w:rsidR="007F2B41" w:rsidRPr="009C5608" w:rsidRDefault="007F2B41" w:rsidP="007F2B41">
      <w:pPr>
        <w:pStyle w:val="af0"/>
        <w:spacing w:before="0" w:beforeAutospacing="0" w:after="0" w:afterAutospacing="0"/>
        <w:ind w:firstLine="567"/>
        <w:jc w:val="both"/>
      </w:pPr>
      <w:r w:rsidRPr="009C5608">
        <w:t>Рейтинговый комитет может определить критерии, выполнение или невыполнение которых с высокой вероятностью приведет к изменению рейтинга (рейтинговые условия). Обычно установление пороговых значений показателей сопровождается установлением позитивного или негативного прогнозов.</w:t>
      </w:r>
    </w:p>
    <w:p w14:paraId="559E056A" w14:textId="77777777" w:rsidR="007F2B41" w:rsidRPr="009C5608" w:rsidRDefault="007F2B41" w:rsidP="007F2B41">
      <w:pPr>
        <w:pStyle w:val="af0"/>
        <w:spacing w:before="0" w:beforeAutospacing="0" w:after="0" w:afterAutospacing="0"/>
        <w:ind w:firstLine="567"/>
        <w:jc w:val="both"/>
        <w:rPr>
          <w:kern w:val="32"/>
        </w:rPr>
      </w:pPr>
    </w:p>
    <w:p w14:paraId="2A429FA2" w14:textId="77777777" w:rsidR="007F2B41" w:rsidRPr="009C5608" w:rsidRDefault="007F2B41" w:rsidP="007F2B41">
      <w:pPr>
        <w:pStyle w:val="1"/>
        <w:numPr>
          <w:ilvl w:val="0"/>
          <w:numId w:val="28"/>
        </w:numPr>
        <w:spacing w:before="0" w:after="0"/>
        <w:ind w:left="426" w:hanging="426"/>
        <w:rPr>
          <w:rFonts w:ascii="Times New Roman" w:hAnsi="Times New Roman" w:cs="Times New Roman"/>
        </w:rPr>
      </w:pPr>
      <w:bookmarkStart w:id="223" w:name="_Toc446524967"/>
      <w:bookmarkStart w:id="224" w:name="_Toc448336780"/>
      <w:r w:rsidRPr="009C5608">
        <w:rPr>
          <w:rFonts w:ascii="Times New Roman" w:hAnsi="Times New Roman" w:cs="Times New Roman"/>
          <w:sz w:val="24"/>
          <w:szCs w:val="24"/>
        </w:rPr>
        <w:br w:type="page"/>
      </w:r>
      <w:bookmarkStart w:id="225" w:name="_Toc25591503"/>
      <w:r w:rsidRPr="009C5608">
        <w:rPr>
          <w:rFonts w:ascii="Times New Roman" w:hAnsi="Times New Roman" w:cs="Times New Roman"/>
          <w:kern w:val="0"/>
          <w:sz w:val="28"/>
          <w:szCs w:val="28"/>
        </w:rPr>
        <w:lastRenderedPageBreak/>
        <w:t>Веса значимости факторов</w:t>
      </w:r>
      <w:bookmarkEnd w:id="225"/>
      <w:r w:rsidRPr="009C5608">
        <w:rPr>
          <w:rFonts w:ascii="Times New Roman" w:hAnsi="Times New Roman" w:cs="Times New Roman"/>
          <w:sz w:val="24"/>
          <w:szCs w:val="24"/>
        </w:rPr>
        <w:t xml:space="preserve"> </w:t>
      </w:r>
      <w:bookmarkEnd w:id="223"/>
      <w:bookmarkEnd w:id="224"/>
    </w:p>
    <w:tbl>
      <w:tblPr>
        <w:tblW w:w="0" w:type="auto"/>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9"/>
        <w:gridCol w:w="4147"/>
        <w:gridCol w:w="1031"/>
        <w:gridCol w:w="1031"/>
      </w:tblGrid>
      <w:tr w:rsidR="007F2B41" w:rsidRPr="009C5608" w14:paraId="6875C964" w14:textId="77777777" w:rsidTr="00C20D12">
        <w:trPr>
          <w:trHeight w:val="1260"/>
        </w:trPr>
        <w:tc>
          <w:tcPr>
            <w:tcW w:w="0" w:type="auto"/>
            <w:vMerge w:val="restart"/>
            <w:shd w:val="clear" w:color="auto" w:fill="auto"/>
            <w:vAlign w:val="center"/>
            <w:hideMark/>
          </w:tcPr>
          <w:p w14:paraId="58F2C172" w14:textId="77777777" w:rsidR="007F2B41" w:rsidRPr="009C5608" w:rsidRDefault="007F2B41" w:rsidP="00C20D12">
            <w:pPr>
              <w:rPr>
                <w:rFonts w:eastAsia="Times New Roman" w:cs="Times New Roman"/>
                <w:color w:val="000000"/>
                <w:szCs w:val="24"/>
                <w:lang w:eastAsia="ru-RU"/>
              </w:rPr>
            </w:pPr>
            <w:r w:rsidRPr="009C5608">
              <w:rPr>
                <w:rFonts w:eastAsia="Times New Roman" w:cs="Times New Roman"/>
                <w:color w:val="000000"/>
                <w:szCs w:val="24"/>
                <w:lang w:eastAsia="ru-RU"/>
              </w:rPr>
              <w:t>Критерий</w:t>
            </w:r>
          </w:p>
        </w:tc>
        <w:tc>
          <w:tcPr>
            <w:tcW w:w="0" w:type="auto"/>
            <w:vMerge w:val="restart"/>
            <w:vAlign w:val="center"/>
          </w:tcPr>
          <w:p w14:paraId="73F42A12" w14:textId="77777777" w:rsidR="007F2B41" w:rsidRPr="009C5608" w:rsidRDefault="007F2B41" w:rsidP="00C20D12">
            <w:pPr>
              <w:rPr>
                <w:rFonts w:eastAsia="Times New Roman" w:cs="Times New Roman"/>
                <w:color w:val="000000"/>
                <w:szCs w:val="24"/>
                <w:lang w:eastAsia="ru-RU"/>
              </w:rPr>
            </w:pPr>
            <w:r w:rsidRPr="009C5608">
              <w:rPr>
                <w:rFonts w:eastAsia="Times New Roman" w:cs="Times New Roman"/>
                <w:color w:val="000000"/>
                <w:szCs w:val="24"/>
                <w:lang w:eastAsia="ru-RU"/>
              </w:rPr>
              <w:t>Период оценки</w:t>
            </w:r>
          </w:p>
        </w:tc>
        <w:tc>
          <w:tcPr>
            <w:tcW w:w="0" w:type="auto"/>
            <w:gridSpan w:val="2"/>
            <w:shd w:val="clear" w:color="auto" w:fill="auto"/>
            <w:vAlign w:val="center"/>
            <w:hideMark/>
          </w:tcPr>
          <w:p w14:paraId="78FEF7CF" w14:textId="77777777" w:rsidR="007F2B41" w:rsidRPr="009C5608" w:rsidRDefault="007F2B41" w:rsidP="00C20D12">
            <w:pPr>
              <w:jc w:val="center"/>
              <w:rPr>
                <w:rFonts w:eastAsia="Times New Roman" w:cs="Times New Roman"/>
                <w:color w:val="000000"/>
                <w:szCs w:val="24"/>
                <w:lang w:eastAsia="ru-RU"/>
              </w:rPr>
            </w:pPr>
            <w:r w:rsidRPr="009C5608">
              <w:rPr>
                <w:rFonts w:eastAsia="Times New Roman" w:cs="Times New Roman"/>
                <w:color w:val="000000"/>
                <w:szCs w:val="24"/>
                <w:lang w:eastAsia="ru-RU"/>
              </w:rPr>
              <w:t xml:space="preserve">Вес </w:t>
            </w:r>
          </w:p>
        </w:tc>
      </w:tr>
      <w:tr w:rsidR="007F2B41" w:rsidRPr="009C5608" w14:paraId="6F3CEC80" w14:textId="77777777" w:rsidTr="00C20D12">
        <w:trPr>
          <w:trHeight w:val="645"/>
        </w:trPr>
        <w:tc>
          <w:tcPr>
            <w:tcW w:w="0" w:type="auto"/>
            <w:vMerge/>
            <w:vAlign w:val="center"/>
            <w:hideMark/>
          </w:tcPr>
          <w:p w14:paraId="09BBF1A6" w14:textId="77777777" w:rsidR="007F2B41" w:rsidRPr="009C5608" w:rsidRDefault="007F2B41" w:rsidP="00C20D12">
            <w:pPr>
              <w:rPr>
                <w:rFonts w:eastAsia="Times New Roman" w:cs="Times New Roman"/>
                <w:color w:val="000000"/>
                <w:szCs w:val="24"/>
                <w:lang w:eastAsia="ru-RU"/>
              </w:rPr>
            </w:pPr>
          </w:p>
        </w:tc>
        <w:tc>
          <w:tcPr>
            <w:tcW w:w="0" w:type="auto"/>
            <w:vMerge/>
            <w:vAlign w:val="center"/>
          </w:tcPr>
          <w:p w14:paraId="0A322B80" w14:textId="77777777" w:rsidR="007F2B41" w:rsidRPr="009C5608" w:rsidRDefault="007F2B41" w:rsidP="00C20D12">
            <w:pPr>
              <w:rPr>
                <w:rFonts w:eastAsia="Times New Roman" w:cs="Times New Roman"/>
                <w:color w:val="000000"/>
                <w:szCs w:val="24"/>
                <w:lang w:eastAsia="ru-RU"/>
              </w:rPr>
            </w:pPr>
          </w:p>
        </w:tc>
        <w:tc>
          <w:tcPr>
            <w:tcW w:w="0" w:type="auto"/>
            <w:shd w:val="clear" w:color="auto" w:fill="auto"/>
            <w:vAlign w:val="center"/>
            <w:hideMark/>
          </w:tcPr>
          <w:p w14:paraId="41BB77D6" w14:textId="77777777" w:rsidR="007F2B41" w:rsidRPr="009C5608" w:rsidRDefault="007F2B41" w:rsidP="00C20D12">
            <w:pPr>
              <w:jc w:val="center"/>
              <w:rPr>
                <w:rFonts w:eastAsia="Times New Roman" w:cs="Times New Roman"/>
                <w:color w:val="000000"/>
                <w:szCs w:val="24"/>
                <w:lang w:eastAsia="ru-RU"/>
              </w:rPr>
            </w:pPr>
            <w:r w:rsidRPr="009C5608">
              <w:rPr>
                <w:rFonts w:eastAsia="Times New Roman" w:cs="Times New Roman"/>
                <w:color w:val="000000"/>
                <w:szCs w:val="24"/>
                <w:lang w:eastAsia="ru-RU"/>
              </w:rPr>
              <w:t>Подход 1</w:t>
            </w:r>
          </w:p>
        </w:tc>
        <w:tc>
          <w:tcPr>
            <w:tcW w:w="0" w:type="auto"/>
            <w:shd w:val="clear" w:color="auto" w:fill="auto"/>
            <w:vAlign w:val="center"/>
            <w:hideMark/>
          </w:tcPr>
          <w:p w14:paraId="4FF11845" w14:textId="77777777" w:rsidR="007F2B41" w:rsidRPr="009C5608" w:rsidRDefault="007F2B41" w:rsidP="00C20D12">
            <w:pPr>
              <w:jc w:val="center"/>
              <w:rPr>
                <w:rFonts w:eastAsia="Times New Roman" w:cs="Times New Roman"/>
                <w:color w:val="000000"/>
                <w:szCs w:val="24"/>
                <w:lang w:eastAsia="ru-RU"/>
              </w:rPr>
            </w:pPr>
            <w:r w:rsidRPr="009C5608">
              <w:rPr>
                <w:rFonts w:eastAsia="Times New Roman" w:cs="Times New Roman"/>
                <w:color w:val="000000"/>
                <w:szCs w:val="24"/>
                <w:lang w:eastAsia="ru-RU"/>
              </w:rPr>
              <w:t>Подход 2</w:t>
            </w:r>
          </w:p>
        </w:tc>
      </w:tr>
      <w:tr w:rsidR="007F2B41" w:rsidRPr="009C5608" w14:paraId="633F1FB3" w14:textId="77777777" w:rsidTr="00C20D12">
        <w:trPr>
          <w:trHeight w:val="315"/>
        </w:trPr>
        <w:tc>
          <w:tcPr>
            <w:tcW w:w="0" w:type="auto"/>
            <w:shd w:val="clear" w:color="auto" w:fill="auto"/>
            <w:vAlign w:val="center"/>
            <w:hideMark/>
          </w:tcPr>
          <w:p w14:paraId="0F49D7C0" w14:textId="77777777" w:rsidR="007F2B41" w:rsidRPr="009C5608" w:rsidRDefault="007F2B41" w:rsidP="00C20D12">
            <w:pPr>
              <w:rPr>
                <w:rFonts w:eastAsia="Times New Roman" w:cs="Times New Roman"/>
                <w:b/>
                <w:bCs/>
                <w:color w:val="000000"/>
                <w:szCs w:val="24"/>
                <w:lang w:eastAsia="ru-RU"/>
              </w:rPr>
            </w:pPr>
            <w:r w:rsidRPr="009C5608">
              <w:rPr>
                <w:rFonts w:eastAsia="Times New Roman" w:cs="Times New Roman"/>
                <w:b/>
                <w:bCs/>
                <w:color w:val="000000"/>
                <w:szCs w:val="24"/>
                <w:lang w:eastAsia="ru-RU"/>
              </w:rPr>
              <w:t>1. Бизнес-риски</w:t>
            </w:r>
          </w:p>
        </w:tc>
        <w:tc>
          <w:tcPr>
            <w:tcW w:w="0" w:type="auto"/>
            <w:vAlign w:val="center"/>
          </w:tcPr>
          <w:p w14:paraId="1EE68DEF" w14:textId="77777777" w:rsidR="007F2B41" w:rsidRPr="009C5608" w:rsidRDefault="007F2B41" w:rsidP="00C20D12">
            <w:pPr>
              <w:rPr>
                <w:rFonts w:eastAsia="Times New Roman" w:cs="Times New Roman"/>
                <w:b/>
                <w:bCs/>
                <w:color w:val="000000"/>
                <w:szCs w:val="24"/>
                <w:lang w:eastAsia="ru-RU"/>
              </w:rPr>
            </w:pPr>
          </w:p>
        </w:tc>
        <w:tc>
          <w:tcPr>
            <w:tcW w:w="0" w:type="auto"/>
            <w:shd w:val="clear" w:color="auto" w:fill="auto"/>
            <w:vAlign w:val="center"/>
            <w:hideMark/>
          </w:tcPr>
          <w:p w14:paraId="0DDFD19C" w14:textId="77777777" w:rsidR="007F2B41" w:rsidRPr="009C5608" w:rsidRDefault="007F2B41" w:rsidP="00C20D12">
            <w:pPr>
              <w:jc w:val="center"/>
              <w:rPr>
                <w:rFonts w:eastAsia="Times New Roman" w:cs="Times New Roman"/>
                <w:b/>
                <w:bCs/>
                <w:color w:val="000000"/>
                <w:szCs w:val="24"/>
                <w:lang w:eastAsia="ru-RU"/>
              </w:rPr>
            </w:pPr>
            <w:r w:rsidRPr="009C5608">
              <w:rPr>
                <w:rFonts w:eastAsia="Times New Roman" w:cs="Times New Roman"/>
                <w:b/>
                <w:bCs/>
                <w:color w:val="000000"/>
                <w:szCs w:val="24"/>
                <w:lang w:eastAsia="ru-RU"/>
              </w:rPr>
              <w:t>64</w:t>
            </w:r>
          </w:p>
        </w:tc>
        <w:tc>
          <w:tcPr>
            <w:tcW w:w="0" w:type="auto"/>
            <w:shd w:val="clear" w:color="auto" w:fill="auto"/>
            <w:vAlign w:val="center"/>
            <w:hideMark/>
          </w:tcPr>
          <w:p w14:paraId="5E790198" w14:textId="77777777" w:rsidR="007F2B41" w:rsidRPr="009C5608" w:rsidRDefault="007F2B41" w:rsidP="00C20D12">
            <w:pPr>
              <w:jc w:val="center"/>
              <w:rPr>
                <w:rFonts w:eastAsia="Times New Roman" w:cs="Times New Roman"/>
                <w:b/>
                <w:bCs/>
                <w:color w:val="000000"/>
                <w:szCs w:val="24"/>
                <w:lang w:eastAsia="ru-RU"/>
              </w:rPr>
            </w:pPr>
            <w:r w:rsidRPr="009C5608">
              <w:rPr>
                <w:rFonts w:eastAsia="Times New Roman" w:cs="Times New Roman"/>
                <w:b/>
                <w:bCs/>
                <w:color w:val="000000"/>
                <w:szCs w:val="24"/>
                <w:lang w:eastAsia="ru-RU"/>
              </w:rPr>
              <w:t>57</w:t>
            </w:r>
          </w:p>
        </w:tc>
      </w:tr>
      <w:tr w:rsidR="007F2B41" w:rsidRPr="009C5608" w14:paraId="79CD85E1" w14:textId="77777777" w:rsidTr="00C20D12">
        <w:trPr>
          <w:trHeight w:val="315"/>
        </w:trPr>
        <w:tc>
          <w:tcPr>
            <w:tcW w:w="0" w:type="auto"/>
            <w:shd w:val="clear" w:color="auto" w:fill="auto"/>
            <w:vAlign w:val="center"/>
            <w:hideMark/>
          </w:tcPr>
          <w:p w14:paraId="07AFFD0F" w14:textId="77777777" w:rsidR="007F2B41" w:rsidRPr="009C5608" w:rsidRDefault="007F2B41" w:rsidP="00C20D12">
            <w:pPr>
              <w:rPr>
                <w:rFonts w:eastAsia="Times New Roman" w:cs="Times New Roman"/>
                <w:i/>
                <w:iCs/>
                <w:color w:val="000000"/>
                <w:szCs w:val="24"/>
                <w:lang w:eastAsia="ru-RU"/>
              </w:rPr>
            </w:pPr>
            <w:r w:rsidRPr="009C5608">
              <w:rPr>
                <w:rFonts w:eastAsia="Times New Roman" w:cs="Times New Roman"/>
                <w:i/>
                <w:iCs/>
                <w:color w:val="000000"/>
                <w:szCs w:val="24"/>
                <w:lang w:eastAsia="ru-RU"/>
              </w:rPr>
              <w:t>1.1.  Ожидаемый спрос</w:t>
            </w:r>
          </w:p>
        </w:tc>
        <w:tc>
          <w:tcPr>
            <w:tcW w:w="0" w:type="auto"/>
            <w:vAlign w:val="center"/>
          </w:tcPr>
          <w:p w14:paraId="058BD290" w14:textId="77777777" w:rsidR="007F2B41" w:rsidRPr="009C5608" w:rsidRDefault="007F2B41" w:rsidP="00C20D12">
            <w:pPr>
              <w:rPr>
                <w:rFonts w:eastAsia="Times New Roman" w:cs="Times New Roman"/>
                <w:i/>
                <w:iCs/>
                <w:color w:val="000000"/>
                <w:szCs w:val="24"/>
                <w:lang w:eastAsia="ru-RU"/>
              </w:rPr>
            </w:pPr>
            <w:r w:rsidRPr="009C5608">
              <w:rPr>
                <w:rFonts w:eastAsia="Times New Roman" w:cs="Times New Roman"/>
                <w:i/>
                <w:szCs w:val="24"/>
                <w:lang w:eastAsia="ru-RU"/>
              </w:rPr>
              <w:t>Последняя отчетная дата</w:t>
            </w:r>
          </w:p>
        </w:tc>
        <w:tc>
          <w:tcPr>
            <w:tcW w:w="0" w:type="auto"/>
            <w:shd w:val="clear" w:color="auto" w:fill="auto"/>
            <w:vAlign w:val="center"/>
            <w:hideMark/>
          </w:tcPr>
          <w:p w14:paraId="601994EF" w14:textId="77777777" w:rsidR="007F2B41" w:rsidRPr="009C5608" w:rsidRDefault="007F2B41" w:rsidP="00C20D12">
            <w:pPr>
              <w:jc w:val="center"/>
              <w:rPr>
                <w:rFonts w:eastAsia="Times New Roman" w:cs="Times New Roman"/>
                <w:i/>
                <w:iCs/>
                <w:color w:val="000000"/>
                <w:szCs w:val="24"/>
                <w:lang w:eastAsia="ru-RU"/>
              </w:rPr>
            </w:pPr>
            <w:r w:rsidRPr="009C5608">
              <w:rPr>
                <w:rFonts w:eastAsia="Times New Roman" w:cs="Times New Roman"/>
                <w:i/>
                <w:iCs/>
                <w:color w:val="000000"/>
                <w:szCs w:val="24"/>
                <w:lang w:eastAsia="ru-RU"/>
              </w:rPr>
              <w:t>12</w:t>
            </w:r>
          </w:p>
        </w:tc>
        <w:tc>
          <w:tcPr>
            <w:tcW w:w="0" w:type="auto"/>
            <w:shd w:val="clear" w:color="auto" w:fill="auto"/>
            <w:vAlign w:val="center"/>
            <w:hideMark/>
          </w:tcPr>
          <w:p w14:paraId="50737E9F" w14:textId="77777777" w:rsidR="007F2B41" w:rsidRPr="009C5608" w:rsidRDefault="007F2B41" w:rsidP="00C20D12">
            <w:pPr>
              <w:jc w:val="center"/>
              <w:rPr>
                <w:rFonts w:eastAsia="Times New Roman" w:cs="Times New Roman"/>
                <w:i/>
                <w:iCs/>
                <w:color w:val="000000"/>
                <w:szCs w:val="24"/>
                <w:lang w:eastAsia="ru-RU"/>
              </w:rPr>
            </w:pPr>
            <w:r w:rsidRPr="009C5608">
              <w:rPr>
                <w:rFonts w:eastAsia="Times New Roman" w:cs="Times New Roman"/>
                <w:i/>
                <w:iCs/>
                <w:color w:val="000000"/>
                <w:szCs w:val="24"/>
                <w:lang w:eastAsia="ru-RU"/>
              </w:rPr>
              <w:t>12</w:t>
            </w:r>
          </w:p>
        </w:tc>
      </w:tr>
      <w:tr w:rsidR="007F2B41" w:rsidRPr="009C5608" w14:paraId="36317827" w14:textId="77777777" w:rsidTr="00C20D12">
        <w:trPr>
          <w:trHeight w:val="315"/>
        </w:trPr>
        <w:tc>
          <w:tcPr>
            <w:tcW w:w="0" w:type="auto"/>
            <w:shd w:val="clear" w:color="auto" w:fill="auto"/>
            <w:vAlign w:val="center"/>
            <w:hideMark/>
          </w:tcPr>
          <w:p w14:paraId="5C960D0F" w14:textId="77777777" w:rsidR="007F2B41" w:rsidRPr="009C5608" w:rsidRDefault="007F2B41" w:rsidP="00C20D12">
            <w:pPr>
              <w:rPr>
                <w:rFonts w:eastAsia="Times New Roman" w:cs="Times New Roman"/>
                <w:i/>
                <w:iCs/>
                <w:color w:val="000000"/>
                <w:szCs w:val="24"/>
                <w:lang w:eastAsia="ru-RU"/>
              </w:rPr>
            </w:pPr>
            <w:r w:rsidRPr="009C5608">
              <w:rPr>
                <w:rFonts w:eastAsia="Times New Roman" w:cs="Times New Roman"/>
                <w:i/>
                <w:iCs/>
                <w:color w:val="000000"/>
                <w:szCs w:val="24"/>
                <w:lang w:eastAsia="ru-RU"/>
              </w:rPr>
              <w:t>1.2. Надежность подрядчиков / субподрядчиков</w:t>
            </w:r>
          </w:p>
        </w:tc>
        <w:tc>
          <w:tcPr>
            <w:tcW w:w="0" w:type="auto"/>
            <w:vAlign w:val="center"/>
          </w:tcPr>
          <w:p w14:paraId="037FF043" w14:textId="77777777" w:rsidR="007F2B41" w:rsidRPr="009C5608" w:rsidRDefault="007F2B41" w:rsidP="00C20D12">
            <w:pPr>
              <w:rPr>
                <w:rFonts w:eastAsia="Times New Roman" w:cs="Times New Roman"/>
                <w:i/>
                <w:iCs/>
                <w:color w:val="000000"/>
                <w:szCs w:val="24"/>
                <w:lang w:eastAsia="ru-RU"/>
              </w:rPr>
            </w:pPr>
            <w:r w:rsidRPr="009C5608">
              <w:rPr>
                <w:rFonts w:eastAsia="Times New Roman" w:cs="Times New Roman"/>
                <w:i/>
                <w:szCs w:val="24"/>
                <w:lang w:eastAsia="ru-RU"/>
              </w:rPr>
              <w:t>Последняя отчетная дата</w:t>
            </w:r>
          </w:p>
        </w:tc>
        <w:tc>
          <w:tcPr>
            <w:tcW w:w="0" w:type="auto"/>
            <w:shd w:val="clear" w:color="auto" w:fill="auto"/>
            <w:vAlign w:val="center"/>
            <w:hideMark/>
          </w:tcPr>
          <w:p w14:paraId="5E30FED3" w14:textId="77777777" w:rsidR="007F2B41" w:rsidRPr="009C5608" w:rsidRDefault="007F2B41" w:rsidP="00C20D12">
            <w:pPr>
              <w:jc w:val="center"/>
              <w:rPr>
                <w:rFonts w:eastAsia="Times New Roman" w:cs="Times New Roman"/>
                <w:i/>
                <w:iCs/>
                <w:color w:val="000000"/>
                <w:szCs w:val="24"/>
                <w:lang w:eastAsia="ru-RU"/>
              </w:rPr>
            </w:pPr>
            <w:r w:rsidRPr="009C5608">
              <w:rPr>
                <w:rFonts w:eastAsia="Times New Roman" w:cs="Times New Roman"/>
                <w:i/>
                <w:iCs/>
                <w:color w:val="000000"/>
                <w:szCs w:val="24"/>
                <w:lang w:eastAsia="ru-RU"/>
              </w:rPr>
              <w:t>8</w:t>
            </w:r>
          </w:p>
        </w:tc>
        <w:tc>
          <w:tcPr>
            <w:tcW w:w="0" w:type="auto"/>
            <w:shd w:val="clear" w:color="auto" w:fill="auto"/>
            <w:vAlign w:val="center"/>
            <w:hideMark/>
          </w:tcPr>
          <w:p w14:paraId="18ACBF3E" w14:textId="77777777" w:rsidR="007F2B41" w:rsidRPr="009C5608" w:rsidRDefault="007F2B41" w:rsidP="00C20D12">
            <w:pPr>
              <w:jc w:val="center"/>
              <w:rPr>
                <w:rFonts w:eastAsia="Times New Roman" w:cs="Times New Roman"/>
                <w:i/>
                <w:iCs/>
                <w:color w:val="000000"/>
                <w:szCs w:val="24"/>
                <w:lang w:eastAsia="ru-RU"/>
              </w:rPr>
            </w:pPr>
            <w:r w:rsidRPr="009C5608">
              <w:rPr>
                <w:rFonts w:eastAsia="Times New Roman" w:cs="Times New Roman"/>
                <w:i/>
                <w:iCs/>
                <w:color w:val="000000"/>
                <w:szCs w:val="24"/>
                <w:lang w:eastAsia="ru-RU"/>
              </w:rPr>
              <w:t>0</w:t>
            </w:r>
          </w:p>
        </w:tc>
      </w:tr>
      <w:tr w:rsidR="007F2B41" w:rsidRPr="009C5608" w14:paraId="1DBD8419" w14:textId="77777777" w:rsidTr="00C20D12">
        <w:trPr>
          <w:trHeight w:val="315"/>
        </w:trPr>
        <w:tc>
          <w:tcPr>
            <w:tcW w:w="0" w:type="auto"/>
            <w:shd w:val="clear" w:color="auto" w:fill="auto"/>
            <w:vAlign w:val="center"/>
            <w:hideMark/>
          </w:tcPr>
          <w:p w14:paraId="22DB46B6" w14:textId="77777777" w:rsidR="007F2B41" w:rsidRPr="009C5608" w:rsidRDefault="007F2B41" w:rsidP="00C20D12">
            <w:pPr>
              <w:rPr>
                <w:rFonts w:eastAsia="Times New Roman" w:cs="Times New Roman"/>
                <w:i/>
                <w:iCs/>
                <w:color w:val="000000"/>
                <w:szCs w:val="24"/>
                <w:lang w:eastAsia="ru-RU"/>
              </w:rPr>
            </w:pPr>
            <w:r w:rsidRPr="009C5608">
              <w:rPr>
                <w:rFonts w:eastAsia="Times New Roman" w:cs="Times New Roman"/>
                <w:i/>
                <w:iCs/>
                <w:color w:val="000000"/>
                <w:szCs w:val="24"/>
                <w:lang w:eastAsia="ru-RU"/>
              </w:rPr>
              <w:t>1.3. Риски проектирования и технологии</w:t>
            </w:r>
          </w:p>
        </w:tc>
        <w:tc>
          <w:tcPr>
            <w:tcW w:w="0" w:type="auto"/>
            <w:vAlign w:val="center"/>
          </w:tcPr>
          <w:p w14:paraId="51348617" w14:textId="77777777" w:rsidR="007F2B41" w:rsidRPr="009C5608" w:rsidRDefault="007F2B41" w:rsidP="00C20D12">
            <w:pPr>
              <w:rPr>
                <w:rFonts w:eastAsia="Times New Roman" w:cs="Times New Roman"/>
                <w:i/>
                <w:iCs/>
                <w:color w:val="000000"/>
                <w:szCs w:val="24"/>
                <w:lang w:eastAsia="ru-RU"/>
              </w:rPr>
            </w:pPr>
            <w:r w:rsidRPr="009C5608">
              <w:rPr>
                <w:rFonts w:eastAsia="Times New Roman" w:cs="Times New Roman"/>
                <w:i/>
                <w:szCs w:val="24"/>
                <w:lang w:eastAsia="ru-RU"/>
              </w:rPr>
              <w:t>Последняя отчетная дата</w:t>
            </w:r>
          </w:p>
        </w:tc>
        <w:tc>
          <w:tcPr>
            <w:tcW w:w="0" w:type="auto"/>
            <w:shd w:val="clear" w:color="auto" w:fill="auto"/>
            <w:vAlign w:val="center"/>
            <w:hideMark/>
          </w:tcPr>
          <w:p w14:paraId="6708EF41" w14:textId="77777777" w:rsidR="007F2B41" w:rsidRPr="009C5608" w:rsidRDefault="007F2B41" w:rsidP="00C20D12">
            <w:pPr>
              <w:jc w:val="center"/>
              <w:rPr>
                <w:rFonts w:eastAsia="Times New Roman" w:cs="Times New Roman"/>
                <w:i/>
                <w:iCs/>
                <w:color w:val="000000"/>
                <w:szCs w:val="24"/>
                <w:lang w:eastAsia="ru-RU"/>
              </w:rPr>
            </w:pPr>
            <w:r w:rsidRPr="009C5608">
              <w:rPr>
                <w:rFonts w:eastAsia="Times New Roman" w:cs="Times New Roman"/>
                <w:i/>
                <w:iCs/>
                <w:color w:val="000000"/>
                <w:szCs w:val="24"/>
                <w:lang w:eastAsia="ru-RU"/>
              </w:rPr>
              <w:t>9</w:t>
            </w:r>
          </w:p>
        </w:tc>
        <w:tc>
          <w:tcPr>
            <w:tcW w:w="0" w:type="auto"/>
            <w:shd w:val="clear" w:color="auto" w:fill="auto"/>
            <w:vAlign w:val="center"/>
            <w:hideMark/>
          </w:tcPr>
          <w:p w14:paraId="5CCF74B7" w14:textId="77777777" w:rsidR="007F2B41" w:rsidRPr="009C5608" w:rsidRDefault="007F2B41" w:rsidP="00C20D12">
            <w:pPr>
              <w:jc w:val="center"/>
              <w:rPr>
                <w:rFonts w:eastAsia="Times New Roman" w:cs="Times New Roman"/>
                <w:i/>
                <w:iCs/>
                <w:color w:val="000000"/>
                <w:szCs w:val="24"/>
                <w:lang w:eastAsia="ru-RU"/>
              </w:rPr>
            </w:pPr>
            <w:r w:rsidRPr="009C5608">
              <w:rPr>
                <w:rFonts w:eastAsia="Times New Roman" w:cs="Times New Roman"/>
                <w:i/>
                <w:iCs/>
                <w:color w:val="000000"/>
                <w:szCs w:val="24"/>
                <w:lang w:eastAsia="ru-RU"/>
              </w:rPr>
              <w:t>9</w:t>
            </w:r>
          </w:p>
        </w:tc>
      </w:tr>
      <w:tr w:rsidR="007F2B41" w:rsidRPr="009C5608" w14:paraId="5EF182BC" w14:textId="77777777" w:rsidTr="00C20D12">
        <w:trPr>
          <w:trHeight w:val="315"/>
        </w:trPr>
        <w:tc>
          <w:tcPr>
            <w:tcW w:w="0" w:type="auto"/>
            <w:shd w:val="clear" w:color="auto" w:fill="auto"/>
            <w:vAlign w:val="center"/>
            <w:hideMark/>
          </w:tcPr>
          <w:p w14:paraId="0A8170FA" w14:textId="77777777" w:rsidR="007F2B41" w:rsidRPr="009C5608" w:rsidRDefault="007F2B41" w:rsidP="00C20D12">
            <w:pPr>
              <w:rPr>
                <w:rFonts w:eastAsia="Times New Roman" w:cs="Times New Roman"/>
                <w:i/>
                <w:iCs/>
                <w:color w:val="000000"/>
                <w:szCs w:val="24"/>
                <w:lang w:eastAsia="ru-RU"/>
              </w:rPr>
            </w:pPr>
            <w:r w:rsidRPr="009C5608">
              <w:rPr>
                <w:rFonts w:eastAsia="Times New Roman" w:cs="Times New Roman"/>
                <w:i/>
                <w:iCs/>
                <w:color w:val="000000"/>
                <w:szCs w:val="24"/>
                <w:lang w:eastAsia="ru-RU"/>
              </w:rPr>
              <w:t xml:space="preserve">1.4. Опыт реализации аналогичных проектов </w:t>
            </w:r>
          </w:p>
        </w:tc>
        <w:tc>
          <w:tcPr>
            <w:tcW w:w="0" w:type="auto"/>
            <w:vAlign w:val="center"/>
          </w:tcPr>
          <w:p w14:paraId="22D7DBA6" w14:textId="77777777" w:rsidR="007F2B41" w:rsidRPr="009C5608" w:rsidRDefault="007F2B41" w:rsidP="00C20D12">
            <w:pPr>
              <w:rPr>
                <w:rFonts w:eastAsia="Times New Roman" w:cs="Times New Roman"/>
                <w:i/>
                <w:iCs/>
                <w:color w:val="000000"/>
                <w:szCs w:val="24"/>
                <w:lang w:eastAsia="ru-RU"/>
              </w:rPr>
            </w:pPr>
            <w:r w:rsidRPr="009C5608">
              <w:rPr>
                <w:rFonts w:eastAsia="Times New Roman" w:cs="Times New Roman"/>
                <w:i/>
                <w:szCs w:val="24"/>
                <w:lang w:eastAsia="ru-RU"/>
              </w:rPr>
              <w:t>Последняя отчетная дата</w:t>
            </w:r>
          </w:p>
        </w:tc>
        <w:tc>
          <w:tcPr>
            <w:tcW w:w="0" w:type="auto"/>
            <w:shd w:val="clear" w:color="auto" w:fill="auto"/>
            <w:vAlign w:val="center"/>
            <w:hideMark/>
          </w:tcPr>
          <w:p w14:paraId="4E1224F4" w14:textId="77777777" w:rsidR="007F2B41" w:rsidRPr="009C5608" w:rsidRDefault="007F2B41" w:rsidP="00C20D12">
            <w:pPr>
              <w:jc w:val="center"/>
              <w:rPr>
                <w:rFonts w:eastAsia="Times New Roman" w:cs="Times New Roman"/>
                <w:i/>
                <w:iCs/>
                <w:color w:val="000000"/>
                <w:szCs w:val="24"/>
                <w:lang w:eastAsia="ru-RU"/>
              </w:rPr>
            </w:pPr>
            <w:r w:rsidRPr="009C5608">
              <w:rPr>
                <w:rFonts w:eastAsia="Times New Roman" w:cs="Times New Roman"/>
                <w:i/>
                <w:iCs/>
                <w:color w:val="000000"/>
                <w:szCs w:val="24"/>
                <w:lang w:eastAsia="ru-RU"/>
              </w:rPr>
              <w:t>6</w:t>
            </w:r>
          </w:p>
        </w:tc>
        <w:tc>
          <w:tcPr>
            <w:tcW w:w="0" w:type="auto"/>
            <w:shd w:val="clear" w:color="auto" w:fill="auto"/>
            <w:vAlign w:val="center"/>
            <w:hideMark/>
          </w:tcPr>
          <w:p w14:paraId="29208094" w14:textId="77777777" w:rsidR="007F2B41" w:rsidRPr="009C5608" w:rsidRDefault="007F2B41" w:rsidP="00C20D12">
            <w:pPr>
              <w:jc w:val="center"/>
              <w:rPr>
                <w:rFonts w:eastAsia="Times New Roman" w:cs="Times New Roman"/>
                <w:i/>
                <w:iCs/>
                <w:color w:val="000000"/>
                <w:szCs w:val="24"/>
                <w:lang w:eastAsia="ru-RU"/>
              </w:rPr>
            </w:pPr>
            <w:r w:rsidRPr="009C5608">
              <w:rPr>
                <w:rFonts w:eastAsia="Times New Roman" w:cs="Times New Roman"/>
                <w:i/>
                <w:iCs/>
                <w:color w:val="000000"/>
                <w:szCs w:val="24"/>
                <w:lang w:eastAsia="ru-RU"/>
              </w:rPr>
              <w:t>7</w:t>
            </w:r>
          </w:p>
        </w:tc>
      </w:tr>
      <w:tr w:rsidR="007F2B41" w:rsidRPr="009C5608" w14:paraId="46EF5695" w14:textId="77777777" w:rsidTr="00C20D12">
        <w:trPr>
          <w:trHeight w:val="315"/>
        </w:trPr>
        <w:tc>
          <w:tcPr>
            <w:tcW w:w="0" w:type="auto"/>
            <w:shd w:val="clear" w:color="auto" w:fill="auto"/>
            <w:vAlign w:val="center"/>
            <w:hideMark/>
          </w:tcPr>
          <w:p w14:paraId="72313F62" w14:textId="597426AC" w:rsidR="007F2B41" w:rsidRPr="009C5608" w:rsidRDefault="007F2B41" w:rsidP="00C20D12">
            <w:pPr>
              <w:rPr>
                <w:rFonts w:eastAsia="Times New Roman" w:cs="Times New Roman"/>
                <w:i/>
                <w:iCs/>
                <w:color w:val="000000"/>
                <w:szCs w:val="24"/>
                <w:lang w:eastAsia="ru-RU"/>
              </w:rPr>
            </w:pPr>
            <w:r w:rsidRPr="009C5608">
              <w:rPr>
                <w:rFonts w:eastAsia="Times New Roman" w:cs="Times New Roman"/>
                <w:i/>
                <w:iCs/>
                <w:color w:val="000000"/>
                <w:szCs w:val="24"/>
                <w:lang w:eastAsia="ru-RU"/>
              </w:rPr>
              <w:t xml:space="preserve">1.5. </w:t>
            </w:r>
            <w:r w:rsidR="00771E6F" w:rsidRPr="00771E6F">
              <w:rPr>
                <w:rFonts w:eastAsia="Times New Roman" w:cs="Times New Roman"/>
                <w:i/>
                <w:iCs/>
                <w:color w:val="000000"/>
                <w:szCs w:val="24"/>
                <w:lang w:eastAsia="ru-RU"/>
              </w:rPr>
              <w:t>Внешняя экспертиза проекта</w:t>
            </w:r>
          </w:p>
        </w:tc>
        <w:tc>
          <w:tcPr>
            <w:tcW w:w="0" w:type="auto"/>
            <w:vAlign w:val="center"/>
          </w:tcPr>
          <w:p w14:paraId="665991AE" w14:textId="77777777" w:rsidR="007F2B41" w:rsidRPr="009C5608" w:rsidRDefault="007F2B41" w:rsidP="00C20D12">
            <w:pPr>
              <w:rPr>
                <w:rFonts w:eastAsia="Times New Roman" w:cs="Times New Roman"/>
                <w:i/>
                <w:iCs/>
                <w:color w:val="000000"/>
                <w:szCs w:val="24"/>
                <w:lang w:eastAsia="ru-RU"/>
              </w:rPr>
            </w:pPr>
            <w:r w:rsidRPr="009C5608">
              <w:rPr>
                <w:rFonts w:eastAsia="Times New Roman" w:cs="Times New Roman"/>
                <w:i/>
                <w:szCs w:val="24"/>
                <w:lang w:eastAsia="ru-RU"/>
              </w:rPr>
              <w:t>Последняя отчетная дата</w:t>
            </w:r>
          </w:p>
        </w:tc>
        <w:tc>
          <w:tcPr>
            <w:tcW w:w="0" w:type="auto"/>
            <w:shd w:val="clear" w:color="auto" w:fill="auto"/>
            <w:vAlign w:val="center"/>
            <w:hideMark/>
          </w:tcPr>
          <w:p w14:paraId="15369C73" w14:textId="77777777" w:rsidR="007F2B41" w:rsidRPr="009C5608" w:rsidRDefault="007F2B41" w:rsidP="00C20D12">
            <w:pPr>
              <w:jc w:val="center"/>
              <w:rPr>
                <w:rFonts w:eastAsia="Times New Roman" w:cs="Times New Roman"/>
                <w:i/>
                <w:iCs/>
                <w:color w:val="000000"/>
                <w:szCs w:val="24"/>
                <w:lang w:eastAsia="ru-RU"/>
              </w:rPr>
            </w:pPr>
            <w:r w:rsidRPr="009C5608">
              <w:rPr>
                <w:rFonts w:eastAsia="Times New Roman" w:cs="Times New Roman"/>
                <w:i/>
                <w:iCs/>
                <w:color w:val="000000"/>
                <w:szCs w:val="24"/>
                <w:lang w:eastAsia="ru-RU"/>
              </w:rPr>
              <w:t>7</w:t>
            </w:r>
          </w:p>
        </w:tc>
        <w:tc>
          <w:tcPr>
            <w:tcW w:w="0" w:type="auto"/>
            <w:shd w:val="clear" w:color="auto" w:fill="auto"/>
            <w:vAlign w:val="center"/>
            <w:hideMark/>
          </w:tcPr>
          <w:p w14:paraId="6B1CB241" w14:textId="77777777" w:rsidR="007F2B41" w:rsidRPr="009C5608" w:rsidRDefault="007F2B41" w:rsidP="00C20D12">
            <w:pPr>
              <w:jc w:val="center"/>
              <w:rPr>
                <w:rFonts w:eastAsia="Times New Roman" w:cs="Times New Roman"/>
                <w:i/>
                <w:iCs/>
                <w:color w:val="000000"/>
                <w:szCs w:val="24"/>
                <w:lang w:eastAsia="ru-RU"/>
              </w:rPr>
            </w:pPr>
            <w:r w:rsidRPr="009C5608">
              <w:rPr>
                <w:rFonts w:eastAsia="Times New Roman" w:cs="Times New Roman"/>
                <w:i/>
                <w:iCs/>
                <w:color w:val="000000"/>
                <w:szCs w:val="24"/>
                <w:lang w:eastAsia="ru-RU"/>
              </w:rPr>
              <w:t>7</w:t>
            </w:r>
          </w:p>
        </w:tc>
      </w:tr>
      <w:tr w:rsidR="007F2B41" w:rsidRPr="009C5608" w14:paraId="750B4861" w14:textId="77777777" w:rsidTr="00C20D12">
        <w:trPr>
          <w:trHeight w:val="315"/>
        </w:trPr>
        <w:tc>
          <w:tcPr>
            <w:tcW w:w="0" w:type="auto"/>
            <w:shd w:val="clear" w:color="auto" w:fill="auto"/>
            <w:vAlign w:val="center"/>
            <w:hideMark/>
          </w:tcPr>
          <w:p w14:paraId="66D96C6A" w14:textId="77777777" w:rsidR="007F2B41" w:rsidRPr="009C5608" w:rsidRDefault="007F2B41" w:rsidP="00C20D12">
            <w:pPr>
              <w:rPr>
                <w:rFonts w:eastAsia="Times New Roman" w:cs="Times New Roman"/>
                <w:i/>
                <w:iCs/>
                <w:color w:val="000000"/>
                <w:szCs w:val="24"/>
                <w:lang w:eastAsia="ru-RU"/>
              </w:rPr>
            </w:pPr>
            <w:r w:rsidRPr="009C5608">
              <w:rPr>
                <w:rFonts w:eastAsia="Times New Roman" w:cs="Times New Roman"/>
                <w:i/>
                <w:iCs/>
                <w:color w:val="000000"/>
                <w:szCs w:val="24"/>
                <w:lang w:eastAsia="ru-RU"/>
              </w:rPr>
              <w:t>1.6. Стратегическое обеспечение</w:t>
            </w:r>
          </w:p>
        </w:tc>
        <w:tc>
          <w:tcPr>
            <w:tcW w:w="0" w:type="auto"/>
            <w:vAlign w:val="center"/>
          </w:tcPr>
          <w:p w14:paraId="3E2119FD" w14:textId="77777777" w:rsidR="007F2B41" w:rsidRPr="009C5608" w:rsidRDefault="007F2B41" w:rsidP="00C20D12">
            <w:pPr>
              <w:rPr>
                <w:rFonts w:eastAsia="Times New Roman" w:cs="Times New Roman"/>
                <w:i/>
                <w:iCs/>
                <w:color w:val="000000"/>
                <w:szCs w:val="24"/>
                <w:lang w:eastAsia="ru-RU"/>
              </w:rPr>
            </w:pPr>
            <w:r w:rsidRPr="009C5608">
              <w:rPr>
                <w:rFonts w:eastAsia="Times New Roman" w:cs="Times New Roman"/>
                <w:i/>
                <w:szCs w:val="24"/>
                <w:lang w:eastAsia="ru-RU"/>
              </w:rPr>
              <w:t>Последняя отчетная дата</w:t>
            </w:r>
          </w:p>
        </w:tc>
        <w:tc>
          <w:tcPr>
            <w:tcW w:w="0" w:type="auto"/>
            <w:shd w:val="clear" w:color="auto" w:fill="auto"/>
            <w:vAlign w:val="center"/>
            <w:hideMark/>
          </w:tcPr>
          <w:p w14:paraId="16EEE5F0" w14:textId="77777777" w:rsidR="007F2B41" w:rsidRPr="009C5608" w:rsidRDefault="007F2B41" w:rsidP="00C20D12">
            <w:pPr>
              <w:jc w:val="center"/>
              <w:rPr>
                <w:rFonts w:eastAsia="Times New Roman" w:cs="Times New Roman"/>
                <w:i/>
                <w:iCs/>
                <w:color w:val="000000"/>
                <w:szCs w:val="24"/>
                <w:lang w:eastAsia="ru-RU"/>
              </w:rPr>
            </w:pPr>
            <w:r w:rsidRPr="009C5608">
              <w:rPr>
                <w:rFonts w:eastAsia="Times New Roman" w:cs="Times New Roman"/>
                <w:i/>
                <w:iCs/>
                <w:color w:val="000000"/>
                <w:szCs w:val="24"/>
                <w:lang w:eastAsia="ru-RU"/>
              </w:rPr>
              <w:t>7</w:t>
            </w:r>
          </w:p>
        </w:tc>
        <w:tc>
          <w:tcPr>
            <w:tcW w:w="0" w:type="auto"/>
            <w:shd w:val="clear" w:color="auto" w:fill="auto"/>
            <w:vAlign w:val="center"/>
            <w:hideMark/>
          </w:tcPr>
          <w:p w14:paraId="65F7F8A9" w14:textId="77777777" w:rsidR="007F2B41" w:rsidRPr="009C5608" w:rsidRDefault="007F2B41" w:rsidP="00C20D12">
            <w:pPr>
              <w:jc w:val="center"/>
              <w:rPr>
                <w:rFonts w:eastAsia="Times New Roman" w:cs="Times New Roman"/>
                <w:i/>
                <w:iCs/>
                <w:color w:val="000000"/>
                <w:szCs w:val="24"/>
                <w:lang w:eastAsia="ru-RU"/>
              </w:rPr>
            </w:pPr>
            <w:r w:rsidRPr="009C5608">
              <w:rPr>
                <w:rFonts w:eastAsia="Times New Roman" w:cs="Times New Roman"/>
                <w:i/>
                <w:iCs/>
                <w:color w:val="000000"/>
                <w:szCs w:val="24"/>
                <w:lang w:eastAsia="ru-RU"/>
              </w:rPr>
              <w:t>7</w:t>
            </w:r>
          </w:p>
        </w:tc>
      </w:tr>
      <w:tr w:rsidR="007F2B41" w:rsidRPr="009C5608" w14:paraId="2B37D75D" w14:textId="77777777" w:rsidTr="00C20D12">
        <w:trPr>
          <w:trHeight w:val="315"/>
        </w:trPr>
        <w:tc>
          <w:tcPr>
            <w:tcW w:w="0" w:type="auto"/>
            <w:shd w:val="clear" w:color="auto" w:fill="auto"/>
            <w:vAlign w:val="center"/>
            <w:hideMark/>
          </w:tcPr>
          <w:p w14:paraId="4CE49B09" w14:textId="77777777" w:rsidR="007F2B41" w:rsidRPr="009C5608" w:rsidRDefault="007F2B41" w:rsidP="00C20D12">
            <w:pPr>
              <w:rPr>
                <w:rFonts w:eastAsia="Times New Roman" w:cs="Times New Roman"/>
                <w:i/>
                <w:iCs/>
                <w:color w:val="000000"/>
                <w:szCs w:val="24"/>
                <w:lang w:eastAsia="ru-RU"/>
              </w:rPr>
            </w:pPr>
            <w:r w:rsidRPr="009C5608">
              <w:rPr>
                <w:rFonts w:eastAsia="Times New Roman" w:cs="Times New Roman"/>
                <w:i/>
                <w:iCs/>
                <w:color w:val="000000"/>
                <w:szCs w:val="24"/>
                <w:lang w:eastAsia="ru-RU"/>
              </w:rPr>
              <w:t>1.7. Структура собственности</w:t>
            </w:r>
          </w:p>
        </w:tc>
        <w:tc>
          <w:tcPr>
            <w:tcW w:w="0" w:type="auto"/>
            <w:vAlign w:val="center"/>
          </w:tcPr>
          <w:p w14:paraId="791C9463" w14:textId="77777777" w:rsidR="007F2B41" w:rsidRPr="009C5608" w:rsidRDefault="007F2B41" w:rsidP="00C20D12">
            <w:pPr>
              <w:rPr>
                <w:rFonts w:eastAsia="Times New Roman" w:cs="Times New Roman"/>
                <w:i/>
                <w:iCs/>
                <w:color w:val="000000"/>
                <w:szCs w:val="24"/>
                <w:lang w:eastAsia="ru-RU"/>
              </w:rPr>
            </w:pPr>
            <w:r w:rsidRPr="009C5608">
              <w:rPr>
                <w:rFonts w:eastAsia="Times New Roman" w:cs="Times New Roman"/>
                <w:i/>
                <w:szCs w:val="24"/>
                <w:lang w:eastAsia="ru-RU"/>
              </w:rPr>
              <w:t>Последняя отчетная дата</w:t>
            </w:r>
          </w:p>
        </w:tc>
        <w:tc>
          <w:tcPr>
            <w:tcW w:w="0" w:type="auto"/>
            <w:shd w:val="clear" w:color="auto" w:fill="auto"/>
            <w:vAlign w:val="center"/>
            <w:hideMark/>
          </w:tcPr>
          <w:p w14:paraId="58759E49" w14:textId="77777777" w:rsidR="007F2B41" w:rsidRPr="009C5608" w:rsidRDefault="007F2B41" w:rsidP="00C20D12">
            <w:pPr>
              <w:jc w:val="center"/>
              <w:rPr>
                <w:rFonts w:eastAsia="Times New Roman" w:cs="Times New Roman"/>
                <w:i/>
                <w:iCs/>
                <w:color w:val="000000"/>
                <w:szCs w:val="24"/>
                <w:lang w:eastAsia="ru-RU"/>
              </w:rPr>
            </w:pPr>
            <w:r w:rsidRPr="009C5608">
              <w:rPr>
                <w:rFonts w:eastAsia="Times New Roman" w:cs="Times New Roman"/>
                <w:i/>
                <w:iCs/>
                <w:color w:val="000000"/>
                <w:szCs w:val="24"/>
                <w:lang w:eastAsia="ru-RU"/>
              </w:rPr>
              <w:t>6</w:t>
            </w:r>
          </w:p>
        </w:tc>
        <w:tc>
          <w:tcPr>
            <w:tcW w:w="0" w:type="auto"/>
            <w:shd w:val="clear" w:color="auto" w:fill="auto"/>
            <w:vAlign w:val="center"/>
            <w:hideMark/>
          </w:tcPr>
          <w:p w14:paraId="33464E55" w14:textId="77777777" w:rsidR="007F2B41" w:rsidRPr="009C5608" w:rsidRDefault="007F2B41" w:rsidP="00C20D12">
            <w:pPr>
              <w:jc w:val="center"/>
              <w:rPr>
                <w:rFonts w:eastAsia="Times New Roman" w:cs="Times New Roman"/>
                <w:i/>
                <w:iCs/>
                <w:color w:val="000000"/>
                <w:szCs w:val="24"/>
                <w:lang w:eastAsia="ru-RU"/>
              </w:rPr>
            </w:pPr>
            <w:r w:rsidRPr="009C5608">
              <w:rPr>
                <w:rFonts w:eastAsia="Times New Roman" w:cs="Times New Roman"/>
                <w:i/>
                <w:iCs/>
                <w:color w:val="000000"/>
                <w:szCs w:val="24"/>
                <w:lang w:eastAsia="ru-RU"/>
              </w:rPr>
              <w:t>6</w:t>
            </w:r>
          </w:p>
        </w:tc>
      </w:tr>
      <w:tr w:rsidR="007F2B41" w:rsidRPr="009C5608" w14:paraId="75339EF5" w14:textId="77777777" w:rsidTr="00C20D12">
        <w:trPr>
          <w:trHeight w:val="315"/>
        </w:trPr>
        <w:tc>
          <w:tcPr>
            <w:tcW w:w="0" w:type="auto"/>
            <w:shd w:val="clear" w:color="auto" w:fill="auto"/>
            <w:vAlign w:val="center"/>
            <w:hideMark/>
          </w:tcPr>
          <w:p w14:paraId="184DE560" w14:textId="77777777" w:rsidR="007F2B41" w:rsidRPr="009C5608" w:rsidRDefault="007F2B41" w:rsidP="00C20D12">
            <w:pPr>
              <w:rPr>
                <w:rFonts w:eastAsia="Times New Roman" w:cs="Times New Roman"/>
                <w:i/>
                <w:iCs/>
                <w:color w:val="000000"/>
                <w:szCs w:val="24"/>
                <w:lang w:eastAsia="ru-RU"/>
              </w:rPr>
            </w:pPr>
            <w:r w:rsidRPr="009C5608">
              <w:rPr>
                <w:rFonts w:eastAsia="Times New Roman" w:cs="Times New Roman"/>
                <w:i/>
                <w:iCs/>
                <w:color w:val="000000"/>
                <w:szCs w:val="24"/>
                <w:lang w:eastAsia="ru-RU"/>
              </w:rPr>
              <w:t>1.8. Качество корпоративного управления</w:t>
            </w:r>
          </w:p>
        </w:tc>
        <w:tc>
          <w:tcPr>
            <w:tcW w:w="0" w:type="auto"/>
            <w:vAlign w:val="center"/>
          </w:tcPr>
          <w:p w14:paraId="7F655E80" w14:textId="77777777" w:rsidR="007F2B41" w:rsidRPr="009C5608" w:rsidRDefault="007F2B41" w:rsidP="00C20D12">
            <w:pPr>
              <w:rPr>
                <w:rFonts w:eastAsia="Times New Roman" w:cs="Times New Roman"/>
                <w:i/>
                <w:iCs/>
                <w:color w:val="000000"/>
                <w:szCs w:val="24"/>
                <w:lang w:eastAsia="ru-RU"/>
              </w:rPr>
            </w:pPr>
            <w:r w:rsidRPr="009C5608">
              <w:rPr>
                <w:rFonts w:eastAsia="Times New Roman" w:cs="Times New Roman"/>
                <w:i/>
                <w:szCs w:val="24"/>
                <w:lang w:eastAsia="ru-RU"/>
              </w:rPr>
              <w:t>Последняя отчетная дата</w:t>
            </w:r>
          </w:p>
        </w:tc>
        <w:tc>
          <w:tcPr>
            <w:tcW w:w="0" w:type="auto"/>
            <w:shd w:val="clear" w:color="auto" w:fill="auto"/>
            <w:vAlign w:val="center"/>
            <w:hideMark/>
          </w:tcPr>
          <w:p w14:paraId="6EE75167" w14:textId="77777777" w:rsidR="007F2B41" w:rsidRPr="009C5608" w:rsidRDefault="007F2B41" w:rsidP="00C20D12">
            <w:pPr>
              <w:jc w:val="center"/>
              <w:rPr>
                <w:rFonts w:eastAsia="Times New Roman" w:cs="Times New Roman"/>
                <w:i/>
                <w:iCs/>
                <w:color w:val="000000"/>
                <w:szCs w:val="24"/>
                <w:lang w:eastAsia="ru-RU"/>
              </w:rPr>
            </w:pPr>
            <w:r w:rsidRPr="009C5608">
              <w:rPr>
                <w:rFonts w:eastAsia="Times New Roman" w:cs="Times New Roman"/>
                <w:i/>
                <w:iCs/>
                <w:color w:val="000000"/>
                <w:szCs w:val="24"/>
                <w:lang w:eastAsia="ru-RU"/>
              </w:rPr>
              <w:t>6</w:t>
            </w:r>
          </w:p>
        </w:tc>
        <w:tc>
          <w:tcPr>
            <w:tcW w:w="0" w:type="auto"/>
            <w:shd w:val="clear" w:color="auto" w:fill="auto"/>
            <w:vAlign w:val="center"/>
            <w:hideMark/>
          </w:tcPr>
          <w:p w14:paraId="3B2AD4D4" w14:textId="77777777" w:rsidR="007F2B41" w:rsidRPr="009C5608" w:rsidRDefault="007F2B41" w:rsidP="00C20D12">
            <w:pPr>
              <w:jc w:val="center"/>
              <w:rPr>
                <w:rFonts w:eastAsia="Times New Roman" w:cs="Times New Roman"/>
                <w:i/>
                <w:iCs/>
                <w:color w:val="000000"/>
                <w:szCs w:val="24"/>
                <w:lang w:eastAsia="ru-RU"/>
              </w:rPr>
            </w:pPr>
            <w:r w:rsidRPr="009C5608">
              <w:rPr>
                <w:rFonts w:eastAsia="Times New Roman" w:cs="Times New Roman"/>
                <w:i/>
                <w:iCs/>
                <w:color w:val="000000"/>
                <w:szCs w:val="24"/>
                <w:lang w:eastAsia="ru-RU"/>
              </w:rPr>
              <w:t>6</w:t>
            </w:r>
          </w:p>
        </w:tc>
      </w:tr>
      <w:tr w:rsidR="007F2B41" w:rsidRPr="009C5608" w14:paraId="676F9705" w14:textId="77777777" w:rsidTr="00C20D12">
        <w:trPr>
          <w:trHeight w:val="330"/>
        </w:trPr>
        <w:tc>
          <w:tcPr>
            <w:tcW w:w="0" w:type="auto"/>
            <w:shd w:val="clear" w:color="auto" w:fill="auto"/>
            <w:vAlign w:val="center"/>
            <w:hideMark/>
          </w:tcPr>
          <w:p w14:paraId="586603F4" w14:textId="77777777" w:rsidR="007F2B41" w:rsidRPr="009C5608" w:rsidRDefault="007F2B41" w:rsidP="00C20D12">
            <w:pPr>
              <w:rPr>
                <w:rFonts w:eastAsia="Times New Roman" w:cs="Times New Roman"/>
                <w:i/>
                <w:iCs/>
                <w:color w:val="000000"/>
                <w:szCs w:val="24"/>
                <w:lang w:eastAsia="ru-RU"/>
              </w:rPr>
            </w:pPr>
            <w:r w:rsidRPr="009C5608">
              <w:rPr>
                <w:rFonts w:eastAsia="Times New Roman" w:cs="Times New Roman"/>
                <w:i/>
                <w:iCs/>
                <w:color w:val="000000"/>
                <w:szCs w:val="24"/>
                <w:lang w:eastAsia="ru-RU"/>
              </w:rPr>
              <w:t>1.9.  Страхование</w:t>
            </w:r>
          </w:p>
        </w:tc>
        <w:tc>
          <w:tcPr>
            <w:tcW w:w="0" w:type="auto"/>
            <w:vAlign w:val="center"/>
          </w:tcPr>
          <w:p w14:paraId="5CB297A8" w14:textId="77777777" w:rsidR="007F2B41" w:rsidRPr="009C5608" w:rsidRDefault="007F2B41" w:rsidP="00C20D12">
            <w:pPr>
              <w:rPr>
                <w:rFonts w:eastAsia="Times New Roman" w:cs="Times New Roman"/>
                <w:i/>
                <w:iCs/>
                <w:color w:val="000000"/>
                <w:szCs w:val="24"/>
                <w:lang w:eastAsia="ru-RU"/>
              </w:rPr>
            </w:pPr>
            <w:r w:rsidRPr="009C5608">
              <w:rPr>
                <w:rFonts w:eastAsia="Times New Roman" w:cs="Times New Roman"/>
                <w:i/>
                <w:szCs w:val="24"/>
                <w:lang w:eastAsia="ru-RU"/>
              </w:rPr>
              <w:t>Последняя отчетная дата</w:t>
            </w:r>
          </w:p>
        </w:tc>
        <w:tc>
          <w:tcPr>
            <w:tcW w:w="0" w:type="auto"/>
            <w:shd w:val="clear" w:color="auto" w:fill="auto"/>
            <w:vAlign w:val="center"/>
            <w:hideMark/>
          </w:tcPr>
          <w:p w14:paraId="4A70F713" w14:textId="77777777" w:rsidR="007F2B41" w:rsidRPr="009C5608" w:rsidRDefault="007F2B41" w:rsidP="00C20D12">
            <w:pPr>
              <w:jc w:val="center"/>
              <w:rPr>
                <w:rFonts w:eastAsia="Times New Roman" w:cs="Times New Roman"/>
                <w:i/>
                <w:iCs/>
                <w:color w:val="000000"/>
                <w:szCs w:val="24"/>
                <w:lang w:eastAsia="ru-RU"/>
              </w:rPr>
            </w:pPr>
            <w:r w:rsidRPr="009C5608">
              <w:rPr>
                <w:rFonts w:eastAsia="Times New Roman" w:cs="Times New Roman"/>
                <w:i/>
                <w:iCs/>
                <w:color w:val="000000"/>
                <w:szCs w:val="24"/>
                <w:lang w:eastAsia="ru-RU"/>
              </w:rPr>
              <w:t>3</w:t>
            </w:r>
          </w:p>
        </w:tc>
        <w:tc>
          <w:tcPr>
            <w:tcW w:w="0" w:type="auto"/>
            <w:shd w:val="clear" w:color="auto" w:fill="auto"/>
            <w:vAlign w:val="center"/>
            <w:hideMark/>
          </w:tcPr>
          <w:p w14:paraId="6AC37515" w14:textId="77777777" w:rsidR="007F2B41" w:rsidRPr="009C5608" w:rsidRDefault="007F2B41" w:rsidP="00C20D12">
            <w:pPr>
              <w:jc w:val="center"/>
              <w:rPr>
                <w:rFonts w:eastAsia="Times New Roman" w:cs="Times New Roman"/>
                <w:i/>
                <w:iCs/>
                <w:color w:val="000000"/>
                <w:szCs w:val="24"/>
                <w:lang w:eastAsia="ru-RU"/>
              </w:rPr>
            </w:pPr>
            <w:r w:rsidRPr="009C5608">
              <w:rPr>
                <w:rFonts w:eastAsia="Times New Roman" w:cs="Times New Roman"/>
                <w:i/>
                <w:iCs/>
                <w:color w:val="000000"/>
                <w:szCs w:val="24"/>
                <w:lang w:eastAsia="ru-RU"/>
              </w:rPr>
              <w:t>3</w:t>
            </w:r>
          </w:p>
        </w:tc>
      </w:tr>
      <w:tr w:rsidR="007F2B41" w:rsidRPr="009C5608" w14:paraId="6BBAAEEF" w14:textId="77777777" w:rsidTr="00C20D12">
        <w:trPr>
          <w:trHeight w:val="315"/>
        </w:trPr>
        <w:tc>
          <w:tcPr>
            <w:tcW w:w="0" w:type="auto"/>
            <w:shd w:val="clear" w:color="auto" w:fill="auto"/>
            <w:vAlign w:val="center"/>
            <w:hideMark/>
          </w:tcPr>
          <w:p w14:paraId="3F018657" w14:textId="77777777" w:rsidR="007F2B41" w:rsidRPr="009C5608" w:rsidRDefault="007F2B41" w:rsidP="00C20D12">
            <w:pPr>
              <w:rPr>
                <w:rFonts w:eastAsia="Times New Roman" w:cs="Times New Roman"/>
                <w:b/>
                <w:bCs/>
                <w:color w:val="000000"/>
                <w:szCs w:val="24"/>
                <w:lang w:eastAsia="ru-RU"/>
              </w:rPr>
            </w:pPr>
            <w:r w:rsidRPr="009C5608">
              <w:rPr>
                <w:rFonts w:eastAsia="Times New Roman" w:cs="Times New Roman"/>
                <w:b/>
                <w:bCs/>
                <w:color w:val="000000"/>
                <w:szCs w:val="24"/>
                <w:lang w:eastAsia="ru-RU"/>
              </w:rPr>
              <w:t>2. Финансовые риски</w:t>
            </w:r>
          </w:p>
        </w:tc>
        <w:tc>
          <w:tcPr>
            <w:tcW w:w="0" w:type="auto"/>
            <w:vAlign w:val="center"/>
          </w:tcPr>
          <w:p w14:paraId="388B842F" w14:textId="77777777" w:rsidR="007F2B41" w:rsidRPr="009C5608" w:rsidRDefault="007F2B41" w:rsidP="00C20D12">
            <w:pPr>
              <w:rPr>
                <w:rFonts w:eastAsia="Times New Roman" w:cs="Times New Roman"/>
                <w:b/>
                <w:bCs/>
                <w:color w:val="000000"/>
                <w:szCs w:val="24"/>
                <w:lang w:eastAsia="ru-RU"/>
              </w:rPr>
            </w:pPr>
          </w:p>
        </w:tc>
        <w:tc>
          <w:tcPr>
            <w:tcW w:w="0" w:type="auto"/>
            <w:shd w:val="clear" w:color="auto" w:fill="auto"/>
            <w:vAlign w:val="center"/>
            <w:hideMark/>
          </w:tcPr>
          <w:p w14:paraId="5B5ACAFA" w14:textId="77777777" w:rsidR="007F2B41" w:rsidRPr="009C5608" w:rsidRDefault="007F2B41" w:rsidP="00C20D12">
            <w:pPr>
              <w:jc w:val="center"/>
              <w:rPr>
                <w:rFonts w:eastAsia="Times New Roman" w:cs="Times New Roman"/>
                <w:b/>
                <w:bCs/>
                <w:color w:val="000000"/>
                <w:szCs w:val="24"/>
                <w:lang w:eastAsia="ru-RU"/>
              </w:rPr>
            </w:pPr>
            <w:r w:rsidRPr="009C5608">
              <w:rPr>
                <w:rFonts w:eastAsia="Times New Roman" w:cs="Times New Roman"/>
                <w:b/>
                <w:bCs/>
                <w:color w:val="000000"/>
                <w:szCs w:val="24"/>
                <w:lang w:eastAsia="ru-RU"/>
              </w:rPr>
              <w:t>36</w:t>
            </w:r>
          </w:p>
        </w:tc>
        <w:tc>
          <w:tcPr>
            <w:tcW w:w="0" w:type="auto"/>
            <w:shd w:val="clear" w:color="auto" w:fill="auto"/>
            <w:vAlign w:val="center"/>
            <w:hideMark/>
          </w:tcPr>
          <w:p w14:paraId="4529B2BC" w14:textId="77777777" w:rsidR="007F2B41" w:rsidRPr="009C5608" w:rsidRDefault="007F2B41" w:rsidP="00C20D12">
            <w:pPr>
              <w:jc w:val="center"/>
              <w:rPr>
                <w:rFonts w:eastAsia="Times New Roman" w:cs="Times New Roman"/>
                <w:b/>
                <w:bCs/>
                <w:color w:val="000000"/>
                <w:szCs w:val="24"/>
                <w:lang w:eastAsia="ru-RU"/>
              </w:rPr>
            </w:pPr>
            <w:r w:rsidRPr="009C5608">
              <w:rPr>
                <w:rFonts w:eastAsia="Times New Roman" w:cs="Times New Roman"/>
                <w:b/>
                <w:bCs/>
                <w:color w:val="000000"/>
                <w:szCs w:val="24"/>
                <w:lang w:eastAsia="ru-RU"/>
              </w:rPr>
              <w:t>43</w:t>
            </w:r>
          </w:p>
        </w:tc>
      </w:tr>
      <w:tr w:rsidR="007F2B41" w:rsidRPr="009C5608" w14:paraId="3BD27512" w14:textId="77777777" w:rsidTr="00C20D12">
        <w:trPr>
          <w:trHeight w:val="315"/>
        </w:trPr>
        <w:tc>
          <w:tcPr>
            <w:tcW w:w="0" w:type="auto"/>
            <w:shd w:val="clear" w:color="auto" w:fill="auto"/>
            <w:vAlign w:val="center"/>
            <w:hideMark/>
          </w:tcPr>
          <w:p w14:paraId="73D60274" w14:textId="77777777" w:rsidR="007F2B41" w:rsidRPr="009C5608" w:rsidRDefault="007F2B41" w:rsidP="00C20D12">
            <w:pPr>
              <w:rPr>
                <w:rFonts w:eastAsia="Times New Roman" w:cs="Times New Roman"/>
                <w:i/>
                <w:iCs/>
                <w:color w:val="000000"/>
                <w:szCs w:val="24"/>
                <w:lang w:eastAsia="ru-RU"/>
              </w:rPr>
            </w:pPr>
            <w:r w:rsidRPr="009C5608">
              <w:rPr>
                <w:rFonts w:eastAsia="Times New Roman" w:cs="Times New Roman"/>
                <w:i/>
                <w:iCs/>
                <w:color w:val="000000"/>
                <w:szCs w:val="24"/>
                <w:lang w:eastAsia="ru-RU"/>
              </w:rPr>
              <w:t>2.</w:t>
            </w:r>
            <w:r>
              <w:rPr>
                <w:rFonts w:eastAsia="Times New Roman" w:cs="Times New Roman"/>
                <w:i/>
                <w:iCs/>
                <w:color w:val="000000"/>
                <w:szCs w:val="24"/>
                <w:lang w:eastAsia="ru-RU"/>
              </w:rPr>
              <w:t>1</w:t>
            </w:r>
            <w:r w:rsidRPr="009C5608">
              <w:rPr>
                <w:rFonts w:eastAsia="Times New Roman" w:cs="Times New Roman"/>
                <w:i/>
                <w:iCs/>
                <w:color w:val="000000"/>
                <w:szCs w:val="24"/>
                <w:lang w:eastAsia="ru-RU"/>
              </w:rPr>
              <w:t>.  Прогнозная ликвидность</w:t>
            </w:r>
          </w:p>
        </w:tc>
        <w:tc>
          <w:tcPr>
            <w:tcW w:w="0" w:type="auto"/>
            <w:vAlign w:val="center"/>
          </w:tcPr>
          <w:p w14:paraId="74291140" w14:textId="77777777" w:rsidR="007F2B41" w:rsidRPr="009C5608" w:rsidRDefault="007F2B41" w:rsidP="00C20D12">
            <w:pPr>
              <w:rPr>
                <w:rFonts w:eastAsia="Times New Roman" w:cs="Times New Roman"/>
                <w:i/>
                <w:iCs/>
                <w:color w:val="000000"/>
                <w:szCs w:val="24"/>
                <w:lang w:eastAsia="ru-RU"/>
              </w:rPr>
            </w:pPr>
            <w:r w:rsidRPr="009C5608">
              <w:rPr>
                <w:rFonts w:eastAsia="Times New Roman" w:cs="Times New Roman"/>
                <w:i/>
                <w:iCs/>
                <w:color w:val="000000"/>
                <w:szCs w:val="24"/>
                <w:lang w:eastAsia="ru-RU"/>
              </w:rPr>
              <w:t>Балансовые статьи на отчетную дату, потоковые - за следующие 18 месяцев</w:t>
            </w:r>
          </w:p>
        </w:tc>
        <w:tc>
          <w:tcPr>
            <w:tcW w:w="0" w:type="auto"/>
            <w:shd w:val="clear" w:color="auto" w:fill="auto"/>
            <w:vAlign w:val="center"/>
            <w:hideMark/>
          </w:tcPr>
          <w:p w14:paraId="6687C0DB" w14:textId="77777777" w:rsidR="007F2B41" w:rsidRPr="009C5608" w:rsidRDefault="007F2B41" w:rsidP="00C20D12">
            <w:pPr>
              <w:jc w:val="center"/>
              <w:rPr>
                <w:rFonts w:eastAsia="Times New Roman" w:cs="Times New Roman"/>
                <w:i/>
                <w:iCs/>
                <w:color w:val="000000"/>
                <w:szCs w:val="24"/>
                <w:lang w:eastAsia="ru-RU"/>
              </w:rPr>
            </w:pPr>
            <w:r w:rsidRPr="009C5608">
              <w:rPr>
                <w:rFonts w:eastAsia="Times New Roman" w:cs="Times New Roman"/>
                <w:i/>
                <w:iCs/>
                <w:color w:val="000000"/>
                <w:szCs w:val="24"/>
                <w:lang w:eastAsia="ru-RU"/>
              </w:rPr>
              <w:t>10</w:t>
            </w:r>
          </w:p>
        </w:tc>
        <w:tc>
          <w:tcPr>
            <w:tcW w:w="0" w:type="auto"/>
            <w:shd w:val="clear" w:color="auto" w:fill="auto"/>
            <w:vAlign w:val="center"/>
            <w:hideMark/>
          </w:tcPr>
          <w:p w14:paraId="00FE6E19" w14:textId="77777777" w:rsidR="007F2B41" w:rsidRPr="009C5608" w:rsidRDefault="007F2B41" w:rsidP="00C20D12">
            <w:pPr>
              <w:jc w:val="center"/>
              <w:rPr>
                <w:rFonts w:eastAsia="Times New Roman" w:cs="Times New Roman"/>
                <w:i/>
                <w:iCs/>
                <w:color w:val="000000"/>
                <w:szCs w:val="24"/>
                <w:lang w:eastAsia="ru-RU"/>
              </w:rPr>
            </w:pPr>
            <w:r w:rsidRPr="009C5608">
              <w:rPr>
                <w:rFonts w:eastAsia="Times New Roman" w:cs="Times New Roman"/>
                <w:i/>
                <w:iCs/>
                <w:color w:val="000000"/>
                <w:szCs w:val="24"/>
                <w:lang w:eastAsia="ru-RU"/>
              </w:rPr>
              <w:t>12</w:t>
            </w:r>
          </w:p>
        </w:tc>
      </w:tr>
      <w:tr w:rsidR="007F2B41" w:rsidRPr="009C5608" w14:paraId="577359DD" w14:textId="77777777" w:rsidTr="00C20D12">
        <w:trPr>
          <w:trHeight w:val="315"/>
        </w:trPr>
        <w:tc>
          <w:tcPr>
            <w:tcW w:w="0" w:type="auto"/>
            <w:shd w:val="clear" w:color="auto" w:fill="auto"/>
            <w:vAlign w:val="center"/>
            <w:hideMark/>
          </w:tcPr>
          <w:p w14:paraId="13E21207" w14:textId="77777777" w:rsidR="007F2B41" w:rsidRPr="009C5608" w:rsidRDefault="007F2B41" w:rsidP="00C20D12">
            <w:pPr>
              <w:rPr>
                <w:rFonts w:eastAsia="Times New Roman" w:cs="Times New Roman"/>
                <w:i/>
                <w:iCs/>
                <w:color w:val="000000"/>
                <w:szCs w:val="24"/>
                <w:lang w:eastAsia="ru-RU"/>
              </w:rPr>
            </w:pPr>
            <w:r w:rsidRPr="009C5608">
              <w:rPr>
                <w:rFonts w:eastAsia="Times New Roman" w:cs="Times New Roman"/>
                <w:i/>
                <w:iCs/>
                <w:color w:val="000000"/>
                <w:szCs w:val="24"/>
                <w:lang w:eastAsia="ru-RU"/>
              </w:rPr>
              <w:t>2.</w:t>
            </w:r>
            <w:r>
              <w:rPr>
                <w:rFonts w:eastAsia="Times New Roman" w:cs="Times New Roman"/>
                <w:i/>
                <w:iCs/>
                <w:color w:val="000000"/>
                <w:szCs w:val="24"/>
                <w:lang w:eastAsia="ru-RU"/>
              </w:rPr>
              <w:t>2</w:t>
            </w:r>
            <w:r w:rsidRPr="009C5608">
              <w:rPr>
                <w:rFonts w:eastAsia="Times New Roman" w:cs="Times New Roman"/>
                <w:i/>
                <w:iCs/>
                <w:color w:val="000000"/>
                <w:szCs w:val="24"/>
                <w:lang w:eastAsia="ru-RU"/>
              </w:rPr>
              <w:t>.  Финансовая состоятельность проекта</w:t>
            </w:r>
          </w:p>
        </w:tc>
        <w:tc>
          <w:tcPr>
            <w:tcW w:w="0" w:type="auto"/>
            <w:vAlign w:val="center"/>
          </w:tcPr>
          <w:p w14:paraId="62DA575B" w14:textId="77777777" w:rsidR="007F2B41" w:rsidRPr="009C5608" w:rsidRDefault="007F2B41" w:rsidP="00C20D12">
            <w:pPr>
              <w:rPr>
                <w:rFonts w:eastAsia="Times New Roman" w:cs="Times New Roman"/>
                <w:i/>
                <w:iCs/>
                <w:color w:val="000000"/>
                <w:szCs w:val="24"/>
                <w:lang w:eastAsia="ru-RU"/>
              </w:rPr>
            </w:pPr>
            <w:r w:rsidRPr="00720CB0">
              <w:rPr>
                <w:rFonts w:eastAsia="Times New Roman" w:cs="Times New Roman"/>
                <w:i/>
                <w:iCs/>
                <w:color w:val="000000"/>
                <w:szCs w:val="24"/>
                <w:lang w:eastAsia="ru-RU"/>
              </w:rPr>
              <w:t>5 лет от наиболее поздней из двух дат: дата привлечения заимствований для целей реализации проекта и текущая дата</w:t>
            </w:r>
          </w:p>
        </w:tc>
        <w:tc>
          <w:tcPr>
            <w:tcW w:w="0" w:type="auto"/>
            <w:shd w:val="clear" w:color="auto" w:fill="auto"/>
            <w:vAlign w:val="center"/>
            <w:hideMark/>
          </w:tcPr>
          <w:p w14:paraId="6D561C77" w14:textId="77777777" w:rsidR="007F2B41" w:rsidRPr="009C5608" w:rsidRDefault="007F2B41" w:rsidP="00C20D12">
            <w:pPr>
              <w:jc w:val="center"/>
              <w:rPr>
                <w:rFonts w:eastAsia="Times New Roman" w:cs="Times New Roman"/>
                <w:i/>
                <w:iCs/>
                <w:color w:val="000000"/>
                <w:szCs w:val="24"/>
                <w:lang w:eastAsia="ru-RU"/>
              </w:rPr>
            </w:pPr>
            <w:r w:rsidRPr="009C5608">
              <w:rPr>
                <w:rFonts w:eastAsia="Times New Roman" w:cs="Times New Roman"/>
                <w:i/>
                <w:iCs/>
                <w:color w:val="000000"/>
                <w:szCs w:val="24"/>
                <w:lang w:eastAsia="ru-RU"/>
              </w:rPr>
              <w:t>11</w:t>
            </w:r>
          </w:p>
        </w:tc>
        <w:tc>
          <w:tcPr>
            <w:tcW w:w="0" w:type="auto"/>
            <w:shd w:val="clear" w:color="auto" w:fill="auto"/>
            <w:vAlign w:val="center"/>
            <w:hideMark/>
          </w:tcPr>
          <w:p w14:paraId="1B8EFC57" w14:textId="77777777" w:rsidR="007F2B41" w:rsidRPr="009C5608" w:rsidRDefault="007F2B41" w:rsidP="00C20D12">
            <w:pPr>
              <w:jc w:val="center"/>
              <w:rPr>
                <w:rFonts w:eastAsia="Times New Roman" w:cs="Times New Roman"/>
                <w:i/>
                <w:iCs/>
                <w:color w:val="000000"/>
                <w:szCs w:val="24"/>
                <w:lang w:eastAsia="ru-RU"/>
              </w:rPr>
            </w:pPr>
            <w:r w:rsidRPr="009C5608">
              <w:rPr>
                <w:rFonts w:eastAsia="Times New Roman" w:cs="Times New Roman"/>
                <w:i/>
                <w:iCs/>
                <w:color w:val="000000"/>
                <w:szCs w:val="24"/>
                <w:lang w:eastAsia="ru-RU"/>
              </w:rPr>
              <w:t>14</w:t>
            </w:r>
          </w:p>
        </w:tc>
      </w:tr>
      <w:tr w:rsidR="007F2B41" w:rsidRPr="009C5608" w14:paraId="45C8FE61" w14:textId="77777777" w:rsidTr="00C20D12">
        <w:trPr>
          <w:trHeight w:val="630"/>
        </w:trPr>
        <w:tc>
          <w:tcPr>
            <w:tcW w:w="0" w:type="auto"/>
            <w:shd w:val="clear" w:color="auto" w:fill="auto"/>
            <w:vAlign w:val="center"/>
            <w:hideMark/>
          </w:tcPr>
          <w:p w14:paraId="7F4B5F54" w14:textId="77777777" w:rsidR="007F2B41" w:rsidRPr="009C5608" w:rsidRDefault="007F2B41" w:rsidP="00C20D12">
            <w:pPr>
              <w:rPr>
                <w:rFonts w:eastAsia="Times New Roman" w:cs="Times New Roman"/>
                <w:i/>
                <w:iCs/>
                <w:color w:val="000000"/>
                <w:szCs w:val="24"/>
                <w:lang w:eastAsia="ru-RU"/>
              </w:rPr>
            </w:pPr>
            <w:r w:rsidRPr="009C5608">
              <w:rPr>
                <w:rFonts w:eastAsia="Times New Roman" w:cs="Times New Roman"/>
                <w:i/>
                <w:iCs/>
                <w:color w:val="000000"/>
                <w:szCs w:val="24"/>
                <w:lang w:eastAsia="ru-RU"/>
              </w:rPr>
              <w:t>2.</w:t>
            </w:r>
            <w:r>
              <w:rPr>
                <w:rFonts w:eastAsia="Times New Roman" w:cs="Times New Roman"/>
                <w:i/>
                <w:iCs/>
                <w:color w:val="000000"/>
                <w:szCs w:val="24"/>
                <w:lang w:eastAsia="ru-RU"/>
              </w:rPr>
              <w:t>3</w:t>
            </w:r>
            <w:r w:rsidRPr="009C5608">
              <w:rPr>
                <w:rFonts w:eastAsia="Times New Roman" w:cs="Times New Roman"/>
                <w:i/>
                <w:iCs/>
                <w:color w:val="000000"/>
                <w:szCs w:val="24"/>
                <w:lang w:eastAsia="ru-RU"/>
              </w:rPr>
              <w:t>.  Анализ структуры источников финансирования на весь срок проекта</w:t>
            </w:r>
          </w:p>
        </w:tc>
        <w:tc>
          <w:tcPr>
            <w:tcW w:w="0" w:type="auto"/>
            <w:vAlign w:val="center"/>
          </w:tcPr>
          <w:p w14:paraId="099516E0" w14:textId="77777777" w:rsidR="007F2B41" w:rsidRPr="009C5608" w:rsidRDefault="007F2B41" w:rsidP="00C20D12">
            <w:pPr>
              <w:rPr>
                <w:rFonts w:eastAsia="Times New Roman" w:cs="Times New Roman"/>
                <w:i/>
                <w:iCs/>
                <w:color w:val="000000"/>
                <w:szCs w:val="24"/>
                <w:lang w:eastAsia="ru-RU"/>
              </w:rPr>
            </w:pPr>
            <w:r w:rsidRPr="009C5608">
              <w:rPr>
                <w:rFonts w:eastAsia="Times New Roman" w:cs="Times New Roman"/>
                <w:i/>
                <w:iCs/>
                <w:color w:val="000000"/>
                <w:szCs w:val="24"/>
                <w:lang w:eastAsia="ru-RU"/>
              </w:rPr>
              <w:t>Показатель рассчитывается из совокупного объема предполагаемых инвестиций в проект</w:t>
            </w:r>
          </w:p>
        </w:tc>
        <w:tc>
          <w:tcPr>
            <w:tcW w:w="0" w:type="auto"/>
            <w:shd w:val="clear" w:color="auto" w:fill="auto"/>
            <w:vAlign w:val="center"/>
            <w:hideMark/>
          </w:tcPr>
          <w:p w14:paraId="379B3E81" w14:textId="77777777" w:rsidR="007F2B41" w:rsidRPr="009C5608" w:rsidRDefault="007F2B41" w:rsidP="00C20D12">
            <w:pPr>
              <w:jc w:val="center"/>
              <w:rPr>
                <w:rFonts w:eastAsia="Times New Roman" w:cs="Times New Roman"/>
                <w:i/>
                <w:iCs/>
                <w:color w:val="000000"/>
                <w:szCs w:val="24"/>
                <w:lang w:eastAsia="ru-RU"/>
              </w:rPr>
            </w:pPr>
            <w:r w:rsidRPr="009C5608">
              <w:rPr>
                <w:rFonts w:eastAsia="Times New Roman" w:cs="Times New Roman"/>
                <w:i/>
                <w:iCs/>
                <w:color w:val="000000"/>
                <w:szCs w:val="24"/>
                <w:lang w:eastAsia="ru-RU"/>
              </w:rPr>
              <w:t>10</w:t>
            </w:r>
          </w:p>
        </w:tc>
        <w:tc>
          <w:tcPr>
            <w:tcW w:w="0" w:type="auto"/>
            <w:shd w:val="clear" w:color="auto" w:fill="auto"/>
            <w:vAlign w:val="center"/>
            <w:hideMark/>
          </w:tcPr>
          <w:p w14:paraId="59B9BE5E" w14:textId="77777777" w:rsidR="007F2B41" w:rsidRPr="009C5608" w:rsidRDefault="007F2B41" w:rsidP="00C20D12">
            <w:pPr>
              <w:jc w:val="center"/>
              <w:rPr>
                <w:rFonts w:eastAsia="Times New Roman" w:cs="Times New Roman"/>
                <w:i/>
                <w:iCs/>
                <w:color w:val="000000"/>
                <w:szCs w:val="24"/>
                <w:lang w:eastAsia="ru-RU"/>
              </w:rPr>
            </w:pPr>
            <w:r w:rsidRPr="009C5608">
              <w:rPr>
                <w:rFonts w:eastAsia="Times New Roman" w:cs="Times New Roman"/>
                <w:i/>
                <w:iCs/>
                <w:color w:val="000000"/>
                <w:szCs w:val="24"/>
                <w:lang w:eastAsia="ru-RU"/>
              </w:rPr>
              <w:t>12</w:t>
            </w:r>
          </w:p>
        </w:tc>
      </w:tr>
      <w:tr w:rsidR="007F2B41" w:rsidRPr="009C5608" w14:paraId="28C0C1C0" w14:textId="77777777" w:rsidTr="00C20D12">
        <w:trPr>
          <w:trHeight w:val="330"/>
        </w:trPr>
        <w:tc>
          <w:tcPr>
            <w:tcW w:w="0" w:type="auto"/>
            <w:shd w:val="clear" w:color="auto" w:fill="auto"/>
            <w:vAlign w:val="center"/>
            <w:hideMark/>
          </w:tcPr>
          <w:p w14:paraId="4AD3AE19" w14:textId="77777777" w:rsidR="007F2B41" w:rsidRPr="009C5608" w:rsidRDefault="007F2B41" w:rsidP="00C20D12">
            <w:pPr>
              <w:rPr>
                <w:rFonts w:eastAsia="Times New Roman" w:cs="Times New Roman"/>
                <w:i/>
                <w:iCs/>
                <w:color w:val="000000"/>
                <w:szCs w:val="24"/>
                <w:lang w:eastAsia="ru-RU"/>
              </w:rPr>
            </w:pPr>
            <w:r w:rsidRPr="009C5608">
              <w:rPr>
                <w:rFonts w:eastAsia="Times New Roman" w:cs="Times New Roman"/>
                <w:i/>
                <w:iCs/>
                <w:color w:val="000000"/>
                <w:szCs w:val="24"/>
                <w:lang w:eastAsia="ru-RU"/>
              </w:rPr>
              <w:t>2.</w:t>
            </w:r>
            <w:r>
              <w:rPr>
                <w:rFonts w:eastAsia="Times New Roman" w:cs="Times New Roman"/>
                <w:i/>
                <w:iCs/>
                <w:color w:val="000000"/>
                <w:szCs w:val="24"/>
                <w:lang w:eastAsia="ru-RU"/>
              </w:rPr>
              <w:t>4</w:t>
            </w:r>
            <w:r w:rsidRPr="009C5608">
              <w:rPr>
                <w:rFonts w:eastAsia="Times New Roman" w:cs="Times New Roman"/>
                <w:i/>
                <w:iCs/>
                <w:color w:val="000000"/>
                <w:szCs w:val="24"/>
                <w:lang w:eastAsia="ru-RU"/>
              </w:rPr>
              <w:t xml:space="preserve">.  Подверженность </w:t>
            </w:r>
            <w:r>
              <w:rPr>
                <w:rFonts w:eastAsia="Times New Roman" w:cs="Times New Roman"/>
                <w:i/>
                <w:iCs/>
                <w:color w:val="000000"/>
                <w:szCs w:val="24"/>
                <w:lang w:eastAsia="ru-RU"/>
              </w:rPr>
              <w:t>рыночным</w:t>
            </w:r>
            <w:r w:rsidRPr="009C5608">
              <w:rPr>
                <w:rFonts w:eastAsia="Times New Roman" w:cs="Times New Roman"/>
                <w:i/>
                <w:iCs/>
                <w:color w:val="000000"/>
                <w:szCs w:val="24"/>
                <w:lang w:eastAsia="ru-RU"/>
              </w:rPr>
              <w:t xml:space="preserve"> рискам</w:t>
            </w:r>
          </w:p>
        </w:tc>
        <w:tc>
          <w:tcPr>
            <w:tcW w:w="0" w:type="auto"/>
            <w:vAlign w:val="center"/>
          </w:tcPr>
          <w:p w14:paraId="35CACD46" w14:textId="77777777" w:rsidR="007F2B41" w:rsidRPr="009C5608" w:rsidRDefault="007F2B41" w:rsidP="00C20D12">
            <w:pPr>
              <w:rPr>
                <w:rFonts w:eastAsia="Times New Roman" w:cs="Times New Roman"/>
                <w:i/>
                <w:iCs/>
                <w:color w:val="000000"/>
                <w:szCs w:val="24"/>
                <w:lang w:eastAsia="ru-RU"/>
              </w:rPr>
            </w:pPr>
            <w:r w:rsidRPr="009C5608">
              <w:rPr>
                <w:rFonts w:eastAsia="Times New Roman" w:cs="Times New Roman"/>
                <w:i/>
                <w:szCs w:val="24"/>
                <w:lang w:eastAsia="ru-RU"/>
              </w:rPr>
              <w:t>Последняя отчетная дата</w:t>
            </w:r>
          </w:p>
        </w:tc>
        <w:tc>
          <w:tcPr>
            <w:tcW w:w="0" w:type="auto"/>
            <w:shd w:val="clear" w:color="auto" w:fill="auto"/>
            <w:vAlign w:val="center"/>
            <w:hideMark/>
          </w:tcPr>
          <w:p w14:paraId="4031C840" w14:textId="77777777" w:rsidR="007F2B41" w:rsidRPr="009C5608" w:rsidRDefault="007F2B41" w:rsidP="00C20D12">
            <w:pPr>
              <w:jc w:val="center"/>
              <w:rPr>
                <w:rFonts w:eastAsia="Times New Roman" w:cs="Times New Roman"/>
                <w:i/>
                <w:iCs/>
                <w:color w:val="000000"/>
                <w:szCs w:val="24"/>
                <w:lang w:eastAsia="ru-RU"/>
              </w:rPr>
            </w:pPr>
            <w:r w:rsidRPr="009C5608">
              <w:rPr>
                <w:rFonts w:eastAsia="Times New Roman" w:cs="Times New Roman"/>
                <w:i/>
                <w:iCs/>
                <w:color w:val="000000"/>
                <w:szCs w:val="24"/>
                <w:lang w:eastAsia="ru-RU"/>
              </w:rPr>
              <w:t>5</w:t>
            </w:r>
          </w:p>
        </w:tc>
        <w:tc>
          <w:tcPr>
            <w:tcW w:w="0" w:type="auto"/>
            <w:shd w:val="clear" w:color="auto" w:fill="auto"/>
            <w:vAlign w:val="center"/>
            <w:hideMark/>
          </w:tcPr>
          <w:p w14:paraId="50DC2693" w14:textId="77777777" w:rsidR="007F2B41" w:rsidRPr="009C5608" w:rsidRDefault="007F2B41" w:rsidP="00C20D12">
            <w:pPr>
              <w:jc w:val="center"/>
              <w:rPr>
                <w:rFonts w:eastAsia="Times New Roman" w:cs="Times New Roman"/>
                <w:i/>
                <w:iCs/>
                <w:color w:val="000000"/>
                <w:szCs w:val="24"/>
                <w:lang w:eastAsia="ru-RU"/>
              </w:rPr>
            </w:pPr>
            <w:r w:rsidRPr="009C5608">
              <w:rPr>
                <w:rFonts w:eastAsia="Times New Roman" w:cs="Times New Roman"/>
                <w:i/>
                <w:iCs/>
                <w:color w:val="000000"/>
                <w:szCs w:val="24"/>
                <w:lang w:eastAsia="ru-RU"/>
              </w:rPr>
              <w:t>5</w:t>
            </w:r>
          </w:p>
        </w:tc>
      </w:tr>
      <w:tr w:rsidR="007F2B41" w:rsidRPr="00116927" w14:paraId="4D41272A" w14:textId="77777777" w:rsidTr="00C20D12">
        <w:trPr>
          <w:trHeight w:val="315"/>
        </w:trPr>
        <w:tc>
          <w:tcPr>
            <w:tcW w:w="0" w:type="auto"/>
            <w:shd w:val="clear" w:color="auto" w:fill="auto"/>
            <w:vAlign w:val="center"/>
            <w:hideMark/>
          </w:tcPr>
          <w:p w14:paraId="05D5AF41" w14:textId="77777777" w:rsidR="007F2B41" w:rsidRPr="009C5608" w:rsidRDefault="007F2B41" w:rsidP="00C20D12">
            <w:pPr>
              <w:rPr>
                <w:rFonts w:eastAsia="Times New Roman" w:cs="Times New Roman"/>
                <w:b/>
                <w:bCs/>
                <w:color w:val="000000"/>
                <w:szCs w:val="24"/>
                <w:lang w:eastAsia="ru-RU"/>
              </w:rPr>
            </w:pPr>
            <w:r w:rsidRPr="009C5608">
              <w:rPr>
                <w:rFonts w:eastAsia="Times New Roman" w:cs="Times New Roman"/>
                <w:b/>
                <w:bCs/>
                <w:color w:val="000000"/>
                <w:szCs w:val="24"/>
                <w:lang w:eastAsia="ru-RU"/>
              </w:rPr>
              <w:t>Итого</w:t>
            </w:r>
          </w:p>
        </w:tc>
        <w:tc>
          <w:tcPr>
            <w:tcW w:w="0" w:type="auto"/>
            <w:vAlign w:val="center"/>
          </w:tcPr>
          <w:p w14:paraId="71B1158B" w14:textId="77777777" w:rsidR="007F2B41" w:rsidRPr="009C5608" w:rsidRDefault="007F2B41" w:rsidP="00C20D12">
            <w:pPr>
              <w:rPr>
                <w:rFonts w:eastAsia="Times New Roman" w:cs="Times New Roman"/>
                <w:color w:val="000000"/>
                <w:sz w:val="22"/>
                <w:lang w:eastAsia="ru-RU"/>
              </w:rPr>
            </w:pPr>
          </w:p>
        </w:tc>
        <w:tc>
          <w:tcPr>
            <w:tcW w:w="0" w:type="auto"/>
            <w:shd w:val="clear" w:color="auto" w:fill="auto"/>
            <w:noWrap/>
            <w:vAlign w:val="center"/>
            <w:hideMark/>
          </w:tcPr>
          <w:p w14:paraId="319479E5" w14:textId="77777777" w:rsidR="007F2B41" w:rsidRPr="009C5608" w:rsidRDefault="007F2B41" w:rsidP="00C20D12">
            <w:pPr>
              <w:jc w:val="center"/>
              <w:rPr>
                <w:rFonts w:eastAsia="Times New Roman" w:cs="Times New Roman"/>
                <w:color w:val="000000"/>
                <w:sz w:val="22"/>
                <w:lang w:eastAsia="ru-RU"/>
              </w:rPr>
            </w:pPr>
            <w:r w:rsidRPr="009C5608">
              <w:rPr>
                <w:rFonts w:eastAsia="Times New Roman" w:cs="Times New Roman"/>
                <w:color w:val="000000"/>
                <w:sz w:val="22"/>
                <w:lang w:eastAsia="ru-RU"/>
              </w:rPr>
              <w:t>100</w:t>
            </w:r>
          </w:p>
        </w:tc>
        <w:tc>
          <w:tcPr>
            <w:tcW w:w="0" w:type="auto"/>
            <w:shd w:val="clear" w:color="auto" w:fill="auto"/>
            <w:noWrap/>
            <w:vAlign w:val="center"/>
            <w:hideMark/>
          </w:tcPr>
          <w:p w14:paraId="28151E89" w14:textId="77777777" w:rsidR="007F2B41" w:rsidRPr="00136C4D" w:rsidRDefault="007F2B41" w:rsidP="00C20D12">
            <w:pPr>
              <w:jc w:val="center"/>
              <w:rPr>
                <w:rFonts w:eastAsia="Times New Roman" w:cs="Times New Roman"/>
                <w:color w:val="000000"/>
                <w:sz w:val="22"/>
                <w:lang w:eastAsia="ru-RU"/>
              </w:rPr>
            </w:pPr>
            <w:r w:rsidRPr="009C5608">
              <w:rPr>
                <w:rFonts w:eastAsia="Times New Roman" w:cs="Times New Roman"/>
                <w:color w:val="000000"/>
                <w:sz w:val="22"/>
                <w:lang w:eastAsia="ru-RU"/>
              </w:rPr>
              <w:t>100</w:t>
            </w:r>
          </w:p>
        </w:tc>
      </w:tr>
    </w:tbl>
    <w:p w14:paraId="57885557" w14:textId="77777777" w:rsidR="007F2B41" w:rsidRPr="00116927" w:rsidRDefault="007F2B41" w:rsidP="007F2B41">
      <w:pPr>
        <w:pStyle w:val="RAEXdefault"/>
        <w:rPr>
          <w:rFonts w:cs="Times New Roman"/>
          <w:szCs w:val="24"/>
        </w:rPr>
      </w:pPr>
    </w:p>
    <w:p w14:paraId="1A3EDA62" w14:textId="77777777" w:rsidR="00E26B51" w:rsidRPr="00E26B51" w:rsidRDefault="00E26B51" w:rsidP="00E11518"/>
    <w:sectPr w:rsidR="00E26B51" w:rsidRPr="00E26B51" w:rsidSect="00C20D12">
      <w:headerReference w:type="default" r:id="rId20"/>
      <w:footerReference w:type="default" r:id="rId21"/>
      <w:headerReference w:type="first" r:id="rId22"/>
      <w:pgSz w:w="11906" w:h="16838"/>
      <w:pgMar w:top="1134" w:right="851"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48BE21F" w14:textId="77777777" w:rsidR="00EC2136" w:rsidRDefault="00EC2136" w:rsidP="00F63D78">
      <w:r>
        <w:separator/>
      </w:r>
    </w:p>
  </w:endnote>
  <w:endnote w:type="continuationSeparator" w:id="0">
    <w:p w14:paraId="40AEF834" w14:textId="77777777" w:rsidR="00EC2136" w:rsidRDefault="00EC2136" w:rsidP="00F63D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Times">
    <w:altName w:val="Cambria"/>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F92E63" w14:textId="464C2C0E" w:rsidR="00A80DEE" w:rsidRDefault="00A80DEE">
    <w:pPr>
      <w:pStyle w:val="a8"/>
      <w:jc w:val="right"/>
    </w:pPr>
    <w:r>
      <w:fldChar w:fldCharType="begin"/>
    </w:r>
    <w:r>
      <w:instrText>PAGE   \* MERGEFORMAT</w:instrText>
    </w:r>
    <w:r>
      <w:fldChar w:fldCharType="separate"/>
    </w:r>
    <w:r>
      <w:rPr>
        <w:noProof/>
      </w:rPr>
      <w:t>3</w:t>
    </w:r>
    <w:r>
      <w:fldChar w:fldCharType="end"/>
    </w:r>
  </w:p>
  <w:p w14:paraId="4A756E6C" w14:textId="77777777" w:rsidR="00A80DEE" w:rsidRDefault="00A80DEE">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8B815ED" w14:textId="77777777" w:rsidR="00EC2136" w:rsidRDefault="00EC2136" w:rsidP="00F63D78">
      <w:r>
        <w:separator/>
      </w:r>
    </w:p>
  </w:footnote>
  <w:footnote w:type="continuationSeparator" w:id="0">
    <w:p w14:paraId="68CD1E7D" w14:textId="77777777" w:rsidR="00EC2136" w:rsidRDefault="00EC2136" w:rsidP="00F63D78">
      <w:r>
        <w:continuationSeparator/>
      </w:r>
    </w:p>
  </w:footnote>
  <w:footnote w:id="1">
    <w:p w14:paraId="21E25231" w14:textId="77777777" w:rsidR="00A80DEE" w:rsidRPr="00990374" w:rsidRDefault="00A80DEE" w:rsidP="007F2B41">
      <w:pPr>
        <w:pStyle w:val="ac"/>
        <w:jc w:val="both"/>
      </w:pPr>
      <w:r>
        <w:rPr>
          <w:rStyle w:val="ae"/>
        </w:rPr>
        <w:footnoteRef/>
      </w:r>
      <w:r>
        <w:t xml:space="preserve"> </w:t>
      </w:r>
      <w:r w:rsidRPr="00990374">
        <w:t xml:space="preserve">Категория «RD» и уровень «ruRD» не применимы для </w:t>
      </w:r>
      <w:r>
        <w:t>проектных</w:t>
      </w:r>
      <w:r w:rsidRPr="00990374">
        <w:t xml:space="preserve"> компаний.</w:t>
      </w:r>
    </w:p>
  </w:footnote>
  <w:footnote w:id="2">
    <w:p w14:paraId="5F3551AC" w14:textId="01576EFD" w:rsidR="00A80DEE" w:rsidRDefault="00A80DEE" w:rsidP="00F84B42">
      <w:pPr>
        <w:pStyle w:val="ac"/>
        <w:jc w:val="both"/>
      </w:pPr>
      <w:r>
        <w:rPr>
          <w:rStyle w:val="ae"/>
        </w:rPr>
        <w:footnoteRef/>
      </w:r>
      <w:r>
        <w:t xml:space="preserve"> В случае если компания не исполняет вторую часть сделки прямого РЕПО (возврат привлеченных денежных средств), Агентство считает, что создается ситуация вынужденной реструктуризации долга: вместо исполнения денежного обязательства в качестве обслуживания долга кредитору передается портфель ценных бумаг. Для определения, является ли это событие дефолтом, Агентство проверяет, ухудшается ли положение кредитора в результате передачи ему портфеля ценных бумаг вместо денежной выплаты. Для этого выясняется рыночная стоимость портфеля ценных бумаг, находящаяся в залоге в рамках сделки РЕПО. В случае если стоимость портфеля равна либо превышает объем неисполненного обязательства, то Агентство не считает такую реструктуризацию ухудшающей условия для кредитора, а факт неисполнения второй части сделки – дефолтом. Если стоимость портфеля меньше объема неисполненного обязательства, Агентство считает, что в результате вынужденной реструктуризации условия для кредитора ухудшились, а факт неисполнения второй части сделки РЕПО считает дефолтом.</w:t>
      </w:r>
    </w:p>
  </w:footnote>
  <w:footnote w:id="3">
    <w:p w14:paraId="4D20953A" w14:textId="77777777" w:rsidR="00A80DEE" w:rsidRDefault="00A80DEE" w:rsidP="007F2B41">
      <w:pPr>
        <w:pStyle w:val="ac"/>
        <w:jc w:val="both"/>
      </w:pPr>
      <w:r>
        <w:rPr>
          <w:rStyle w:val="ae"/>
        </w:rPr>
        <w:footnoteRef/>
      </w:r>
      <w:r>
        <w:t xml:space="preserve"> </w:t>
      </w:r>
      <w:r w:rsidRPr="007F3404">
        <w:t>Оговорка «при наличии» по отношению к отчетности по РСБУ / МСФО (US GAAP) применяется к компаниям, не подготавливающим один из указанных видов отчетности; в рамках настоящей методологии в рейтинговом анализе используется по крайней мере один из видов отчетности. При одновременном предоставлении отчетности по РСБУ и МСФО (US GAAP) приоритет в рейтинговом анализе у той отчетности, которая наиболее полно и актуально отражает риски объекта рейтинга</w:t>
      </w:r>
      <w:r>
        <w:t>.</w:t>
      </w:r>
    </w:p>
  </w:footnote>
  <w:footnote w:id="4">
    <w:p w14:paraId="77C54F25" w14:textId="77777777" w:rsidR="00A80DEE" w:rsidRPr="00CA5C5D" w:rsidRDefault="00A80DEE" w:rsidP="00977A64">
      <w:pPr>
        <w:pStyle w:val="ac"/>
        <w:jc w:val="both"/>
      </w:pPr>
      <w:r>
        <w:rPr>
          <w:rStyle w:val="ae"/>
        </w:rPr>
        <w:footnoteRef/>
      </w:r>
      <w:r>
        <w:t xml:space="preserve"> </w:t>
      </w:r>
      <w:r w:rsidRPr="004B3E80">
        <w:rPr>
          <w:rFonts w:ascii="Times" w:hAnsi="Times" w:cs="Times"/>
          <w:sz w:val="18"/>
          <w:szCs w:val="18"/>
        </w:rPr>
        <w:t>Вхождение в периметр консолидации должно подтверждаться предоставлением аудированной консолидированной отчетности за</w:t>
      </w:r>
      <w:r>
        <w:rPr>
          <w:rFonts w:ascii="Times" w:hAnsi="Times" w:cs="Times"/>
          <w:sz w:val="18"/>
          <w:szCs w:val="18"/>
        </w:rPr>
        <w:t xml:space="preserve"> </w:t>
      </w:r>
      <w:r w:rsidRPr="004B3E80">
        <w:rPr>
          <w:rFonts w:ascii="Times" w:hAnsi="Times" w:cs="Times"/>
          <w:sz w:val="18"/>
          <w:szCs w:val="18"/>
        </w:rPr>
        <w:t>любой из анализируемых периодов</w:t>
      </w:r>
      <w:r>
        <w:rPr>
          <w:rFonts w:ascii="Times" w:hAnsi="Times" w:cs="Times"/>
          <w:sz w:val="18"/>
          <w:szCs w:val="18"/>
        </w:rPr>
        <w:t>,</w:t>
      </w:r>
      <w:r w:rsidRPr="004B3E80">
        <w:rPr>
          <w:rFonts w:ascii="Times" w:hAnsi="Times" w:cs="Times"/>
          <w:sz w:val="18"/>
          <w:szCs w:val="18"/>
        </w:rPr>
        <w:t xml:space="preserve"> при этом после данного периода не было оснований полагать, что компания вышла из </w:t>
      </w:r>
      <w:r>
        <w:rPr>
          <w:rFonts w:ascii="Times" w:hAnsi="Times" w:cs="Times"/>
          <w:sz w:val="18"/>
          <w:szCs w:val="18"/>
        </w:rPr>
        <w:t>периметра</w:t>
      </w:r>
      <w:r w:rsidRPr="004B3E80">
        <w:rPr>
          <w:rFonts w:ascii="Times" w:hAnsi="Times" w:cs="Times"/>
          <w:sz w:val="18"/>
          <w:szCs w:val="18"/>
        </w:rPr>
        <w:t xml:space="preserve"> консолидации.</w:t>
      </w:r>
    </w:p>
  </w:footnote>
  <w:footnote w:id="5">
    <w:p w14:paraId="7A43ACCA" w14:textId="77777777" w:rsidR="00A80DEE" w:rsidRDefault="00A80DEE" w:rsidP="007F2B41">
      <w:pPr>
        <w:pStyle w:val="ac"/>
        <w:jc w:val="both"/>
      </w:pPr>
      <w:r>
        <w:rPr>
          <w:rStyle w:val="ae"/>
        </w:rPr>
        <w:footnoteRef/>
      </w:r>
      <w:r>
        <w:t xml:space="preserve"> </w:t>
      </w:r>
      <w:r w:rsidRPr="009D2C3E">
        <w:t>EPC -</w:t>
      </w:r>
      <w:r>
        <w:t xml:space="preserve"> </w:t>
      </w:r>
      <w:r w:rsidRPr="009D2C3E">
        <w:t xml:space="preserve">contractor </w:t>
      </w:r>
      <w:r>
        <w:t xml:space="preserve">– </w:t>
      </w:r>
      <w:r w:rsidRPr="009D2C3E">
        <w:t>это</w:t>
      </w:r>
      <w:r>
        <w:t xml:space="preserve"> </w:t>
      </w:r>
      <w:r w:rsidRPr="009D2C3E">
        <w:t>генеральный подрядчик, полностью выполняющий инвестиционный проект и принимающий на себя</w:t>
      </w:r>
      <w:r>
        <w:t xml:space="preserve"> все</w:t>
      </w:r>
      <w:r w:rsidRPr="009D2C3E">
        <w:t xml:space="preserve"> риски по управлению </w:t>
      </w:r>
      <w:r>
        <w:t>им</w:t>
      </w:r>
      <w:r w:rsidRPr="009D2C3E">
        <w:t xml:space="preserve"> с момента проектирования и до момента передачи готового объекта заказчику (включая выполнение гарантийных обязательств)</w:t>
      </w:r>
      <w:r>
        <w:t xml:space="preserve">. </w:t>
      </w:r>
    </w:p>
  </w:footnote>
  <w:footnote w:id="6">
    <w:p w14:paraId="1148B334" w14:textId="77777777" w:rsidR="00A80DEE" w:rsidRPr="0027451E" w:rsidRDefault="00A80DEE" w:rsidP="007F2B41">
      <w:pPr>
        <w:pStyle w:val="ac"/>
        <w:rPr>
          <w:sz w:val="18"/>
          <w:szCs w:val="18"/>
        </w:rPr>
      </w:pPr>
      <w:r w:rsidRPr="00FD55A4">
        <w:rPr>
          <w:rStyle w:val="ae"/>
          <w:sz w:val="18"/>
          <w:szCs w:val="18"/>
        </w:rPr>
        <w:footnoteRef/>
      </w:r>
      <w:r w:rsidRPr="00FD55A4">
        <w:rPr>
          <w:sz w:val="18"/>
          <w:szCs w:val="18"/>
        </w:rPr>
        <w:t xml:space="preserve"> Для целей анализа применяется подход 2 из раздела «Веса значимости факторов»</w:t>
      </w:r>
    </w:p>
  </w:footnote>
  <w:footnote w:id="7">
    <w:p w14:paraId="2D0F8212" w14:textId="77777777" w:rsidR="00A80DEE" w:rsidRDefault="00A80DEE" w:rsidP="007F2B41">
      <w:pPr>
        <w:pStyle w:val="ac"/>
        <w:jc w:val="both"/>
      </w:pPr>
      <w:r>
        <w:rPr>
          <w:rStyle w:val="ae"/>
        </w:rPr>
        <w:footnoteRef/>
      </w:r>
      <w:r>
        <w:t xml:space="preserve"> Под разрешительной документацией понимается наличие всех необходимых для реализации проекта</w:t>
      </w:r>
      <w:r w:rsidRPr="001412A9">
        <w:t xml:space="preserve"> аккредитаций и лицензи</w:t>
      </w:r>
      <w:r>
        <w:t>й</w:t>
      </w:r>
      <w:r w:rsidRPr="001412A9">
        <w:t xml:space="preserve"> со стороны государственных органов и</w:t>
      </w:r>
      <w:r>
        <w:t xml:space="preserve"> (или)</w:t>
      </w:r>
      <w:r w:rsidRPr="001412A9">
        <w:t xml:space="preserve"> саморегулируемых организаций</w:t>
      </w:r>
      <w:r>
        <w:t>.</w:t>
      </w:r>
    </w:p>
  </w:footnote>
  <w:footnote w:id="8">
    <w:p w14:paraId="46FDBE83" w14:textId="77777777" w:rsidR="00A80DEE" w:rsidRDefault="00A80DEE" w:rsidP="007F2B41">
      <w:pPr>
        <w:pStyle w:val="ac"/>
        <w:jc w:val="both"/>
      </w:pPr>
      <w:r>
        <w:rPr>
          <w:rStyle w:val="ae"/>
        </w:rPr>
        <w:footnoteRef/>
      </w:r>
      <w:r>
        <w:t xml:space="preserve"> </w:t>
      </w:r>
      <w:r w:rsidRPr="007504F9">
        <w:t>Под конечными собственниками понимаются физические лица, государственные организации, юридические лица с прозрачной структурой собственности</w:t>
      </w:r>
    </w:p>
  </w:footnote>
  <w:footnote w:id="9">
    <w:p w14:paraId="13DB4110" w14:textId="1714E36D" w:rsidR="00A80DEE" w:rsidRDefault="00A80DEE">
      <w:pPr>
        <w:pStyle w:val="ac"/>
      </w:pPr>
      <w:r>
        <w:rPr>
          <w:rStyle w:val="ae"/>
        </w:rPr>
        <w:footnoteRef/>
      </w:r>
      <w:r>
        <w:t xml:space="preserve"> </w:t>
      </w:r>
      <w:bookmarkStart w:id="119" w:name="_Hlk121817814"/>
      <w:r w:rsidRPr="00C9754F">
        <w:rPr>
          <w:sz w:val="18"/>
          <w:szCs w:val="18"/>
        </w:rPr>
        <w:t xml:space="preserve">Горизонт анализа </w:t>
      </w:r>
      <w:r>
        <w:rPr>
          <w:sz w:val="18"/>
          <w:szCs w:val="18"/>
        </w:rPr>
        <w:t xml:space="preserve">может быть расширен до 24 месяцев при выявлении несопоставимости доходной и расходной частей (например, когда график платежей по обслуживанию долга предполагает </w:t>
      </w:r>
      <w:r w:rsidR="00BB300F">
        <w:rPr>
          <w:sz w:val="18"/>
          <w:szCs w:val="18"/>
        </w:rPr>
        <w:t xml:space="preserve">ежегодную </w:t>
      </w:r>
      <w:r>
        <w:rPr>
          <w:sz w:val="18"/>
          <w:szCs w:val="18"/>
        </w:rPr>
        <w:t>единовременную выплату ).</w:t>
      </w:r>
      <w:bookmarkEnd w:id="119"/>
    </w:p>
  </w:footnote>
  <w:footnote w:id="10">
    <w:p w14:paraId="0F82767E" w14:textId="77777777" w:rsidR="00A80DEE" w:rsidRPr="0027451E" w:rsidRDefault="00A80DEE" w:rsidP="007F2B41">
      <w:pPr>
        <w:pStyle w:val="ac"/>
        <w:jc w:val="both"/>
        <w:rPr>
          <w:sz w:val="18"/>
          <w:szCs w:val="18"/>
        </w:rPr>
      </w:pPr>
      <w:r w:rsidRPr="0021210A">
        <w:rPr>
          <w:rStyle w:val="ae"/>
          <w:sz w:val="18"/>
          <w:szCs w:val="18"/>
        </w:rPr>
        <w:footnoteRef/>
      </w:r>
      <w:r w:rsidRPr="0021210A">
        <w:rPr>
          <w:sz w:val="18"/>
          <w:szCs w:val="18"/>
        </w:rPr>
        <w:t xml:space="preserve"> Корре</w:t>
      </w:r>
      <w:r>
        <w:rPr>
          <w:sz w:val="18"/>
          <w:szCs w:val="18"/>
        </w:rPr>
        <w:t>к</w:t>
      </w:r>
      <w:r w:rsidRPr="0021210A">
        <w:rPr>
          <w:sz w:val="18"/>
          <w:szCs w:val="18"/>
        </w:rPr>
        <w:t>тировка ожидаемых процентных доходов определяется как произведение коэффициента корректировки, определенного исходя из условного рейтингового класса контрагента, и суммы ожидаемых процентных поступлений.</w:t>
      </w:r>
    </w:p>
  </w:footnote>
  <w:footnote w:id="11">
    <w:p w14:paraId="6FB9AD3A" w14:textId="3D2F3166" w:rsidR="00A80DEE" w:rsidRPr="001F75CD" w:rsidRDefault="00A80DEE" w:rsidP="00E11518">
      <w:pPr>
        <w:pStyle w:val="ac"/>
        <w:jc w:val="both"/>
      </w:pPr>
      <w:r>
        <w:rPr>
          <w:rStyle w:val="ae"/>
        </w:rPr>
        <w:footnoteRef/>
      </w:r>
      <w:r>
        <w:t xml:space="preserve"> </w:t>
      </w:r>
      <w:bookmarkStart w:id="132" w:name="_Hlk25161783"/>
      <w:r>
        <w:rPr>
          <w:szCs w:val="24"/>
        </w:rPr>
        <w:t xml:space="preserve">В случае, если не нарушаются ковенанты, при которых Агентство оценивает риск неперечисления средств кредитором как высокий. И в случае, </w:t>
      </w:r>
      <w:r w:rsidRPr="007235DB">
        <w:rPr>
          <w:szCs w:val="24"/>
        </w:rPr>
        <w:t xml:space="preserve">если УРК банка-кредитора не ниже </w:t>
      </w:r>
      <w:r w:rsidRPr="007235DB">
        <w:rPr>
          <w:szCs w:val="24"/>
          <w:lang w:val="en-US"/>
        </w:rPr>
        <w:t>ruB</w:t>
      </w:r>
      <w:r w:rsidRPr="005C151F">
        <w:rPr>
          <w:szCs w:val="24"/>
          <w:lang w:val="en-US"/>
        </w:rPr>
        <w:t>B</w:t>
      </w:r>
      <w:r w:rsidRPr="007235DB">
        <w:rPr>
          <w:szCs w:val="24"/>
        </w:rPr>
        <w:t>+.</w:t>
      </w:r>
      <w:bookmarkEnd w:id="132"/>
    </w:p>
  </w:footnote>
  <w:footnote w:id="12">
    <w:p w14:paraId="60AAEC69" w14:textId="6393B9D9" w:rsidR="00A80DEE" w:rsidRPr="00500F16" w:rsidRDefault="00A80DEE">
      <w:pPr>
        <w:pStyle w:val="ac"/>
      </w:pPr>
      <w:r>
        <w:rPr>
          <w:rStyle w:val="ae"/>
        </w:rPr>
        <w:footnoteRef/>
      </w:r>
      <w:r>
        <w:t xml:space="preserve"> </w:t>
      </w:r>
      <w:bookmarkStart w:id="151" w:name="_Hlk89766928"/>
      <w:r>
        <w:t>«Определенный» дисбаланс – дисбаланс выручки и затрат, которые номинированы в разных валютах, более или равный 30% и менее 50%.</w:t>
      </w:r>
      <w:bookmarkEnd w:id="151"/>
    </w:p>
  </w:footnote>
  <w:footnote w:id="13">
    <w:p w14:paraId="601AF1C2" w14:textId="4DE9D565" w:rsidR="00A80DEE" w:rsidRDefault="00A80DEE" w:rsidP="00E86A5A">
      <w:pPr>
        <w:pStyle w:val="ac"/>
        <w:jc w:val="both"/>
      </w:pPr>
      <w:r>
        <w:rPr>
          <w:rStyle w:val="ae"/>
        </w:rPr>
        <w:footnoteRef/>
      </w:r>
      <w:r>
        <w:t xml:space="preserve"> «Значительный» дисбаланс – дисбаланс выручки и затрат, которые номинированы в разных валютах, равный 50% и более.</w:t>
      </w:r>
    </w:p>
  </w:footnote>
  <w:footnote w:id="14">
    <w:p w14:paraId="05EF6548" w14:textId="0F9AD54A" w:rsidR="00A80DEE" w:rsidRDefault="00A80DEE" w:rsidP="00E11518">
      <w:pPr>
        <w:pStyle w:val="ac"/>
        <w:jc w:val="both"/>
      </w:pPr>
      <w:r>
        <w:rPr>
          <w:rStyle w:val="ae"/>
        </w:rPr>
        <w:footnoteRef/>
      </w:r>
      <w:r>
        <w:t xml:space="preserve"> Например, такого риска нет, если компания-концессионер строит объект инфраструктуры (больницу / детский сад) и при этом не несет риски, связанные с возмещением своих расходов, поскольку ее услуги оплачивает концедент.  </w:t>
      </w:r>
    </w:p>
  </w:footnote>
  <w:footnote w:id="15">
    <w:p w14:paraId="73B38B05" w14:textId="77777777" w:rsidR="00A80DEE" w:rsidRDefault="00A80DEE" w:rsidP="00771E6F">
      <w:pPr>
        <w:pStyle w:val="ac"/>
        <w:jc w:val="both"/>
      </w:pPr>
      <w:r w:rsidRPr="00124D17">
        <w:rPr>
          <w:rStyle w:val="ae"/>
        </w:rPr>
        <w:footnoteRef/>
      </w:r>
      <w:r w:rsidRPr="00124D17">
        <w:t xml:space="preserve"> Например, аудит осуществляет компания, заверившая отчетность </w:t>
      </w:r>
      <w:r>
        <w:t>юридического лица</w:t>
      </w:r>
      <w:r w:rsidRPr="00124D17">
        <w:t xml:space="preserve">, впоследствии </w:t>
      </w:r>
      <w:r>
        <w:t>допустившего дефолт</w:t>
      </w:r>
      <w:r w:rsidRPr="00124D17">
        <w:t xml:space="preserve"> (при наличии оснований полагать, что заверенная отчетность была недостоверна, а аудиторское заключение по тако</w:t>
      </w:r>
      <w:r>
        <w:t xml:space="preserve">й компании </w:t>
      </w:r>
      <w:r w:rsidRPr="00124D17">
        <w:t>было не модифицированным)</w:t>
      </w:r>
      <w:r w:rsidRPr="005A36C2">
        <w:rPr>
          <w:rFonts w:ascii="Calibri" w:hAnsi="Calibri"/>
        </w:rPr>
        <w:t>.</w:t>
      </w:r>
    </w:p>
  </w:footnote>
  <w:footnote w:id="16">
    <w:p w14:paraId="0C641451" w14:textId="77777777" w:rsidR="00A80DEE" w:rsidRDefault="00A80DEE" w:rsidP="00711F76">
      <w:pPr>
        <w:pStyle w:val="ac"/>
        <w:jc w:val="both"/>
      </w:pPr>
      <w:r>
        <w:rPr>
          <w:rStyle w:val="ae"/>
        </w:rPr>
        <w:footnoteRef/>
      </w:r>
      <w:r>
        <w:t xml:space="preserve"> </w:t>
      </w:r>
      <w:r w:rsidRPr="0008259C">
        <w:t>Законодательство может подразумевать особый правовой статус регулирующих органов, не позволяющих их формально отнести к органам власти. Вместе с тем полномочия регулятора по своей правовой природе относятся к функциям государственной власти, поскольку их реализация предполагает применение мер государственного принуждения.</w:t>
      </w:r>
    </w:p>
  </w:footnote>
  <w:footnote w:id="17">
    <w:p w14:paraId="766C2DB5" w14:textId="77777777" w:rsidR="00A80DEE" w:rsidRDefault="00A80DEE" w:rsidP="00711F76">
      <w:pPr>
        <w:pStyle w:val="ac"/>
        <w:jc w:val="both"/>
      </w:pPr>
      <w:r>
        <w:rPr>
          <w:rStyle w:val="ae"/>
        </w:rPr>
        <w:footnoteRef/>
      </w:r>
      <w:r>
        <w:t xml:space="preserve"> </w:t>
      </w:r>
      <w:r w:rsidRPr="00894FC8">
        <w:t xml:space="preserve">Некоторые методологии Агентства, относящиеся к рейтингам финансовой надежности, содержат алгоритмы определения условного рейтингового класса в отношении кредитоспособности компании. Если методология, относящаяся к рейтингу финансовой надежности, не описывает такой алгоритм, соответствующий условный рейтинговый класс определен быть не может, </w:t>
      </w:r>
      <w:r>
        <w:t>фактор поддержки со стороны</w:t>
      </w:r>
      <w:r w:rsidRPr="00894FC8">
        <w:t xml:space="preserve"> указанных поддерживающих структур</w:t>
      </w:r>
      <w:r>
        <w:t xml:space="preserve"> не применяется</w:t>
      </w:r>
      <w:r w:rsidRPr="00894FC8">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153AEC" w14:textId="0D230F6F" w:rsidR="00A80DEE" w:rsidRDefault="00A80DEE" w:rsidP="00C20D12">
    <w:pPr>
      <w:pStyle w:val="a6"/>
      <w:jc w:val="center"/>
    </w:pPr>
    <w:r>
      <w:rPr>
        <w:noProof/>
      </w:rPr>
      <w:drawing>
        <wp:inline distT="0" distB="0" distL="0" distR="0" wp14:anchorId="1513C43C" wp14:editId="325BF107">
          <wp:extent cx="1797050" cy="42164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97050" cy="421640"/>
                  </a:xfrm>
                  <a:prstGeom prst="rect">
                    <a:avLst/>
                  </a:prstGeom>
                  <a:noFill/>
                  <a:ln>
                    <a:noFill/>
                  </a:ln>
                </pic:spPr>
              </pic:pic>
            </a:graphicData>
          </a:graphic>
        </wp:inline>
      </w:drawing>
    </w:r>
  </w:p>
  <w:p w14:paraId="16824D9F" w14:textId="77777777" w:rsidR="00A80DEE" w:rsidRDefault="00A80DEE" w:rsidP="00C20D12">
    <w:pPr>
      <w:pStyle w:val="a6"/>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7E230A" w14:textId="343897A6" w:rsidR="00A80DEE" w:rsidRDefault="00A80DEE" w:rsidP="00C20D12">
    <w:pPr>
      <w:pStyle w:val="a6"/>
      <w:jc w:val="center"/>
      <w:rPr>
        <w:noProof/>
        <w:lang w:eastAsia="ru-RU"/>
      </w:rPr>
    </w:pPr>
    <w:r>
      <w:rPr>
        <w:noProof/>
      </w:rPr>
      <w:drawing>
        <wp:inline distT="0" distB="0" distL="0" distR="0" wp14:anchorId="7A1E9810" wp14:editId="02BC9913">
          <wp:extent cx="1797050" cy="42164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97050" cy="421640"/>
                  </a:xfrm>
                  <a:prstGeom prst="rect">
                    <a:avLst/>
                  </a:prstGeom>
                  <a:noFill/>
                  <a:ln>
                    <a:noFill/>
                  </a:ln>
                </pic:spPr>
              </pic:pic>
            </a:graphicData>
          </a:graphic>
        </wp:inline>
      </w:drawing>
    </w:r>
  </w:p>
  <w:p w14:paraId="0E132FF2" w14:textId="77777777" w:rsidR="00A80DEE" w:rsidRDefault="00A80DEE">
    <w:pPr>
      <w:pStyle w:val="a6"/>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9"/>
    <w:multiLevelType w:val="singleLevel"/>
    <w:tmpl w:val="E3A01F16"/>
    <w:lvl w:ilvl="0">
      <w:start w:val="1"/>
      <w:numFmt w:val="bullet"/>
      <w:pStyle w:val="a"/>
      <w:lvlText w:val=""/>
      <w:lvlJc w:val="left"/>
      <w:pPr>
        <w:tabs>
          <w:tab w:val="num" w:pos="360"/>
        </w:tabs>
        <w:ind w:left="360" w:hanging="360"/>
      </w:pPr>
      <w:rPr>
        <w:rFonts w:ascii="Symbol" w:hAnsi="Symbol" w:hint="default"/>
      </w:rPr>
    </w:lvl>
  </w:abstractNum>
  <w:abstractNum w:abstractNumId="1" w15:restartNumberingAfterBreak="0">
    <w:nsid w:val="00D106EA"/>
    <w:multiLevelType w:val="hybridMultilevel"/>
    <w:tmpl w:val="1DDA876C"/>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05">
      <w:start w:val="1"/>
      <w:numFmt w:val="bullet"/>
      <w:lvlText w:val=""/>
      <w:lvlJc w:val="left"/>
      <w:pPr>
        <w:tabs>
          <w:tab w:val="num" w:pos="3600"/>
        </w:tabs>
        <w:ind w:left="3600" w:hanging="360"/>
      </w:pPr>
      <w:rPr>
        <w:rFonts w:ascii="Wingdings" w:hAnsi="Wingdings" w:hint="default"/>
      </w:r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1AF3DBE"/>
    <w:multiLevelType w:val="hybridMultilevel"/>
    <w:tmpl w:val="DD1E4F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1BE0776"/>
    <w:multiLevelType w:val="hybridMultilevel"/>
    <w:tmpl w:val="3E50E0EE"/>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 w15:restartNumberingAfterBreak="0">
    <w:nsid w:val="029D7C37"/>
    <w:multiLevelType w:val="hybridMultilevel"/>
    <w:tmpl w:val="B8B4821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3841DB3"/>
    <w:multiLevelType w:val="hybridMultilevel"/>
    <w:tmpl w:val="182A4E46"/>
    <w:lvl w:ilvl="0" w:tplc="4A02BECE">
      <w:start w:val="1"/>
      <w:numFmt w:val="bullet"/>
      <w:lvlText w:val=""/>
      <w:lvlJc w:val="left"/>
      <w:pPr>
        <w:tabs>
          <w:tab w:val="num" w:pos="720"/>
        </w:tabs>
        <w:ind w:left="720" w:hanging="360"/>
      </w:pPr>
      <w:rPr>
        <w:rFonts w:ascii="Symbol" w:hAnsi="Symbol" w:hint="default"/>
      </w:rPr>
    </w:lvl>
    <w:lvl w:ilvl="1" w:tplc="6D5CCFCE" w:tentative="1">
      <w:start w:val="1"/>
      <w:numFmt w:val="bullet"/>
      <w:lvlText w:val=""/>
      <w:lvlJc w:val="left"/>
      <w:pPr>
        <w:tabs>
          <w:tab w:val="num" w:pos="1440"/>
        </w:tabs>
        <w:ind w:left="1440" w:hanging="360"/>
      </w:pPr>
      <w:rPr>
        <w:rFonts w:ascii="Symbol" w:hAnsi="Symbol" w:hint="default"/>
      </w:rPr>
    </w:lvl>
    <w:lvl w:ilvl="2" w:tplc="942A7F4A" w:tentative="1">
      <w:start w:val="1"/>
      <w:numFmt w:val="bullet"/>
      <w:lvlText w:val=""/>
      <w:lvlJc w:val="left"/>
      <w:pPr>
        <w:tabs>
          <w:tab w:val="num" w:pos="2160"/>
        </w:tabs>
        <w:ind w:left="2160" w:hanging="360"/>
      </w:pPr>
      <w:rPr>
        <w:rFonts w:ascii="Symbol" w:hAnsi="Symbol" w:hint="default"/>
      </w:rPr>
    </w:lvl>
    <w:lvl w:ilvl="3" w:tplc="DB40DE58" w:tentative="1">
      <w:start w:val="1"/>
      <w:numFmt w:val="bullet"/>
      <w:lvlText w:val=""/>
      <w:lvlJc w:val="left"/>
      <w:pPr>
        <w:tabs>
          <w:tab w:val="num" w:pos="2880"/>
        </w:tabs>
        <w:ind w:left="2880" w:hanging="360"/>
      </w:pPr>
      <w:rPr>
        <w:rFonts w:ascii="Symbol" w:hAnsi="Symbol" w:hint="default"/>
      </w:rPr>
    </w:lvl>
    <w:lvl w:ilvl="4" w:tplc="6420B928" w:tentative="1">
      <w:start w:val="1"/>
      <w:numFmt w:val="bullet"/>
      <w:lvlText w:val=""/>
      <w:lvlJc w:val="left"/>
      <w:pPr>
        <w:tabs>
          <w:tab w:val="num" w:pos="3600"/>
        </w:tabs>
        <w:ind w:left="3600" w:hanging="360"/>
      </w:pPr>
      <w:rPr>
        <w:rFonts w:ascii="Symbol" w:hAnsi="Symbol" w:hint="default"/>
      </w:rPr>
    </w:lvl>
    <w:lvl w:ilvl="5" w:tplc="EAC06E4E" w:tentative="1">
      <w:start w:val="1"/>
      <w:numFmt w:val="bullet"/>
      <w:lvlText w:val=""/>
      <w:lvlJc w:val="left"/>
      <w:pPr>
        <w:tabs>
          <w:tab w:val="num" w:pos="4320"/>
        </w:tabs>
        <w:ind w:left="4320" w:hanging="360"/>
      </w:pPr>
      <w:rPr>
        <w:rFonts w:ascii="Symbol" w:hAnsi="Symbol" w:hint="default"/>
      </w:rPr>
    </w:lvl>
    <w:lvl w:ilvl="6" w:tplc="10E0CDB4" w:tentative="1">
      <w:start w:val="1"/>
      <w:numFmt w:val="bullet"/>
      <w:lvlText w:val=""/>
      <w:lvlJc w:val="left"/>
      <w:pPr>
        <w:tabs>
          <w:tab w:val="num" w:pos="5040"/>
        </w:tabs>
        <w:ind w:left="5040" w:hanging="360"/>
      </w:pPr>
      <w:rPr>
        <w:rFonts w:ascii="Symbol" w:hAnsi="Symbol" w:hint="default"/>
      </w:rPr>
    </w:lvl>
    <w:lvl w:ilvl="7" w:tplc="0956922E" w:tentative="1">
      <w:start w:val="1"/>
      <w:numFmt w:val="bullet"/>
      <w:lvlText w:val=""/>
      <w:lvlJc w:val="left"/>
      <w:pPr>
        <w:tabs>
          <w:tab w:val="num" w:pos="5760"/>
        </w:tabs>
        <w:ind w:left="5760" w:hanging="360"/>
      </w:pPr>
      <w:rPr>
        <w:rFonts w:ascii="Symbol" w:hAnsi="Symbol" w:hint="default"/>
      </w:rPr>
    </w:lvl>
    <w:lvl w:ilvl="8" w:tplc="988E0E50"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057E756E"/>
    <w:multiLevelType w:val="hybridMultilevel"/>
    <w:tmpl w:val="7778B0E6"/>
    <w:lvl w:ilvl="0" w:tplc="04190005">
      <w:start w:val="1"/>
      <w:numFmt w:val="bullet"/>
      <w:lvlText w:val=""/>
      <w:lvlJc w:val="left"/>
      <w:pPr>
        <w:ind w:left="720" w:hanging="360"/>
      </w:pPr>
      <w:rPr>
        <w:rFonts w:ascii="Wingdings" w:hAnsi="Wingding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05A71170"/>
    <w:multiLevelType w:val="hybridMultilevel"/>
    <w:tmpl w:val="49D03B4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05E01C5D"/>
    <w:multiLevelType w:val="hybridMultilevel"/>
    <w:tmpl w:val="BDCA6BA6"/>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9" w15:restartNumberingAfterBreak="0">
    <w:nsid w:val="0C036EE3"/>
    <w:multiLevelType w:val="hybridMultilevel"/>
    <w:tmpl w:val="F730B2C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0DBD34BE"/>
    <w:multiLevelType w:val="hybridMultilevel"/>
    <w:tmpl w:val="53A8AE8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0EC600D4"/>
    <w:multiLevelType w:val="multilevel"/>
    <w:tmpl w:val="75A84464"/>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15:restartNumberingAfterBreak="0">
    <w:nsid w:val="0EDD680F"/>
    <w:multiLevelType w:val="hybridMultilevel"/>
    <w:tmpl w:val="914EC8E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13414AE3"/>
    <w:multiLevelType w:val="hybridMultilevel"/>
    <w:tmpl w:val="8F901E5E"/>
    <w:lvl w:ilvl="0" w:tplc="C1DE134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15C565B0"/>
    <w:multiLevelType w:val="hybridMultilevel"/>
    <w:tmpl w:val="B1C0B286"/>
    <w:lvl w:ilvl="0" w:tplc="6D7ED424">
      <w:start w:val="1"/>
      <w:numFmt w:val="bullet"/>
      <w:lvlText w:val=""/>
      <w:lvlJc w:val="left"/>
      <w:pPr>
        <w:tabs>
          <w:tab w:val="num" w:pos="720"/>
        </w:tabs>
        <w:ind w:left="720" w:hanging="360"/>
      </w:pPr>
      <w:rPr>
        <w:rFonts w:ascii="Symbol" w:hAnsi="Symbol" w:hint="default"/>
      </w:rPr>
    </w:lvl>
    <w:lvl w:ilvl="1" w:tplc="E9469FBC" w:tentative="1">
      <w:start w:val="1"/>
      <w:numFmt w:val="bullet"/>
      <w:lvlText w:val=""/>
      <w:lvlJc w:val="left"/>
      <w:pPr>
        <w:tabs>
          <w:tab w:val="num" w:pos="1440"/>
        </w:tabs>
        <w:ind w:left="1440" w:hanging="360"/>
      </w:pPr>
      <w:rPr>
        <w:rFonts w:ascii="Symbol" w:hAnsi="Symbol" w:hint="default"/>
      </w:rPr>
    </w:lvl>
    <w:lvl w:ilvl="2" w:tplc="6C161856" w:tentative="1">
      <w:start w:val="1"/>
      <w:numFmt w:val="bullet"/>
      <w:lvlText w:val=""/>
      <w:lvlJc w:val="left"/>
      <w:pPr>
        <w:tabs>
          <w:tab w:val="num" w:pos="2160"/>
        </w:tabs>
        <w:ind w:left="2160" w:hanging="360"/>
      </w:pPr>
      <w:rPr>
        <w:rFonts w:ascii="Symbol" w:hAnsi="Symbol" w:hint="default"/>
      </w:rPr>
    </w:lvl>
    <w:lvl w:ilvl="3" w:tplc="0CF6B668" w:tentative="1">
      <w:start w:val="1"/>
      <w:numFmt w:val="bullet"/>
      <w:lvlText w:val=""/>
      <w:lvlJc w:val="left"/>
      <w:pPr>
        <w:tabs>
          <w:tab w:val="num" w:pos="2880"/>
        </w:tabs>
        <w:ind w:left="2880" w:hanging="360"/>
      </w:pPr>
      <w:rPr>
        <w:rFonts w:ascii="Symbol" w:hAnsi="Symbol" w:hint="default"/>
      </w:rPr>
    </w:lvl>
    <w:lvl w:ilvl="4" w:tplc="6C0C8CE0" w:tentative="1">
      <w:start w:val="1"/>
      <w:numFmt w:val="bullet"/>
      <w:lvlText w:val=""/>
      <w:lvlJc w:val="left"/>
      <w:pPr>
        <w:tabs>
          <w:tab w:val="num" w:pos="3600"/>
        </w:tabs>
        <w:ind w:left="3600" w:hanging="360"/>
      </w:pPr>
      <w:rPr>
        <w:rFonts w:ascii="Symbol" w:hAnsi="Symbol" w:hint="default"/>
      </w:rPr>
    </w:lvl>
    <w:lvl w:ilvl="5" w:tplc="19B0BF42" w:tentative="1">
      <w:start w:val="1"/>
      <w:numFmt w:val="bullet"/>
      <w:lvlText w:val=""/>
      <w:lvlJc w:val="left"/>
      <w:pPr>
        <w:tabs>
          <w:tab w:val="num" w:pos="4320"/>
        </w:tabs>
        <w:ind w:left="4320" w:hanging="360"/>
      </w:pPr>
      <w:rPr>
        <w:rFonts w:ascii="Symbol" w:hAnsi="Symbol" w:hint="default"/>
      </w:rPr>
    </w:lvl>
    <w:lvl w:ilvl="6" w:tplc="E6641FC6" w:tentative="1">
      <w:start w:val="1"/>
      <w:numFmt w:val="bullet"/>
      <w:lvlText w:val=""/>
      <w:lvlJc w:val="left"/>
      <w:pPr>
        <w:tabs>
          <w:tab w:val="num" w:pos="5040"/>
        </w:tabs>
        <w:ind w:left="5040" w:hanging="360"/>
      </w:pPr>
      <w:rPr>
        <w:rFonts w:ascii="Symbol" w:hAnsi="Symbol" w:hint="default"/>
      </w:rPr>
    </w:lvl>
    <w:lvl w:ilvl="7" w:tplc="75AA9A8C" w:tentative="1">
      <w:start w:val="1"/>
      <w:numFmt w:val="bullet"/>
      <w:lvlText w:val=""/>
      <w:lvlJc w:val="left"/>
      <w:pPr>
        <w:tabs>
          <w:tab w:val="num" w:pos="5760"/>
        </w:tabs>
        <w:ind w:left="5760" w:hanging="360"/>
      </w:pPr>
      <w:rPr>
        <w:rFonts w:ascii="Symbol" w:hAnsi="Symbol" w:hint="default"/>
      </w:rPr>
    </w:lvl>
    <w:lvl w:ilvl="8" w:tplc="5B8C9C08"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17460CE5"/>
    <w:multiLevelType w:val="hybridMultilevel"/>
    <w:tmpl w:val="4FFE1EA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19993EC0"/>
    <w:multiLevelType w:val="hybridMultilevel"/>
    <w:tmpl w:val="1E7CE5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C78511A"/>
    <w:multiLevelType w:val="hybridMultilevel"/>
    <w:tmpl w:val="3CB2C6BC"/>
    <w:lvl w:ilvl="0" w:tplc="04190001">
      <w:start w:val="1"/>
      <w:numFmt w:val="bullet"/>
      <w:lvlText w:val=""/>
      <w:lvlJc w:val="left"/>
      <w:pPr>
        <w:ind w:left="765" w:hanging="360"/>
      </w:pPr>
      <w:rPr>
        <w:rFonts w:ascii="Symbol" w:hAnsi="Symbol" w:hint="default"/>
      </w:rPr>
    </w:lvl>
    <w:lvl w:ilvl="1" w:tplc="04190003">
      <w:start w:val="1"/>
      <w:numFmt w:val="bullet"/>
      <w:lvlText w:val="o"/>
      <w:lvlJc w:val="left"/>
      <w:pPr>
        <w:ind w:left="1485" w:hanging="360"/>
      </w:pPr>
      <w:rPr>
        <w:rFonts w:ascii="Courier New" w:hAnsi="Courier New" w:cs="Courier New" w:hint="default"/>
      </w:rPr>
    </w:lvl>
    <w:lvl w:ilvl="2" w:tplc="04190005">
      <w:start w:val="1"/>
      <w:numFmt w:val="bullet"/>
      <w:lvlText w:val=""/>
      <w:lvlJc w:val="left"/>
      <w:pPr>
        <w:ind w:left="2205" w:hanging="360"/>
      </w:pPr>
      <w:rPr>
        <w:rFonts w:ascii="Wingdings" w:hAnsi="Wingdings" w:hint="default"/>
      </w:rPr>
    </w:lvl>
    <w:lvl w:ilvl="3" w:tplc="04190001">
      <w:start w:val="1"/>
      <w:numFmt w:val="bullet"/>
      <w:lvlText w:val=""/>
      <w:lvlJc w:val="left"/>
      <w:pPr>
        <w:ind w:left="2925" w:hanging="360"/>
      </w:pPr>
      <w:rPr>
        <w:rFonts w:ascii="Symbol" w:hAnsi="Symbol" w:hint="default"/>
      </w:rPr>
    </w:lvl>
    <w:lvl w:ilvl="4" w:tplc="04190003">
      <w:start w:val="1"/>
      <w:numFmt w:val="bullet"/>
      <w:lvlText w:val="o"/>
      <w:lvlJc w:val="left"/>
      <w:pPr>
        <w:ind w:left="3645" w:hanging="360"/>
      </w:pPr>
      <w:rPr>
        <w:rFonts w:ascii="Courier New" w:hAnsi="Courier New" w:cs="Courier New" w:hint="default"/>
      </w:rPr>
    </w:lvl>
    <w:lvl w:ilvl="5" w:tplc="04190005">
      <w:start w:val="1"/>
      <w:numFmt w:val="bullet"/>
      <w:lvlText w:val=""/>
      <w:lvlJc w:val="left"/>
      <w:pPr>
        <w:ind w:left="4365" w:hanging="360"/>
      </w:pPr>
      <w:rPr>
        <w:rFonts w:ascii="Wingdings" w:hAnsi="Wingdings" w:hint="default"/>
      </w:rPr>
    </w:lvl>
    <w:lvl w:ilvl="6" w:tplc="04190001">
      <w:start w:val="1"/>
      <w:numFmt w:val="bullet"/>
      <w:lvlText w:val=""/>
      <w:lvlJc w:val="left"/>
      <w:pPr>
        <w:ind w:left="5085" w:hanging="360"/>
      </w:pPr>
      <w:rPr>
        <w:rFonts w:ascii="Symbol" w:hAnsi="Symbol" w:hint="default"/>
      </w:rPr>
    </w:lvl>
    <w:lvl w:ilvl="7" w:tplc="04190003">
      <w:start w:val="1"/>
      <w:numFmt w:val="bullet"/>
      <w:lvlText w:val="o"/>
      <w:lvlJc w:val="left"/>
      <w:pPr>
        <w:ind w:left="5805" w:hanging="360"/>
      </w:pPr>
      <w:rPr>
        <w:rFonts w:ascii="Courier New" w:hAnsi="Courier New" w:cs="Courier New" w:hint="default"/>
      </w:rPr>
    </w:lvl>
    <w:lvl w:ilvl="8" w:tplc="04190005">
      <w:start w:val="1"/>
      <w:numFmt w:val="bullet"/>
      <w:lvlText w:val=""/>
      <w:lvlJc w:val="left"/>
      <w:pPr>
        <w:ind w:left="6525" w:hanging="360"/>
      </w:pPr>
      <w:rPr>
        <w:rFonts w:ascii="Wingdings" w:hAnsi="Wingdings" w:hint="default"/>
      </w:rPr>
    </w:lvl>
  </w:abstractNum>
  <w:abstractNum w:abstractNumId="18" w15:restartNumberingAfterBreak="0">
    <w:nsid w:val="204354D6"/>
    <w:multiLevelType w:val="hybridMultilevel"/>
    <w:tmpl w:val="97729E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1CE1EED"/>
    <w:multiLevelType w:val="hybridMultilevel"/>
    <w:tmpl w:val="49B6432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233A2D1D"/>
    <w:multiLevelType w:val="multilevel"/>
    <w:tmpl w:val="EFEE1A7C"/>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23687D04"/>
    <w:multiLevelType w:val="hybridMultilevel"/>
    <w:tmpl w:val="91D86E9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598603E"/>
    <w:multiLevelType w:val="hybridMultilevel"/>
    <w:tmpl w:val="08AE3B8E"/>
    <w:lvl w:ilvl="0" w:tplc="0419000F">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9707B72"/>
    <w:multiLevelType w:val="hybridMultilevel"/>
    <w:tmpl w:val="4B78CB4C"/>
    <w:lvl w:ilvl="0" w:tplc="04190001">
      <w:start w:val="1"/>
      <w:numFmt w:val="bullet"/>
      <w:lvlText w:val=""/>
      <w:lvlJc w:val="left"/>
      <w:pPr>
        <w:ind w:left="720" w:hanging="360"/>
      </w:pPr>
      <w:rPr>
        <w:rFonts w:ascii="Symbol" w:hAnsi="Symbol" w:hint="default"/>
      </w:rPr>
    </w:lvl>
    <w:lvl w:ilvl="1" w:tplc="04190005">
      <w:start w:val="1"/>
      <w:numFmt w:val="bullet"/>
      <w:lvlText w:val=""/>
      <w:lvlJc w:val="left"/>
      <w:pPr>
        <w:ind w:left="1440" w:hanging="360"/>
      </w:pPr>
      <w:rPr>
        <w:rFonts w:ascii="Wingdings" w:hAnsi="Wingdings"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4" w15:restartNumberingAfterBreak="0">
    <w:nsid w:val="29C40979"/>
    <w:multiLevelType w:val="hybridMultilevel"/>
    <w:tmpl w:val="D07E17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2A7342BA"/>
    <w:multiLevelType w:val="hybridMultilevel"/>
    <w:tmpl w:val="211EE8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2B186692"/>
    <w:multiLevelType w:val="hybridMultilevel"/>
    <w:tmpl w:val="5B0AE72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C125995"/>
    <w:multiLevelType w:val="multilevel"/>
    <w:tmpl w:val="1034081E"/>
    <w:lvl w:ilvl="0">
      <w:start w:val="2"/>
      <w:numFmt w:val="decimal"/>
      <w:lvlText w:val="%1."/>
      <w:lvlJc w:val="left"/>
      <w:pPr>
        <w:ind w:left="420" w:hanging="420"/>
      </w:pPr>
      <w:rPr>
        <w:rFonts w:hint="default"/>
      </w:rPr>
    </w:lvl>
    <w:lvl w:ilvl="1">
      <w:start w:val="1"/>
      <w:numFmt w:val="decimal"/>
      <w:lvlText w:val="%1.%2."/>
      <w:lvlJc w:val="left"/>
      <w:pPr>
        <w:ind w:left="1080" w:hanging="720"/>
      </w:pPr>
      <w:rPr>
        <w:rFonts w:hint="default"/>
        <w:i w:val="0"/>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8" w15:restartNumberingAfterBreak="0">
    <w:nsid w:val="2E8D0F1C"/>
    <w:multiLevelType w:val="hybridMultilevel"/>
    <w:tmpl w:val="974002A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33952089"/>
    <w:multiLevelType w:val="hybridMultilevel"/>
    <w:tmpl w:val="A3B4C406"/>
    <w:lvl w:ilvl="0" w:tplc="00000004">
      <w:start w:val="1"/>
      <w:numFmt w:val="bullet"/>
      <w:lvlText w:val=""/>
      <w:lvlJc w:val="left"/>
      <w:pPr>
        <w:ind w:left="720" w:hanging="360"/>
      </w:pPr>
      <w:rPr>
        <w:rFonts w:ascii="Wingdings" w:hAnsi="Wingdings" w:cs="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367F5F4D"/>
    <w:multiLevelType w:val="hybridMultilevel"/>
    <w:tmpl w:val="D0D28C7E"/>
    <w:lvl w:ilvl="0" w:tplc="04190005">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1" w15:restartNumberingAfterBreak="0">
    <w:nsid w:val="38EF65DD"/>
    <w:multiLevelType w:val="hybridMultilevel"/>
    <w:tmpl w:val="3206634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39DB3B5C"/>
    <w:multiLevelType w:val="hybridMultilevel"/>
    <w:tmpl w:val="DE80558C"/>
    <w:lvl w:ilvl="0" w:tplc="2624A86E">
      <w:start w:val="1"/>
      <w:numFmt w:val="decimal"/>
      <w:lvlText w:val="%1."/>
      <w:lvlJc w:val="left"/>
      <w:pPr>
        <w:tabs>
          <w:tab w:val="num" w:pos="1080"/>
        </w:tabs>
        <w:ind w:left="108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5">
      <w:start w:val="1"/>
      <w:numFmt w:val="bullet"/>
      <w:lvlText w:val=""/>
      <w:lvlJc w:val="left"/>
      <w:pPr>
        <w:tabs>
          <w:tab w:val="num" w:pos="2880"/>
        </w:tabs>
        <w:ind w:left="2880" w:hanging="360"/>
      </w:pPr>
      <w:rPr>
        <w:rFonts w:ascii="Wingdings" w:hAnsi="Wingdings" w:hint="default"/>
      </w:r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3" w15:restartNumberingAfterBreak="0">
    <w:nsid w:val="3E2D0145"/>
    <w:multiLevelType w:val="hybridMultilevel"/>
    <w:tmpl w:val="C5A87A0C"/>
    <w:lvl w:ilvl="0" w:tplc="04190005">
      <w:start w:val="1"/>
      <w:numFmt w:val="bullet"/>
      <w:lvlText w:val=""/>
      <w:lvlJc w:val="left"/>
      <w:pPr>
        <w:ind w:left="720" w:hanging="360"/>
      </w:pPr>
      <w:rPr>
        <w:rFonts w:ascii="Wingdings" w:hAnsi="Wingdings" w:hint="default"/>
      </w:rPr>
    </w:lvl>
    <w:lvl w:ilvl="1" w:tplc="04190005">
      <w:start w:val="1"/>
      <w:numFmt w:val="bullet"/>
      <w:lvlText w:val=""/>
      <w:lvlJc w:val="left"/>
      <w:pPr>
        <w:ind w:left="1440" w:hanging="360"/>
      </w:pPr>
      <w:rPr>
        <w:rFonts w:ascii="Wingdings" w:hAnsi="Wingdings"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4" w15:restartNumberingAfterBreak="0">
    <w:nsid w:val="411D356D"/>
    <w:multiLevelType w:val="multilevel"/>
    <w:tmpl w:val="C67ABAA8"/>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433C055F"/>
    <w:multiLevelType w:val="multilevel"/>
    <w:tmpl w:val="9F3896BC"/>
    <w:lvl w:ilvl="0">
      <w:start w:val="1"/>
      <w:numFmt w:val="decimal"/>
      <w:lvlText w:val="%1."/>
      <w:lvlJc w:val="left"/>
      <w:pPr>
        <w:ind w:left="465" w:hanging="465"/>
      </w:pPr>
      <w:rPr>
        <w:rFonts w:hint="default"/>
      </w:rPr>
    </w:lvl>
    <w:lvl w:ilvl="1">
      <w:start w:val="1"/>
      <w:numFmt w:val="decimal"/>
      <w:lvlText w:val="%1.%2"/>
      <w:lvlJc w:val="left"/>
      <w:pPr>
        <w:ind w:left="1170" w:hanging="465"/>
      </w:pPr>
      <w:rPr>
        <w:rFonts w:hint="default"/>
      </w:rPr>
    </w:lvl>
    <w:lvl w:ilvl="2">
      <w:start w:val="1"/>
      <w:numFmt w:val="decimal"/>
      <w:lvlText w:val="%1.%2.%3"/>
      <w:lvlJc w:val="left"/>
      <w:pPr>
        <w:ind w:left="2130" w:hanging="720"/>
      </w:pPr>
      <w:rPr>
        <w:rFonts w:hint="default"/>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36" w15:restartNumberingAfterBreak="0">
    <w:nsid w:val="438F7487"/>
    <w:multiLevelType w:val="hybridMultilevel"/>
    <w:tmpl w:val="664E296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453D044E"/>
    <w:multiLevelType w:val="multilevel"/>
    <w:tmpl w:val="96CEDB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4648728D"/>
    <w:multiLevelType w:val="hybridMultilevel"/>
    <w:tmpl w:val="A3D484A2"/>
    <w:lvl w:ilvl="0" w:tplc="B986CBB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48800B55"/>
    <w:multiLevelType w:val="multilevel"/>
    <w:tmpl w:val="3C7AA7EC"/>
    <w:lvl w:ilvl="0">
      <w:start w:val="1"/>
      <w:numFmt w:val="upperRoman"/>
      <w:lvlText w:val="%1."/>
      <w:lvlJc w:val="left"/>
      <w:pPr>
        <w:ind w:left="1080" w:hanging="720"/>
      </w:pPr>
      <w:rPr>
        <w:rFonts w:hint="default"/>
        <w:sz w:val="28"/>
        <w:szCs w:val="28"/>
      </w:rPr>
    </w:lvl>
    <w:lvl w:ilvl="1">
      <w:start w:val="1"/>
      <w:numFmt w:val="decimal"/>
      <w:isLgl/>
      <w:lvlText w:val="%1.%2."/>
      <w:lvlJc w:val="left"/>
      <w:pPr>
        <w:ind w:left="1800" w:hanging="720"/>
      </w:pPr>
      <w:rPr>
        <w:rFonts w:hint="default"/>
      </w:rPr>
    </w:lvl>
    <w:lvl w:ilvl="2">
      <w:start w:val="1"/>
      <w:numFmt w:val="decimal"/>
      <w:isLgl/>
      <w:lvlText w:val="%1.%2.%3."/>
      <w:lvlJc w:val="left"/>
      <w:pPr>
        <w:ind w:left="2520" w:hanging="720"/>
      </w:pPr>
      <w:rPr>
        <w:rFonts w:hint="default"/>
      </w:rPr>
    </w:lvl>
    <w:lvl w:ilvl="3">
      <w:start w:val="1"/>
      <w:numFmt w:val="decimal"/>
      <w:isLgl/>
      <w:lvlText w:val="%1.%2.%3.%4."/>
      <w:lvlJc w:val="left"/>
      <w:pPr>
        <w:ind w:left="3600" w:hanging="1080"/>
      </w:pPr>
      <w:rPr>
        <w:rFonts w:hint="default"/>
      </w:rPr>
    </w:lvl>
    <w:lvl w:ilvl="4">
      <w:start w:val="1"/>
      <w:numFmt w:val="decimal"/>
      <w:isLgl/>
      <w:lvlText w:val="%1.%2.%3.%4.%5."/>
      <w:lvlJc w:val="left"/>
      <w:pPr>
        <w:ind w:left="4680" w:hanging="1440"/>
      </w:pPr>
      <w:rPr>
        <w:rFonts w:hint="default"/>
      </w:rPr>
    </w:lvl>
    <w:lvl w:ilvl="5">
      <w:start w:val="1"/>
      <w:numFmt w:val="decimal"/>
      <w:isLgl/>
      <w:lvlText w:val="%1.%2.%3.%4.%5.%6."/>
      <w:lvlJc w:val="left"/>
      <w:pPr>
        <w:ind w:left="5400" w:hanging="1440"/>
      </w:pPr>
      <w:rPr>
        <w:rFonts w:hint="default"/>
      </w:rPr>
    </w:lvl>
    <w:lvl w:ilvl="6">
      <w:start w:val="1"/>
      <w:numFmt w:val="decimal"/>
      <w:isLgl/>
      <w:lvlText w:val="%1.%2.%3.%4.%5.%6.%7."/>
      <w:lvlJc w:val="left"/>
      <w:pPr>
        <w:ind w:left="6480" w:hanging="1800"/>
      </w:pPr>
      <w:rPr>
        <w:rFonts w:hint="default"/>
      </w:rPr>
    </w:lvl>
    <w:lvl w:ilvl="7">
      <w:start w:val="1"/>
      <w:numFmt w:val="decimal"/>
      <w:isLgl/>
      <w:lvlText w:val="%1.%2.%3.%4.%5.%6.%7.%8."/>
      <w:lvlJc w:val="left"/>
      <w:pPr>
        <w:ind w:left="7200" w:hanging="1800"/>
      </w:pPr>
      <w:rPr>
        <w:rFonts w:hint="default"/>
      </w:rPr>
    </w:lvl>
    <w:lvl w:ilvl="8">
      <w:start w:val="1"/>
      <w:numFmt w:val="decimal"/>
      <w:isLgl/>
      <w:lvlText w:val="%1.%2.%3.%4.%5.%6.%7.%8.%9."/>
      <w:lvlJc w:val="left"/>
      <w:pPr>
        <w:ind w:left="8280" w:hanging="2160"/>
      </w:pPr>
      <w:rPr>
        <w:rFonts w:hint="default"/>
      </w:rPr>
    </w:lvl>
  </w:abstractNum>
  <w:abstractNum w:abstractNumId="40" w15:restartNumberingAfterBreak="0">
    <w:nsid w:val="4D200BF2"/>
    <w:multiLevelType w:val="hybridMultilevel"/>
    <w:tmpl w:val="C6E4B77E"/>
    <w:lvl w:ilvl="0" w:tplc="33DE4370">
      <w:start w:val="1"/>
      <w:numFmt w:val="decimal"/>
      <w:lvlText w:val="%1."/>
      <w:lvlJc w:val="left"/>
      <w:pPr>
        <w:tabs>
          <w:tab w:val="num" w:pos="720"/>
        </w:tabs>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15:restartNumberingAfterBreak="0">
    <w:nsid w:val="503E0E45"/>
    <w:multiLevelType w:val="hybridMultilevel"/>
    <w:tmpl w:val="36D0562A"/>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2" w15:restartNumberingAfterBreak="0">
    <w:nsid w:val="50FD4920"/>
    <w:multiLevelType w:val="multilevel"/>
    <w:tmpl w:val="03C86FB6"/>
    <w:lvl w:ilvl="0">
      <w:start w:val="1"/>
      <w:numFmt w:val="decimal"/>
      <w:lvlText w:val="%1."/>
      <w:lvlJc w:val="left"/>
      <w:pPr>
        <w:ind w:left="1080" w:hanging="720"/>
      </w:pPr>
      <w:rPr>
        <w:rFonts w:hint="default"/>
        <w:sz w:val="28"/>
        <w:szCs w:val="28"/>
      </w:rPr>
    </w:lvl>
    <w:lvl w:ilvl="1">
      <w:start w:val="1"/>
      <w:numFmt w:val="decimal"/>
      <w:isLgl/>
      <w:lvlText w:val="%1.%2."/>
      <w:lvlJc w:val="left"/>
      <w:pPr>
        <w:ind w:left="1800" w:hanging="720"/>
      </w:pPr>
      <w:rPr>
        <w:rFonts w:hint="default"/>
      </w:rPr>
    </w:lvl>
    <w:lvl w:ilvl="2">
      <w:start w:val="1"/>
      <w:numFmt w:val="decimal"/>
      <w:isLgl/>
      <w:lvlText w:val="%1.%2.%3."/>
      <w:lvlJc w:val="left"/>
      <w:pPr>
        <w:ind w:left="2520" w:hanging="720"/>
      </w:pPr>
      <w:rPr>
        <w:rFonts w:hint="default"/>
      </w:rPr>
    </w:lvl>
    <w:lvl w:ilvl="3">
      <w:start w:val="1"/>
      <w:numFmt w:val="decimal"/>
      <w:isLgl/>
      <w:lvlText w:val="%1.%2.%3.%4."/>
      <w:lvlJc w:val="left"/>
      <w:pPr>
        <w:ind w:left="3600" w:hanging="1080"/>
      </w:pPr>
      <w:rPr>
        <w:rFonts w:hint="default"/>
      </w:rPr>
    </w:lvl>
    <w:lvl w:ilvl="4">
      <w:start w:val="1"/>
      <w:numFmt w:val="decimal"/>
      <w:isLgl/>
      <w:lvlText w:val="%1.%2.%3.%4.%5."/>
      <w:lvlJc w:val="left"/>
      <w:pPr>
        <w:ind w:left="4680" w:hanging="1440"/>
      </w:pPr>
      <w:rPr>
        <w:rFonts w:hint="default"/>
      </w:rPr>
    </w:lvl>
    <w:lvl w:ilvl="5">
      <w:start w:val="1"/>
      <w:numFmt w:val="decimal"/>
      <w:isLgl/>
      <w:lvlText w:val="%1.%2.%3.%4.%5.%6."/>
      <w:lvlJc w:val="left"/>
      <w:pPr>
        <w:ind w:left="5400" w:hanging="1440"/>
      </w:pPr>
      <w:rPr>
        <w:rFonts w:hint="default"/>
      </w:rPr>
    </w:lvl>
    <w:lvl w:ilvl="6">
      <w:start w:val="1"/>
      <w:numFmt w:val="decimal"/>
      <w:isLgl/>
      <w:lvlText w:val="%1.%2.%3.%4.%5.%6.%7."/>
      <w:lvlJc w:val="left"/>
      <w:pPr>
        <w:ind w:left="6480" w:hanging="1800"/>
      </w:pPr>
      <w:rPr>
        <w:rFonts w:hint="default"/>
      </w:rPr>
    </w:lvl>
    <w:lvl w:ilvl="7">
      <w:start w:val="1"/>
      <w:numFmt w:val="decimal"/>
      <w:isLgl/>
      <w:lvlText w:val="%1.%2.%3.%4.%5.%6.%7.%8."/>
      <w:lvlJc w:val="left"/>
      <w:pPr>
        <w:ind w:left="7200" w:hanging="1800"/>
      </w:pPr>
      <w:rPr>
        <w:rFonts w:hint="default"/>
      </w:rPr>
    </w:lvl>
    <w:lvl w:ilvl="8">
      <w:start w:val="1"/>
      <w:numFmt w:val="decimal"/>
      <w:isLgl/>
      <w:lvlText w:val="%1.%2.%3.%4.%5.%6.%7.%8.%9."/>
      <w:lvlJc w:val="left"/>
      <w:pPr>
        <w:ind w:left="8280" w:hanging="2160"/>
      </w:pPr>
      <w:rPr>
        <w:rFonts w:hint="default"/>
      </w:rPr>
    </w:lvl>
  </w:abstractNum>
  <w:abstractNum w:abstractNumId="43" w15:restartNumberingAfterBreak="0">
    <w:nsid w:val="511E3608"/>
    <w:multiLevelType w:val="hybridMultilevel"/>
    <w:tmpl w:val="0B04EE84"/>
    <w:lvl w:ilvl="0" w:tplc="04190005">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4" w15:restartNumberingAfterBreak="0">
    <w:nsid w:val="58922187"/>
    <w:multiLevelType w:val="hybridMultilevel"/>
    <w:tmpl w:val="018CC036"/>
    <w:lvl w:ilvl="0" w:tplc="0419000F">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15:restartNumberingAfterBreak="0">
    <w:nsid w:val="59196E21"/>
    <w:multiLevelType w:val="hybridMultilevel"/>
    <w:tmpl w:val="858847F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15:restartNumberingAfterBreak="0">
    <w:nsid w:val="5C3239FA"/>
    <w:multiLevelType w:val="hybridMultilevel"/>
    <w:tmpl w:val="EAE04FA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15:restartNumberingAfterBreak="0">
    <w:nsid w:val="5E9B3323"/>
    <w:multiLevelType w:val="hybridMultilevel"/>
    <w:tmpl w:val="F3907152"/>
    <w:lvl w:ilvl="0" w:tplc="00000004">
      <w:start w:val="1"/>
      <w:numFmt w:val="bullet"/>
      <w:lvlText w:val=""/>
      <w:lvlJc w:val="left"/>
      <w:pPr>
        <w:ind w:left="720" w:hanging="360"/>
      </w:pPr>
      <w:rPr>
        <w:rFonts w:ascii="Wingdings" w:hAnsi="Wingdings" w:cs="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15:restartNumberingAfterBreak="0">
    <w:nsid w:val="5FD36C24"/>
    <w:multiLevelType w:val="hybridMultilevel"/>
    <w:tmpl w:val="EE36516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15:restartNumberingAfterBreak="0">
    <w:nsid w:val="60D46EFE"/>
    <w:multiLevelType w:val="hybridMultilevel"/>
    <w:tmpl w:val="C7A24A7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0" w15:restartNumberingAfterBreak="0">
    <w:nsid w:val="65F40253"/>
    <w:multiLevelType w:val="multilevel"/>
    <w:tmpl w:val="EFD8F832"/>
    <w:lvl w:ilvl="0">
      <w:start w:val="2"/>
      <w:numFmt w:val="decimal"/>
      <w:lvlText w:val="%1."/>
      <w:lvlJc w:val="left"/>
      <w:pPr>
        <w:ind w:left="360" w:hanging="360"/>
      </w:pPr>
      <w:rPr>
        <w:rFonts w:ascii="Times" w:hAnsi="Times" w:hint="default"/>
        <w:i w:val="0"/>
        <w:sz w:val="28"/>
        <w:szCs w:val="28"/>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1" w15:restartNumberingAfterBreak="0">
    <w:nsid w:val="6E452445"/>
    <w:multiLevelType w:val="multilevel"/>
    <w:tmpl w:val="9F3896BC"/>
    <w:lvl w:ilvl="0">
      <w:start w:val="1"/>
      <w:numFmt w:val="decimal"/>
      <w:lvlText w:val="%1."/>
      <w:lvlJc w:val="left"/>
      <w:pPr>
        <w:ind w:left="465" w:hanging="465"/>
      </w:pPr>
      <w:rPr>
        <w:rFonts w:hint="default"/>
      </w:rPr>
    </w:lvl>
    <w:lvl w:ilvl="1">
      <w:start w:val="1"/>
      <w:numFmt w:val="decimal"/>
      <w:lvlText w:val="%1.%2"/>
      <w:lvlJc w:val="left"/>
      <w:pPr>
        <w:ind w:left="1170" w:hanging="465"/>
      </w:pPr>
      <w:rPr>
        <w:rFonts w:hint="default"/>
      </w:rPr>
    </w:lvl>
    <w:lvl w:ilvl="2">
      <w:start w:val="1"/>
      <w:numFmt w:val="decimal"/>
      <w:lvlText w:val="%1.%2.%3"/>
      <w:lvlJc w:val="left"/>
      <w:pPr>
        <w:ind w:left="2130" w:hanging="720"/>
      </w:pPr>
      <w:rPr>
        <w:rFonts w:hint="default"/>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52" w15:restartNumberingAfterBreak="0">
    <w:nsid w:val="6EB613DC"/>
    <w:multiLevelType w:val="hybridMultilevel"/>
    <w:tmpl w:val="437678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15:restartNumberingAfterBreak="0">
    <w:nsid w:val="6EDA6FF9"/>
    <w:multiLevelType w:val="hybridMultilevel"/>
    <w:tmpl w:val="FFC26DC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4" w15:restartNumberingAfterBreak="0">
    <w:nsid w:val="6F8D5316"/>
    <w:multiLevelType w:val="hybridMultilevel"/>
    <w:tmpl w:val="7C5E9524"/>
    <w:lvl w:ilvl="0" w:tplc="04190005">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71CA2E75"/>
    <w:multiLevelType w:val="hybridMultilevel"/>
    <w:tmpl w:val="EA34891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6" w15:restartNumberingAfterBreak="0">
    <w:nsid w:val="745D656E"/>
    <w:multiLevelType w:val="hybridMultilevel"/>
    <w:tmpl w:val="F718FF7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15:restartNumberingAfterBreak="0">
    <w:nsid w:val="78C2028F"/>
    <w:multiLevelType w:val="hybridMultilevel"/>
    <w:tmpl w:val="C646096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49"/>
  </w:num>
  <w:num w:numId="2">
    <w:abstractNumId w:val="0"/>
  </w:num>
  <w:num w:numId="3">
    <w:abstractNumId w:val="38"/>
  </w:num>
  <w:num w:numId="4">
    <w:abstractNumId w:val="40"/>
  </w:num>
  <w:num w:numId="5">
    <w:abstractNumId w:val="20"/>
  </w:num>
  <w:num w:numId="6">
    <w:abstractNumId w:val="24"/>
  </w:num>
  <w:num w:numId="7">
    <w:abstractNumId w:val="55"/>
  </w:num>
  <w:num w:numId="8">
    <w:abstractNumId w:val="13"/>
  </w:num>
  <w:num w:numId="9">
    <w:abstractNumId w:val="5"/>
  </w:num>
  <w:num w:numId="10">
    <w:abstractNumId w:val="14"/>
  </w:num>
  <w:num w:numId="11">
    <w:abstractNumId w:val="50"/>
  </w:num>
  <w:num w:numId="12">
    <w:abstractNumId w:val="29"/>
  </w:num>
  <w:num w:numId="13">
    <w:abstractNumId w:val="47"/>
  </w:num>
  <w:num w:numId="14">
    <w:abstractNumId w:val="39"/>
  </w:num>
  <w:num w:numId="15">
    <w:abstractNumId w:val="36"/>
  </w:num>
  <w:num w:numId="16">
    <w:abstractNumId w:val="30"/>
  </w:num>
  <w:num w:numId="17">
    <w:abstractNumId w:val="19"/>
  </w:num>
  <w:num w:numId="18">
    <w:abstractNumId w:val="7"/>
  </w:num>
  <w:num w:numId="19">
    <w:abstractNumId w:val="35"/>
  </w:num>
  <w:num w:numId="20">
    <w:abstractNumId w:val="51"/>
  </w:num>
  <w:num w:numId="21">
    <w:abstractNumId w:val="34"/>
  </w:num>
  <w:num w:numId="22">
    <w:abstractNumId w:val="41"/>
  </w:num>
  <w:num w:numId="23">
    <w:abstractNumId w:val="10"/>
  </w:num>
  <w:num w:numId="24">
    <w:abstractNumId w:val="8"/>
  </w:num>
  <w:num w:numId="25">
    <w:abstractNumId w:val="31"/>
  </w:num>
  <w:num w:numId="26">
    <w:abstractNumId w:val="23"/>
  </w:num>
  <w:num w:numId="27">
    <w:abstractNumId w:val="6"/>
  </w:num>
  <w:num w:numId="28">
    <w:abstractNumId w:val="42"/>
  </w:num>
  <w:num w:numId="29">
    <w:abstractNumId w:val="33"/>
  </w:num>
  <w:num w:numId="30">
    <w:abstractNumId w:val="56"/>
  </w:num>
  <w:num w:numId="31">
    <w:abstractNumId w:val="37"/>
  </w:num>
  <w:num w:numId="32">
    <w:abstractNumId w:val="9"/>
  </w:num>
  <w:num w:numId="33">
    <w:abstractNumId w:val="54"/>
  </w:num>
  <w:num w:numId="34">
    <w:abstractNumId w:val="53"/>
  </w:num>
  <w:num w:numId="35">
    <w:abstractNumId w:val="11"/>
  </w:num>
  <w:num w:numId="36">
    <w:abstractNumId w:val="32"/>
  </w:num>
  <w:num w:numId="37">
    <w:abstractNumId w:val="46"/>
  </w:num>
  <w:num w:numId="38">
    <w:abstractNumId w:val="45"/>
  </w:num>
  <w:num w:numId="39">
    <w:abstractNumId w:val="21"/>
  </w:num>
  <w:num w:numId="4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
  </w:num>
  <w:num w:numId="42">
    <w:abstractNumId w:val="28"/>
  </w:num>
  <w:num w:numId="43">
    <w:abstractNumId w:val="17"/>
  </w:num>
  <w:num w:numId="44">
    <w:abstractNumId w:val="27"/>
  </w:num>
  <w:num w:numId="45">
    <w:abstractNumId w:val="57"/>
  </w:num>
  <w:num w:numId="46">
    <w:abstractNumId w:val="15"/>
  </w:num>
  <w:num w:numId="47">
    <w:abstractNumId w:val="48"/>
  </w:num>
  <w:num w:numId="48">
    <w:abstractNumId w:val="2"/>
  </w:num>
  <w:num w:numId="49">
    <w:abstractNumId w:val="18"/>
  </w:num>
  <w:num w:numId="50">
    <w:abstractNumId w:val="25"/>
  </w:num>
  <w:num w:numId="51">
    <w:abstractNumId w:val="52"/>
  </w:num>
  <w:num w:numId="52">
    <w:abstractNumId w:val="4"/>
  </w:num>
  <w:num w:numId="53">
    <w:abstractNumId w:val="1"/>
  </w:num>
  <w:num w:numId="54">
    <w:abstractNumId w:val="12"/>
  </w:num>
  <w:num w:numId="55">
    <w:abstractNumId w:val="44"/>
  </w:num>
  <w:num w:numId="56">
    <w:abstractNumId w:val="22"/>
  </w:num>
  <w:num w:numId="57">
    <w:abstractNumId w:val="43"/>
  </w:num>
  <w:num w:numId="58">
    <w:abstractNumId w:val="16"/>
  </w:num>
  <w:num w:numId="59">
    <w:abstractNumId w:val="26"/>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2B41"/>
    <w:rsid w:val="00002666"/>
    <w:rsid w:val="00002CCB"/>
    <w:rsid w:val="00007590"/>
    <w:rsid w:val="00022A10"/>
    <w:rsid w:val="00036CA0"/>
    <w:rsid w:val="00037917"/>
    <w:rsid w:val="00043494"/>
    <w:rsid w:val="000607EC"/>
    <w:rsid w:val="000903BF"/>
    <w:rsid w:val="000A0382"/>
    <w:rsid w:val="000A09B4"/>
    <w:rsid w:val="000A2697"/>
    <w:rsid w:val="000B2F82"/>
    <w:rsid w:val="000C3537"/>
    <w:rsid w:val="000D357E"/>
    <w:rsid w:val="000D4B48"/>
    <w:rsid w:val="000D69A9"/>
    <w:rsid w:val="000E35E3"/>
    <w:rsid w:val="000E35E5"/>
    <w:rsid w:val="000E5FB4"/>
    <w:rsid w:val="000F1A72"/>
    <w:rsid w:val="000F38B4"/>
    <w:rsid w:val="001057E0"/>
    <w:rsid w:val="00114ED4"/>
    <w:rsid w:val="00123B15"/>
    <w:rsid w:val="00125B58"/>
    <w:rsid w:val="00131DC9"/>
    <w:rsid w:val="00136CBB"/>
    <w:rsid w:val="00157BE4"/>
    <w:rsid w:val="00165658"/>
    <w:rsid w:val="00170599"/>
    <w:rsid w:val="00174B33"/>
    <w:rsid w:val="00181D3C"/>
    <w:rsid w:val="00184E28"/>
    <w:rsid w:val="0019007A"/>
    <w:rsid w:val="00196BC2"/>
    <w:rsid w:val="001A26D3"/>
    <w:rsid w:val="001B6D90"/>
    <w:rsid w:val="001C1793"/>
    <w:rsid w:val="001C24EE"/>
    <w:rsid w:val="001C380D"/>
    <w:rsid w:val="001E5E5B"/>
    <w:rsid w:val="001F0302"/>
    <w:rsid w:val="001F75CD"/>
    <w:rsid w:val="002222D1"/>
    <w:rsid w:val="00232306"/>
    <w:rsid w:val="00235799"/>
    <w:rsid w:val="00236388"/>
    <w:rsid w:val="0024606C"/>
    <w:rsid w:val="00260D56"/>
    <w:rsid w:val="00262163"/>
    <w:rsid w:val="00271C7D"/>
    <w:rsid w:val="00273413"/>
    <w:rsid w:val="00282AC6"/>
    <w:rsid w:val="0028552A"/>
    <w:rsid w:val="002943D0"/>
    <w:rsid w:val="002C373A"/>
    <w:rsid w:val="002C38FC"/>
    <w:rsid w:val="002D550B"/>
    <w:rsid w:val="002E459C"/>
    <w:rsid w:val="002F4B90"/>
    <w:rsid w:val="002F5D68"/>
    <w:rsid w:val="0031172D"/>
    <w:rsid w:val="00311C65"/>
    <w:rsid w:val="0032147B"/>
    <w:rsid w:val="00324EE4"/>
    <w:rsid w:val="003428D6"/>
    <w:rsid w:val="00343734"/>
    <w:rsid w:val="00355CFD"/>
    <w:rsid w:val="00366506"/>
    <w:rsid w:val="00366600"/>
    <w:rsid w:val="00390857"/>
    <w:rsid w:val="003D4654"/>
    <w:rsid w:val="0040222D"/>
    <w:rsid w:val="004102F4"/>
    <w:rsid w:val="00415A79"/>
    <w:rsid w:val="00420433"/>
    <w:rsid w:val="00427BAE"/>
    <w:rsid w:val="00434791"/>
    <w:rsid w:val="00452D56"/>
    <w:rsid w:val="00460451"/>
    <w:rsid w:val="00470CF5"/>
    <w:rsid w:val="00483787"/>
    <w:rsid w:val="004B03A7"/>
    <w:rsid w:val="004B0676"/>
    <w:rsid w:val="004B339A"/>
    <w:rsid w:val="004B5FDE"/>
    <w:rsid w:val="004C05ED"/>
    <w:rsid w:val="004C2969"/>
    <w:rsid w:val="004C6D49"/>
    <w:rsid w:val="004E2D5E"/>
    <w:rsid w:val="004E6313"/>
    <w:rsid w:val="00500B27"/>
    <w:rsid w:val="00500F16"/>
    <w:rsid w:val="00523704"/>
    <w:rsid w:val="005445BE"/>
    <w:rsid w:val="00545A2C"/>
    <w:rsid w:val="0056510E"/>
    <w:rsid w:val="00580D51"/>
    <w:rsid w:val="00584CA3"/>
    <w:rsid w:val="005961A2"/>
    <w:rsid w:val="005A207F"/>
    <w:rsid w:val="005A47B9"/>
    <w:rsid w:val="005C151F"/>
    <w:rsid w:val="005C34DC"/>
    <w:rsid w:val="005D6BE1"/>
    <w:rsid w:val="005E7AD6"/>
    <w:rsid w:val="005F1043"/>
    <w:rsid w:val="00607FF7"/>
    <w:rsid w:val="00617BA7"/>
    <w:rsid w:val="00622B9E"/>
    <w:rsid w:val="00627ECF"/>
    <w:rsid w:val="0063079C"/>
    <w:rsid w:val="0063151F"/>
    <w:rsid w:val="00631D55"/>
    <w:rsid w:val="006557BA"/>
    <w:rsid w:val="00656B77"/>
    <w:rsid w:val="0067490C"/>
    <w:rsid w:val="00675AE6"/>
    <w:rsid w:val="00686E17"/>
    <w:rsid w:val="006871E8"/>
    <w:rsid w:val="006A11A6"/>
    <w:rsid w:val="006B6289"/>
    <w:rsid w:val="006C7E01"/>
    <w:rsid w:val="006E13FE"/>
    <w:rsid w:val="006E3A6E"/>
    <w:rsid w:val="00701F71"/>
    <w:rsid w:val="00703C93"/>
    <w:rsid w:val="00711F76"/>
    <w:rsid w:val="007141E5"/>
    <w:rsid w:val="00715F42"/>
    <w:rsid w:val="007235DB"/>
    <w:rsid w:val="0072540B"/>
    <w:rsid w:val="007370A8"/>
    <w:rsid w:val="0074644E"/>
    <w:rsid w:val="00771E6F"/>
    <w:rsid w:val="007835A2"/>
    <w:rsid w:val="00791631"/>
    <w:rsid w:val="007916DF"/>
    <w:rsid w:val="007C4B27"/>
    <w:rsid w:val="007D13C3"/>
    <w:rsid w:val="007D1433"/>
    <w:rsid w:val="007D4A96"/>
    <w:rsid w:val="007F2B41"/>
    <w:rsid w:val="007F3E53"/>
    <w:rsid w:val="007F51B1"/>
    <w:rsid w:val="008020F3"/>
    <w:rsid w:val="00831A47"/>
    <w:rsid w:val="00845F99"/>
    <w:rsid w:val="00851D2F"/>
    <w:rsid w:val="008579AF"/>
    <w:rsid w:val="00863577"/>
    <w:rsid w:val="00863C9A"/>
    <w:rsid w:val="00886986"/>
    <w:rsid w:val="00896AD6"/>
    <w:rsid w:val="008B6323"/>
    <w:rsid w:val="008C2790"/>
    <w:rsid w:val="008C7D90"/>
    <w:rsid w:val="008D5CBF"/>
    <w:rsid w:val="008E086B"/>
    <w:rsid w:val="00922D50"/>
    <w:rsid w:val="00937B0F"/>
    <w:rsid w:val="00952C28"/>
    <w:rsid w:val="00956409"/>
    <w:rsid w:val="00963705"/>
    <w:rsid w:val="00965757"/>
    <w:rsid w:val="00966F44"/>
    <w:rsid w:val="00967AC3"/>
    <w:rsid w:val="00971189"/>
    <w:rsid w:val="009760D0"/>
    <w:rsid w:val="00977A64"/>
    <w:rsid w:val="00993F6C"/>
    <w:rsid w:val="009A6B0F"/>
    <w:rsid w:val="009B1B4A"/>
    <w:rsid w:val="009B3186"/>
    <w:rsid w:val="009B396E"/>
    <w:rsid w:val="009C3C93"/>
    <w:rsid w:val="009C4950"/>
    <w:rsid w:val="009D3B41"/>
    <w:rsid w:val="009E3A79"/>
    <w:rsid w:val="009F2943"/>
    <w:rsid w:val="00A056EE"/>
    <w:rsid w:val="00A16A7A"/>
    <w:rsid w:val="00A23F76"/>
    <w:rsid w:val="00A24CC1"/>
    <w:rsid w:val="00A271A7"/>
    <w:rsid w:val="00A34D3B"/>
    <w:rsid w:val="00A54526"/>
    <w:rsid w:val="00A55C17"/>
    <w:rsid w:val="00A61A24"/>
    <w:rsid w:val="00A61AA1"/>
    <w:rsid w:val="00A75090"/>
    <w:rsid w:val="00A75304"/>
    <w:rsid w:val="00A80DEE"/>
    <w:rsid w:val="00A82A8F"/>
    <w:rsid w:val="00A848FC"/>
    <w:rsid w:val="00AA5C07"/>
    <w:rsid w:val="00AD5C7E"/>
    <w:rsid w:val="00AD5E87"/>
    <w:rsid w:val="00AE054B"/>
    <w:rsid w:val="00AF127A"/>
    <w:rsid w:val="00B24343"/>
    <w:rsid w:val="00B32DD8"/>
    <w:rsid w:val="00B43107"/>
    <w:rsid w:val="00B5188C"/>
    <w:rsid w:val="00B72C91"/>
    <w:rsid w:val="00B8117A"/>
    <w:rsid w:val="00B83AC5"/>
    <w:rsid w:val="00B85516"/>
    <w:rsid w:val="00BB300F"/>
    <w:rsid w:val="00BC237F"/>
    <w:rsid w:val="00BC34C7"/>
    <w:rsid w:val="00BC4C31"/>
    <w:rsid w:val="00BC5CDD"/>
    <w:rsid w:val="00BC64CF"/>
    <w:rsid w:val="00BE7C17"/>
    <w:rsid w:val="00BF6E40"/>
    <w:rsid w:val="00C011CB"/>
    <w:rsid w:val="00C02CA9"/>
    <w:rsid w:val="00C16930"/>
    <w:rsid w:val="00C20D12"/>
    <w:rsid w:val="00C35381"/>
    <w:rsid w:val="00C554B0"/>
    <w:rsid w:val="00C600A8"/>
    <w:rsid w:val="00C921B4"/>
    <w:rsid w:val="00C945B0"/>
    <w:rsid w:val="00C969D8"/>
    <w:rsid w:val="00C9754F"/>
    <w:rsid w:val="00CA3F31"/>
    <w:rsid w:val="00CA3FBE"/>
    <w:rsid w:val="00CA7D0C"/>
    <w:rsid w:val="00CC39F4"/>
    <w:rsid w:val="00CC4715"/>
    <w:rsid w:val="00CE1BB5"/>
    <w:rsid w:val="00CF1A0E"/>
    <w:rsid w:val="00D13D5E"/>
    <w:rsid w:val="00D157D4"/>
    <w:rsid w:val="00D27818"/>
    <w:rsid w:val="00D30F86"/>
    <w:rsid w:val="00D5459F"/>
    <w:rsid w:val="00D6026E"/>
    <w:rsid w:val="00D71024"/>
    <w:rsid w:val="00D72FEA"/>
    <w:rsid w:val="00D73EE6"/>
    <w:rsid w:val="00D75BF9"/>
    <w:rsid w:val="00D8526B"/>
    <w:rsid w:val="00D93FA1"/>
    <w:rsid w:val="00D947BA"/>
    <w:rsid w:val="00DA13A7"/>
    <w:rsid w:val="00DA5568"/>
    <w:rsid w:val="00DB7C30"/>
    <w:rsid w:val="00DC041A"/>
    <w:rsid w:val="00DC2CC9"/>
    <w:rsid w:val="00DD0C86"/>
    <w:rsid w:val="00DD6003"/>
    <w:rsid w:val="00DE1A10"/>
    <w:rsid w:val="00DE22E4"/>
    <w:rsid w:val="00DE5943"/>
    <w:rsid w:val="00E04BF5"/>
    <w:rsid w:val="00E05E6C"/>
    <w:rsid w:val="00E10DF6"/>
    <w:rsid w:val="00E114EB"/>
    <w:rsid w:val="00E11518"/>
    <w:rsid w:val="00E1462E"/>
    <w:rsid w:val="00E26B51"/>
    <w:rsid w:val="00E31B8A"/>
    <w:rsid w:val="00E35147"/>
    <w:rsid w:val="00E46E95"/>
    <w:rsid w:val="00E71E5E"/>
    <w:rsid w:val="00E86A5A"/>
    <w:rsid w:val="00E87F83"/>
    <w:rsid w:val="00E9079F"/>
    <w:rsid w:val="00EA0476"/>
    <w:rsid w:val="00EA442D"/>
    <w:rsid w:val="00EA50C3"/>
    <w:rsid w:val="00EC2136"/>
    <w:rsid w:val="00ED5415"/>
    <w:rsid w:val="00F110F9"/>
    <w:rsid w:val="00F131EB"/>
    <w:rsid w:val="00F264A2"/>
    <w:rsid w:val="00F5020A"/>
    <w:rsid w:val="00F63133"/>
    <w:rsid w:val="00F63D78"/>
    <w:rsid w:val="00F73CFF"/>
    <w:rsid w:val="00F84B42"/>
    <w:rsid w:val="00F91082"/>
    <w:rsid w:val="00F94B17"/>
    <w:rsid w:val="00FA6B58"/>
    <w:rsid w:val="00FC169D"/>
    <w:rsid w:val="00FC5156"/>
    <w:rsid w:val="00FC7989"/>
    <w:rsid w:val="00FE250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16659F"/>
  <w15:chartTrackingRefBased/>
  <w15:docId w15:val="{07A90B9F-C61C-4F10-AA86-CA46751038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w:eastAsiaTheme="minorHAnsi" w:hAnsi="Times" w:cstheme="minorHAnsi"/>
        <w:sz w:val="24"/>
        <w:szCs w:val="22"/>
        <w:lang w:val="ru-RU"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7F2B41"/>
    <w:rPr>
      <w:rFonts w:ascii="Times New Roman" w:eastAsia="Calibri" w:hAnsi="Times New Roman" w:cs="Calibri"/>
    </w:rPr>
  </w:style>
  <w:style w:type="paragraph" w:styleId="1">
    <w:name w:val="heading 1"/>
    <w:basedOn w:val="a0"/>
    <w:next w:val="a0"/>
    <w:link w:val="10"/>
    <w:qFormat/>
    <w:rsid w:val="007F2B41"/>
    <w:pPr>
      <w:keepNext/>
      <w:spacing w:before="240" w:after="60"/>
      <w:outlineLvl w:val="0"/>
    </w:pPr>
    <w:rPr>
      <w:rFonts w:ascii="Arial" w:eastAsia="Times New Roman" w:hAnsi="Arial" w:cs="Arial"/>
      <w:b/>
      <w:bCs/>
      <w:kern w:val="32"/>
      <w:sz w:val="32"/>
      <w:szCs w:val="32"/>
      <w:lang w:eastAsia="ru-RU"/>
    </w:rPr>
  </w:style>
  <w:style w:type="paragraph" w:styleId="2">
    <w:name w:val="heading 2"/>
    <w:basedOn w:val="a0"/>
    <w:next w:val="a0"/>
    <w:link w:val="20"/>
    <w:qFormat/>
    <w:rsid w:val="007F2B41"/>
    <w:pPr>
      <w:keepNext/>
      <w:spacing w:before="240" w:after="60"/>
      <w:outlineLvl w:val="1"/>
    </w:pPr>
    <w:rPr>
      <w:rFonts w:ascii="Arial" w:eastAsia="Times New Roman" w:hAnsi="Arial" w:cs="Arial"/>
      <w:b/>
      <w:bCs/>
      <w:i/>
      <w:iCs/>
      <w:sz w:val="28"/>
      <w:szCs w:val="28"/>
      <w:lang w:eastAsia="ru-RU"/>
    </w:rPr>
  </w:style>
  <w:style w:type="paragraph" w:styleId="3">
    <w:name w:val="heading 3"/>
    <w:basedOn w:val="a0"/>
    <w:next w:val="a0"/>
    <w:link w:val="30"/>
    <w:uiPriority w:val="9"/>
    <w:unhideWhenUsed/>
    <w:qFormat/>
    <w:rsid w:val="007F2B41"/>
    <w:pPr>
      <w:keepNext/>
      <w:keepLines/>
      <w:spacing w:before="200"/>
      <w:outlineLvl w:val="2"/>
    </w:pPr>
    <w:rPr>
      <w:rFonts w:ascii="Cambria" w:eastAsia="Times New Roman" w:hAnsi="Cambria" w:cs="Times New Roman"/>
      <w:b/>
      <w:bCs/>
      <w:color w:val="4F81BD"/>
    </w:rPr>
  </w:style>
  <w:style w:type="paragraph" w:styleId="4">
    <w:name w:val="heading 4"/>
    <w:basedOn w:val="a0"/>
    <w:next w:val="a0"/>
    <w:link w:val="40"/>
    <w:uiPriority w:val="9"/>
    <w:unhideWhenUsed/>
    <w:qFormat/>
    <w:rsid w:val="007F2B41"/>
    <w:pPr>
      <w:keepNext/>
      <w:keepLines/>
      <w:spacing w:before="200"/>
      <w:outlineLvl w:val="3"/>
    </w:pPr>
    <w:rPr>
      <w:rFonts w:ascii="Cambria" w:eastAsia="Times New Roman" w:hAnsi="Cambria" w:cs="Times New Roman"/>
      <w:b/>
      <w:bCs/>
      <w:i/>
      <w:iCs/>
      <w:color w:val="4F81BD"/>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link w:val="a5"/>
    <w:uiPriority w:val="34"/>
    <w:qFormat/>
    <w:rsid w:val="00967AC3"/>
    <w:pPr>
      <w:ind w:left="720"/>
      <w:contextualSpacing/>
    </w:pPr>
  </w:style>
  <w:style w:type="paragraph" w:styleId="a">
    <w:name w:val="List Bullet"/>
    <w:basedOn w:val="a0"/>
    <w:uiPriority w:val="99"/>
    <w:unhideWhenUsed/>
    <w:rsid w:val="00967AC3"/>
    <w:pPr>
      <w:numPr>
        <w:numId w:val="2"/>
      </w:numPr>
      <w:contextualSpacing/>
    </w:pPr>
  </w:style>
  <w:style w:type="paragraph" w:styleId="a6">
    <w:name w:val="header"/>
    <w:basedOn w:val="a0"/>
    <w:link w:val="a7"/>
    <w:uiPriority w:val="99"/>
    <w:unhideWhenUsed/>
    <w:rsid w:val="00F63D78"/>
    <w:pPr>
      <w:tabs>
        <w:tab w:val="center" w:pos="4677"/>
        <w:tab w:val="right" w:pos="9355"/>
      </w:tabs>
    </w:pPr>
  </w:style>
  <w:style w:type="character" w:customStyle="1" w:styleId="a7">
    <w:name w:val="Верхний колонтитул Знак"/>
    <w:basedOn w:val="a1"/>
    <w:link w:val="a6"/>
    <w:uiPriority w:val="99"/>
    <w:rsid w:val="00F63D78"/>
  </w:style>
  <w:style w:type="paragraph" w:styleId="a8">
    <w:name w:val="footer"/>
    <w:basedOn w:val="a0"/>
    <w:link w:val="a9"/>
    <w:uiPriority w:val="99"/>
    <w:unhideWhenUsed/>
    <w:rsid w:val="00F63D78"/>
    <w:pPr>
      <w:tabs>
        <w:tab w:val="center" w:pos="4677"/>
        <w:tab w:val="right" w:pos="9355"/>
      </w:tabs>
    </w:pPr>
  </w:style>
  <w:style w:type="character" w:customStyle="1" w:styleId="a9">
    <w:name w:val="Нижний колонтитул Знак"/>
    <w:basedOn w:val="a1"/>
    <w:link w:val="a8"/>
    <w:uiPriority w:val="99"/>
    <w:rsid w:val="00F63D78"/>
  </w:style>
  <w:style w:type="paragraph" w:customStyle="1" w:styleId="RAEXdefault">
    <w:name w:val="RAEX default"/>
    <w:basedOn w:val="a0"/>
    <w:next w:val="a0"/>
    <w:link w:val="RAEXdefault0"/>
    <w:qFormat/>
    <w:rsid w:val="00617BA7"/>
    <w:pPr>
      <w:contextualSpacing/>
      <w:jc w:val="both"/>
    </w:pPr>
    <w:rPr>
      <w:lang w:val="en-US"/>
    </w:rPr>
  </w:style>
  <w:style w:type="character" w:customStyle="1" w:styleId="RAEXdefault0">
    <w:name w:val="RAEX default Знак"/>
    <w:basedOn w:val="a1"/>
    <w:link w:val="RAEXdefault"/>
    <w:rsid w:val="00617BA7"/>
    <w:rPr>
      <w:rFonts w:ascii="Times New Roman" w:hAnsi="Times New Roman"/>
      <w:lang w:val="en-US"/>
    </w:rPr>
  </w:style>
  <w:style w:type="character" w:customStyle="1" w:styleId="10">
    <w:name w:val="Заголовок 1 Знак"/>
    <w:basedOn w:val="a1"/>
    <w:link w:val="1"/>
    <w:rsid w:val="007F2B41"/>
    <w:rPr>
      <w:rFonts w:ascii="Arial" w:eastAsia="Times New Roman" w:hAnsi="Arial" w:cs="Arial"/>
      <w:b/>
      <w:bCs/>
      <w:kern w:val="32"/>
      <w:sz w:val="32"/>
      <w:szCs w:val="32"/>
      <w:lang w:eastAsia="ru-RU"/>
    </w:rPr>
  </w:style>
  <w:style w:type="character" w:customStyle="1" w:styleId="20">
    <w:name w:val="Заголовок 2 Знак"/>
    <w:basedOn w:val="a1"/>
    <w:link w:val="2"/>
    <w:rsid w:val="007F2B41"/>
    <w:rPr>
      <w:rFonts w:ascii="Arial" w:eastAsia="Times New Roman" w:hAnsi="Arial" w:cs="Arial"/>
      <w:b/>
      <w:bCs/>
      <w:i/>
      <w:iCs/>
      <w:sz w:val="28"/>
      <w:szCs w:val="28"/>
      <w:lang w:eastAsia="ru-RU"/>
    </w:rPr>
  </w:style>
  <w:style w:type="character" w:customStyle="1" w:styleId="30">
    <w:name w:val="Заголовок 3 Знак"/>
    <w:basedOn w:val="a1"/>
    <w:link w:val="3"/>
    <w:uiPriority w:val="9"/>
    <w:rsid w:val="007F2B41"/>
    <w:rPr>
      <w:rFonts w:ascii="Cambria" w:eastAsia="Times New Roman" w:hAnsi="Cambria" w:cs="Times New Roman"/>
      <w:b/>
      <w:bCs/>
      <w:color w:val="4F81BD"/>
    </w:rPr>
  </w:style>
  <w:style w:type="character" w:customStyle="1" w:styleId="40">
    <w:name w:val="Заголовок 4 Знак"/>
    <w:basedOn w:val="a1"/>
    <w:link w:val="4"/>
    <w:uiPriority w:val="9"/>
    <w:rsid w:val="007F2B41"/>
    <w:rPr>
      <w:rFonts w:ascii="Cambria" w:eastAsia="Times New Roman" w:hAnsi="Cambria" w:cs="Times New Roman"/>
      <w:b/>
      <w:bCs/>
      <w:i/>
      <w:iCs/>
      <w:color w:val="4F81BD"/>
    </w:rPr>
  </w:style>
  <w:style w:type="paragraph" w:styleId="aa">
    <w:name w:val="Balloon Text"/>
    <w:basedOn w:val="a0"/>
    <w:link w:val="ab"/>
    <w:uiPriority w:val="99"/>
    <w:semiHidden/>
    <w:unhideWhenUsed/>
    <w:rsid w:val="007F2B41"/>
    <w:rPr>
      <w:rFonts w:ascii="Tahoma" w:hAnsi="Tahoma" w:cs="Tahoma"/>
      <w:sz w:val="16"/>
      <w:szCs w:val="16"/>
    </w:rPr>
  </w:style>
  <w:style w:type="character" w:customStyle="1" w:styleId="ab">
    <w:name w:val="Текст выноски Знак"/>
    <w:basedOn w:val="a1"/>
    <w:link w:val="aa"/>
    <w:uiPriority w:val="99"/>
    <w:semiHidden/>
    <w:rsid w:val="007F2B41"/>
    <w:rPr>
      <w:rFonts w:ascii="Tahoma" w:eastAsia="Calibri" w:hAnsi="Tahoma" w:cs="Tahoma"/>
      <w:sz w:val="16"/>
      <w:szCs w:val="16"/>
    </w:rPr>
  </w:style>
  <w:style w:type="paragraph" w:styleId="ac">
    <w:name w:val="footnote text"/>
    <w:basedOn w:val="a0"/>
    <w:link w:val="ad"/>
    <w:uiPriority w:val="99"/>
    <w:rsid w:val="007F2B41"/>
    <w:rPr>
      <w:rFonts w:eastAsia="Times New Roman" w:cs="Times New Roman"/>
      <w:sz w:val="20"/>
      <w:szCs w:val="20"/>
      <w:lang w:eastAsia="ru-RU"/>
    </w:rPr>
  </w:style>
  <w:style w:type="character" w:customStyle="1" w:styleId="ad">
    <w:name w:val="Текст сноски Знак"/>
    <w:basedOn w:val="a1"/>
    <w:link w:val="ac"/>
    <w:uiPriority w:val="99"/>
    <w:rsid w:val="007F2B41"/>
    <w:rPr>
      <w:rFonts w:ascii="Times New Roman" w:eastAsia="Times New Roman" w:hAnsi="Times New Roman" w:cs="Times New Roman"/>
      <w:sz w:val="20"/>
      <w:szCs w:val="20"/>
      <w:lang w:eastAsia="ru-RU"/>
    </w:rPr>
  </w:style>
  <w:style w:type="character" w:styleId="ae">
    <w:name w:val="footnote reference"/>
    <w:uiPriority w:val="99"/>
    <w:rsid w:val="007F2B41"/>
    <w:rPr>
      <w:vertAlign w:val="superscript"/>
    </w:rPr>
  </w:style>
  <w:style w:type="character" w:styleId="af">
    <w:name w:val="Hyperlink"/>
    <w:uiPriority w:val="99"/>
    <w:rsid w:val="007F2B41"/>
    <w:rPr>
      <w:color w:val="0000FF"/>
      <w:u w:val="single"/>
    </w:rPr>
  </w:style>
  <w:style w:type="paragraph" w:styleId="af0">
    <w:name w:val="Normal (Web)"/>
    <w:basedOn w:val="a0"/>
    <w:uiPriority w:val="99"/>
    <w:rsid w:val="007F2B41"/>
    <w:pPr>
      <w:spacing w:before="100" w:beforeAutospacing="1" w:after="100" w:afterAutospacing="1"/>
    </w:pPr>
    <w:rPr>
      <w:rFonts w:eastAsia="Times New Roman" w:cs="Times New Roman"/>
      <w:szCs w:val="24"/>
      <w:lang w:eastAsia="ru-RU"/>
    </w:rPr>
  </w:style>
  <w:style w:type="character" w:styleId="af1">
    <w:name w:val="Strong"/>
    <w:uiPriority w:val="22"/>
    <w:qFormat/>
    <w:rsid w:val="007F2B41"/>
    <w:rPr>
      <w:b/>
      <w:bCs/>
    </w:rPr>
  </w:style>
  <w:style w:type="paragraph" w:customStyle="1" w:styleId="Default">
    <w:name w:val="Default"/>
    <w:rsid w:val="007F2B41"/>
    <w:pPr>
      <w:autoSpaceDE w:val="0"/>
      <w:autoSpaceDN w:val="0"/>
      <w:adjustRightInd w:val="0"/>
    </w:pPr>
    <w:rPr>
      <w:rFonts w:ascii="Segoe UI" w:eastAsia="Calibri" w:hAnsi="Segoe UI" w:cs="Segoe UI"/>
      <w:color w:val="000000"/>
      <w:szCs w:val="24"/>
    </w:rPr>
  </w:style>
  <w:style w:type="paragraph" w:customStyle="1" w:styleId="ConsPlusNormal">
    <w:name w:val="ConsPlusNormal"/>
    <w:basedOn w:val="a0"/>
    <w:rsid w:val="007F2B41"/>
    <w:pPr>
      <w:autoSpaceDE w:val="0"/>
      <w:autoSpaceDN w:val="0"/>
    </w:pPr>
    <w:rPr>
      <w:rFonts w:cs="Times New Roman"/>
      <w:szCs w:val="24"/>
      <w:lang w:eastAsia="ru-RU"/>
    </w:rPr>
  </w:style>
  <w:style w:type="character" w:styleId="af2">
    <w:name w:val="annotation reference"/>
    <w:semiHidden/>
    <w:unhideWhenUsed/>
    <w:rsid w:val="007F2B41"/>
    <w:rPr>
      <w:sz w:val="16"/>
      <w:szCs w:val="16"/>
    </w:rPr>
  </w:style>
  <w:style w:type="paragraph" w:styleId="af3">
    <w:name w:val="annotation text"/>
    <w:basedOn w:val="a0"/>
    <w:link w:val="af4"/>
    <w:uiPriority w:val="99"/>
    <w:unhideWhenUsed/>
    <w:rsid w:val="007F2B41"/>
    <w:rPr>
      <w:sz w:val="20"/>
      <w:szCs w:val="20"/>
    </w:rPr>
  </w:style>
  <w:style w:type="character" w:customStyle="1" w:styleId="af4">
    <w:name w:val="Текст примечания Знак"/>
    <w:basedOn w:val="a1"/>
    <w:link w:val="af3"/>
    <w:uiPriority w:val="99"/>
    <w:rsid w:val="007F2B41"/>
    <w:rPr>
      <w:rFonts w:ascii="Times New Roman" w:eastAsia="Calibri" w:hAnsi="Times New Roman" w:cs="Calibri"/>
      <w:sz w:val="20"/>
      <w:szCs w:val="20"/>
    </w:rPr>
  </w:style>
  <w:style w:type="paragraph" w:styleId="af5">
    <w:name w:val="annotation subject"/>
    <w:basedOn w:val="af3"/>
    <w:next w:val="af3"/>
    <w:link w:val="af6"/>
    <w:uiPriority w:val="99"/>
    <w:semiHidden/>
    <w:unhideWhenUsed/>
    <w:rsid w:val="007F2B41"/>
    <w:rPr>
      <w:b/>
      <w:bCs/>
    </w:rPr>
  </w:style>
  <w:style w:type="character" w:customStyle="1" w:styleId="af6">
    <w:name w:val="Тема примечания Знак"/>
    <w:basedOn w:val="af4"/>
    <w:link w:val="af5"/>
    <w:uiPriority w:val="99"/>
    <w:semiHidden/>
    <w:rsid w:val="007F2B41"/>
    <w:rPr>
      <w:rFonts w:ascii="Times New Roman" w:eastAsia="Calibri" w:hAnsi="Times New Roman" w:cs="Calibri"/>
      <w:b/>
      <w:bCs/>
      <w:sz w:val="20"/>
      <w:szCs w:val="20"/>
    </w:rPr>
  </w:style>
  <w:style w:type="paragraph" w:styleId="af7">
    <w:name w:val="Body Text"/>
    <w:basedOn w:val="a0"/>
    <w:link w:val="af8"/>
    <w:rsid w:val="007F2B41"/>
    <w:pPr>
      <w:autoSpaceDE w:val="0"/>
      <w:autoSpaceDN w:val="0"/>
      <w:jc w:val="both"/>
    </w:pPr>
    <w:rPr>
      <w:rFonts w:eastAsia="Times New Roman" w:cs="Times New Roman"/>
      <w:szCs w:val="24"/>
      <w:lang w:eastAsia="ru-RU"/>
    </w:rPr>
  </w:style>
  <w:style w:type="character" w:customStyle="1" w:styleId="af8">
    <w:name w:val="Основной текст Знак"/>
    <w:basedOn w:val="a1"/>
    <w:link w:val="af7"/>
    <w:rsid w:val="007F2B41"/>
    <w:rPr>
      <w:rFonts w:ascii="Times New Roman" w:eastAsia="Times New Roman" w:hAnsi="Times New Roman" w:cs="Times New Roman"/>
      <w:szCs w:val="24"/>
      <w:lang w:eastAsia="ru-RU"/>
    </w:rPr>
  </w:style>
  <w:style w:type="paragraph" w:styleId="af9">
    <w:name w:val="caption"/>
    <w:basedOn w:val="a0"/>
    <w:next w:val="a0"/>
    <w:uiPriority w:val="35"/>
    <w:unhideWhenUsed/>
    <w:qFormat/>
    <w:rsid w:val="007F2B41"/>
    <w:pPr>
      <w:spacing w:after="200"/>
    </w:pPr>
    <w:rPr>
      <w:b/>
      <w:bCs/>
      <w:color w:val="4F81BD"/>
      <w:sz w:val="18"/>
      <w:szCs w:val="18"/>
    </w:rPr>
  </w:style>
  <w:style w:type="table" w:styleId="afa">
    <w:name w:val="Table Grid"/>
    <w:basedOn w:val="a2"/>
    <w:uiPriority w:val="59"/>
    <w:rsid w:val="007F2B41"/>
    <w:rPr>
      <w:rFonts w:eastAsia="Calibri" w:cs="Calibri"/>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normal0">
    <w:name w:val="consplusnormal"/>
    <w:basedOn w:val="a0"/>
    <w:rsid w:val="007F2B41"/>
    <w:pPr>
      <w:spacing w:before="100" w:beforeAutospacing="1" w:after="100" w:afterAutospacing="1"/>
    </w:pPr>
    <w:rPr>
      <w:rFonts w:eastAsia="Times New Roman" w:cs="Times New Roman"/>
      <w:szCs w:val="24"/>
      <w:lang w:eastAsia="ru-RU"/>
    </w:rPr>
  </w:style>
  <w:style w:type="character" w:customStyle="1" w:styleId="apple-converted-space">
    <w:name w:val="apple-converted-space"/>
    <w:rsid w:val="007F2B41"/>
  </w:style>
  <w:style w:type="paragraph" w:styleId="afb">
    <w:name w:val="Revision"/>
    <w:hidden/>
    <w:uiPriority w:val="99"/>
    <w:semiHidden/>
    <w:rsid w:val="007F2B41"/>
    <w:rPr>
      <w:rFonts w:ascii="Times New Roman" w:eastAsia="Calibri" w:hAnsi="Times New Roman" w:cs="Calibri"/>
    </w:rPr>
  </w:style>
  <w:style w:type="paragraph" w:styleId="afc">
    <w:name w:val="TOC Heading"/>
    <w:basedOn w:val="1"/>
    <w:next w:val="a0"/>
    <w:uiPriority w:val="39"/>
    <w:semiHidden/>
    <w:unhideWhenUsed/>
    <w:qFormat/>
    <w:rsid w:val="007F2B41"/>
    <w:pPr>
      <w:keepLines/>
      <w:spacing w:before="480" w:after="0" w:line="276" w:lineRule="auto"/>
      <w:outlineLvl w:val="9"/>
    </w:pPr>
    <w:rPr>
      <w:rFonts w:ascii="Cambria" w:hAnsi="Cambria" w:cs="Times New Roman"/>
      <w:color w:val="365F91"/>
      <w:kern w:val="0"/>
      <w:sz w:val="28"/>
      <w:szCs w:val="28"/>
    </w:rPr>
  </w:style>
  <w:style w:type="paragraph" w:styleId="11">
    <w:name w:val="toc 1"/>
    <w:basedOn w:val="a0"/>
    <w:next w:val="a0"/>
    <w:autoRedefine/>
    <w:uiPriority w:val="39"/>
    <w:unhideWhenUsed/>
    <w:rsid w:val="007F2B41"/>
  </w:style>
  <w:style w:type="paragraph" w:styleId="21">
    <w:name w:val="toc 2"/>
    <w:basedOn w:val="a0"/>
    <w:next w:val="a0"/>
    <w:autoRedefine/>
    <w:uiPriority w:val="39"/>
    <w:unhideWhenUsed/>
    <w:rsid w:val="007F2B41"/>
    <w:pPr>
      <w:ind w:left="240"/>
    </w:pPr>
  </w:style>
  <w:style w:type="paragraph" w:styleId="31">
    <w:name w:val="toc 3"/>
    <w:basedOn w:val="a0"/>
    <w:next w:val="a0"/>
    <w:autoRedefine/>
    <w:uiPriority w:val="39"/>
    <w:unhideWhenUsed/>
    <w:rsid w:val="007F2B41"/>
    <w:pPr>
      <w:ind w:left="480"/>
    </w:pPr>
  </w:style>
  <w:style w:type="character" w:customStyle="1" w:styleId="afd">
    <w:name w:val="Символ сноски"/>
    <w:rsid w:val="007F2B41"/>
    <w:rPr>
      <w:vertAlign w:val="superscript"/>
    </w:rPr>
  </w:style>
  <w:style w:type="paragraph" w:styleId="22">
    <w:name w:val="Body Text 2"/>
    <w:basedOn w:val="a0"/>
    <w:link w:val="23"/>
    <w:uiPriority w:val="99"/>
    <w:rsid w:val="007F2B41"/>
    <w:pPr>
      <w:spacing w:after="120" w:line="480" w:lineRule="auto"/>
      <w:jc w:val="both"/>
    </w:pPr>
    <w:rPr>
      <w:rFonts w:eastAsia="Times New Roman" w:cs="Times New Roman"/>
      <w:szCs w:val="24"/>
      <w:lang w:eastAsia="ru-RU"/>
    </w:rPr>
  </w:style>
  <w:style w:type="character" w:customStyle="1" w:styleId="23">
    <w:name w:val="Основной текст 2 Знак"/>
    <w:basedOn w:val="a1"/>
    <w:link w:val="22"/>
    <w:uiPriority w:val="99"/>
    <w:rsid w:val="007F2B41"/>
    <w:rPr>
      <w:rFonts w:ascii="Times New Roman" w:eastAsia="Times New Roman" w:hAnsi="Times New Roman" w:cs="Times New Roman"/>
      <w:szCs w:val="24"/>
      <w:lang w:eastAsia="ru-RU"/>
    </w:rPr>
  </w:style>
  <w:style w:type="character" w:customStyle="1" w:styleId="a5">
    <w:name w:val="Абзац списка Знак"/>
    <w:link w:val="a4"/>
    <w:uiPriority w:val="34"/>
    <w:locked/>
    <w:rsid w:val="00711F76"/>
    <w:rPr>
      <w:rFonts w:ascii="Times New Roman" w:eastAsia="Calibri" w:hAnsi="Times New Roman"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21825568">
      <w:bodyDiv w:val="1"/>
      <w:marLeft w:val="0"/>
      <w:marRight w:val="0"/>
      <w:marTop w:val="0"/>
      <w:marBottom w:val="0"/>
      <w:divBdr>
        <w:top w:val="none" w:sz="0" w:space="0" w:color="auto"/>
        <w:left w:val="none" w:sz="0" w:space="0" w:color="auto"/>
        <w:bottom w:val="none" w:sz="0" w:space="0" w:color="auto"/>
        <w:right w:val="none" w:sz="0" w:space="0" w:color="auto"/>
      </w:divBdr>
    </w:div>
    <w:div w:id="18232311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aexpert.ru" TargetMode="External"/><Relationship Id="rId13" Type="http://schemas.openxmlformats.org/officeDocument/2006/relationships/hyperlink" Target="http://fssprus.ru/iss/ip/" TargetMode="External"/><Relationship Id="rId18" Type="http://schemas.openxmlformats.org/officeDocument/2006/relationships/image" Target="media/image1.png"/><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s://egrul.nalog.ru/" TargetMode="External"/><Relationship Id="rId17" Type="http://schemas.openxmlformats.org/officeDocument/2006/relationships/hyperlink" Target="https://www.nsd.ru/ru/db/news/concession/" TargetMode="External"/><Relationship Id="rId2" Type="http://schemas.openxmlformats.org/officeDocument/2006/relationships/numbering" Target="numbering.xml"/><Relationship Id="rId16" Type="http://schemas.openxmlformats.org/officeDocument/2006/relationships/hyperlink" Target="http://www.spark-interfax.ru/"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br.ru/"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kad.arbitr.ru/" TargetMode="External"/><Relationship Id="rId23" Type="http://schemas.openxmlformats.org/officeDocument/2006/relationships/fontTable" Target="fontTable.xml"/><Relationship Id="rId10" Type="http://schemas.openxmlformats.org/officeDocument/2006/relationships/hyperlink" Target="http://www.raexpert.ru" TargetMode="Externa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www.raexpert.ru" TargetMode="External"/><Relationship Id="rId14" Type="http://schemas.openxmlformats.org/officeDocument/2006/relationships/hyperlink" Target="http://fedresurs.ru/" TargetMode="External"/><Relationship Id="rId22"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565B9E-12DE-4F37-9E9A-2E34790509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51</Pages>
  <Words>16412</Words>
  <Characters>93552</Characters>
  <Application>Microsoft Office Word</Application>
  <DocSecurity>0</DocSecurity>
  <Lines>779</Lines>
  <Paragraphs>219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109745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Мусиец Марина</dc:creator>
  <cp:keywords/>
  <dc:description/>
  <cp:lastModifiedBy>Симановский Денис</cp:lastModifiedBy>
  <cp:revision>3</cp:revision>
  <cp:lastPrinted>2020-06-03T10:09:00Z</cp:lastPrinted>
  <dcterms:created xsi:type="dcterms:W3CDTF">2022-12-19T08:41:00Z</dcterms:created>
  <dcterms:modified xsi:type="dcterms:W3CDTF">2022-12-19T08:44:00Z</dcterms:modified>
</cp:coreProperties>
</file>